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85"/>
        <w:gridCol w:w="105"/>
        <w:gridCol w:w="105"/>
        <w:gridCol w:w="105"/>
        <w:gridCol w:w="2550"/>
        <w:gridCol w:w="105"/>
        <w:tblGridChange w:id="0">
          <w:tblGrid>
            <w:gridCol w:w="8385"/>
            <w:gridCol w:w="105"/>
            <w:gridCol w:w="105"/>
            <w:gridCol w:w="105"/>
            <w:gridCol w:w="2550"/>
            <w:gridCol w:w="105"/>
          </w:tblGrid>
        </w:tblGridChange>
      </w:tblGrid>
      <w:tr>
        <w:trPr>
          <w:cantSplit w:val="0"/>
          <w:trHeight w:val="405.937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Henry Chen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henrychenxdesign@gmail.com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|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Mobile: (510) 935-9111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Portfolio: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https://www.henrychencreative.com/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| LinkedIn: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www.linkedin.com/in/henry-chen-55b3b0278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.9687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and Interests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6"/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Languages:  </w:t>
            </w:r>
            <w:r w:rsidDel="00000000" w:rsidR="00000000" w:rsidRPr="00000000">
              <w:rPr>
                <w:rtl w:val="0"/>
              </w:rPr>
              <w:t xml:space="preserve">Proficient in Python and Java, Intermediate in C# and Processing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Software:</w:t>
            </w:r>
            <w:r w:rsidDel="00000000" w:rsidR="00000000" w:rsidRPr="00000000">
              <w:rPr>
                <w:rtl w:val="0"/>
              </w:rPr>
              <w:t xml:space="preserve"> Adobe Suite, Microsoft Office, Google Suite, Unreal Engine 5, Unity 6,  and Davinci Resolve Studio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Modeling and Animation Software: </w:t>
            </w:r>
            <w:r w:rsidDel="00000000" w:rsidR="00000000" w:rsidRPr="00000000">
              <w:rPr>
                <w:rtl w:val="0"/>
              </w:rPr>
              <w:t xml:space="preserve">Autodesk Fusion 360, Blender, and Maya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Languages: </w:t>
            </w:r>
            <w:r w:rsidDel="00000000" w:rsidR="00000000" w:rsidRPr="00000000">
              <w:rPr>
                <w:rtl w:val="0"/>
              </w:rPr>
              <w:t xml:space="preserve">English, Mandarin Chinese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STIX Two Text" w:cs="STIX Two Text" w:eastAsia="STIX Two Text" w:hAnsi="STIX Two Text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Memberships: </w:t>
            </w:r>
            <w:r w:rsidDel="00000000" w:rsidR="00000000" w:rsidRPr="00000000">
              <w:rPr>
                <w:rtl w:val="0"/>
              </w:rPr>
              <w:t xml:space="preserve">UTLA Program Alum, TexasExes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Work Experience</w:t>
            </w:r>
          </w:p>
        </w:tc>
      </w:tr>
      <w:tr>
        <w:trPr>
          <w:cantSplit w:val="0"/>
          <w:trHeight w:val="51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Lead Game Develope</w:t>
            </w:r>
            <w:r w:rsidDel="00000000" w:rsidR="00000000" w:rsidRPr="00000000">
              <w:rPr>
                <w:rtl w:val="0"/>
              </w:rPr>
              <w:t xml:space="preserve">r | Digital Wizards Studios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Led design and development of an educational Constellation Viewer game in Unity using C#, from concept to delivery.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Collaborated with clients, artists, and producers to translate learning goals into interactive gameplay systems.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Designed and iterated on core mechanics through playtesting to improve clarity, engagement, and usability.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Used AI tools (GitHub Copilot, ChatGPT, Ludo, etc.) to accelerate ideation, prototype mechanics, and streamline debugging and development workflows.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Managed source control with Git to support efficient team collaboration.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3D Assistant (Previously: Post-Production Intern)</w:t>
            </w:r>
            <w:r w:rsidDel="00000000" w:rsidR="00000000" w:rsidRPr="00000000">
              <w:rPr>
                <w:rtl w:val="0"/>
              </w:rPr>
              <w:t xml:space="preserve"> | Digital Wizards Studios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Produced 3D assets in Blender for a toy company collaboration, aligning models with design and functionality needs.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Edited YouTube shorts and videos for stop-motion productions, improving visual storytelling and engagement.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Production Intern | Blindlight LLC: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Created and managed call sheets, schedules, and talent communications using Google Workspace to coordinate auditions and ensure smooth operations.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Collaborated with companies such as Bethesda and Activision to organize voice acting talent for game projects, leveraging strong organizational and communication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2024 - Ongoing</w:t>
            </w:r>
          </w:p>
          <w:p w:rsidR="00000000" w:rsidDel="00000000" w:rsidP="00000000" w:rsidRDefault="00000000" w:rsidRPr="00000000" w14:paraId="0000003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 2024 - Winter 2024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 2024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Projects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Prisoner of Light (Team), Austin, TX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3D Artist / Technical Developer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Co-designed and developed a first-person arena shooter inspired by tactical shooters like VALORANT, focusing on fluid gameplay and rewarding shooting mechanics.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Contributed to the core gameplay loop, refining pacing and difficulty for competitive balance.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Animated and rigged 3D models to support responsive combat interactions and player feedback.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“The Adventures of Ranger Raccoon”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Technical Developer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Designed and implemented gameplay mechanics for minigames in a grant-funded (Health IT SPARK Grant from UT Austin), respiration health-focused video game. 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Collaborated with a multidisciplinary team of 10 to integrate these mechanics with a confidential respiratory device under development.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Recorded and edited the game trailer with Adobe Premiere Pro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2025 - Ongoing</w:t>
            </w:r>
          </w:p>
          <w:p w:rsidR="00000000" w:rsidDel="00000000" w:rsidP="00000000" w:rsidRDefault="00000000" w:rsidRPr="00000000" w14:paraId="0000005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righ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2024 - Ongoing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240" w:lineRule="auto"/>
        <w:ind w:firstLine="9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138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85"/>
        <w:gridCol w:w="105"/>
        <w:gridCol w:w="105"/>
        <w:gridCol w:w="105"/>
        <w:gridCol w:w="1200"/>
        <w:gridCol w:w="1485"/>
        <w:tblGridChange w:id="0">
          <w:tblGrid>
            <w:gridCol w:w="8385"/>
            <w:gridCol w:w="105"/>
            <w:gridCol w:w="105"/>
            <w:gridCol w:w="105"/>
            <w:gridCol w:w="1200"/>
            <w:gridCol w:w="148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University of Texas at Austin: GPA 3.8</w:t>
            </w:r>
          </w:p>
          <w:p w:rsidR="00000000" w:rsidDel="00000000" w:rsidP="00000000" w:rsidRDefault="00000000" w:rsidRPr="00000000" w14:paraId="0000006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Bachelor of Science in Art and Entertainment Technologies</w:t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Concentration in Game Development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Aug, 2021 - May 2025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henrychenxdesign@gmail.com" TargetMode="External"/><Relationship Id="rId7" Type="http://schemas.openxmlformats.org/officeDocument/2006/relationships/hyperlink" Target="https://www.henrychencreative.com/" TargetMode="External"/><Relationship Id="rId8" Type="http://schemas.openxmlformats.org/officeDocument/2006/relationships/hyperlink" Target="http://www.linkedin.com/in/henry-chen-55b3b02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