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5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85"/>
        <w:gridCol w:w="105"/>
        <w:gridCol w:w="105"/>
        <w:gridCol w:w="105"/>
        <w:gridCol w:w="2550"/>
        <w:gridCol w:w="105"/>
        <w:tblGridChange w:id="0">
          <w:tblGrid>
            <w:gridCol w:w="8385"/>
            <w:gridCol w:w="105"/>
            <w:gridCol w:w="105"/>
            <w:gridCol w:w="105"/>
            <w:gridCol w:w="2550"/>
            <w:gridCol w:w="105"/>
          </w:tblGrid>
        </w:tblGridChange>
      </w:tblGrid>
      <w:tr>
        <w:trPr>
          <w:cantSplit w:val="0"/>
          <w:trHeight w:val="581.344975948781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Henry Chen</w:t>
            </w:r>
          </w:p>
        </w:tc>
      </w:tr>
      <w:tr>
        <w:trPr>
          <w:cantSplit w:val="0"/>
          <w:trHeight w:val="799.3493419295746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henrychenxdesign@gmail.com</w:t>
              </w:r>
            </w:hyperlink>
            <w:r w:rsidDel="00000000" w:rsidR="00000000" w:rsidRPr="00000000">
              <w:rPr>
                <w:rtl w:val="0"/>
              </w:rPr>
              <w:t xml:space="preserve"> Mobile: (510) 935-9111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Portfolio: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https://www.henrychencreative.com/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LinkedIn: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www.linkedin.com/in/henry-chen-55b3b0278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.2959218386426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</w:tr>
      <w:tr>
        <w:trPr>
          <w:cantSplit w:val="0"/>
          <w:trHeight w:val="1101.299922437371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6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Texas at Austin</w:t>
            </w:r>
          </w:p>
          <w:p w:rsidR="00000000" w:rsidDel="00000000" w:rsidP="00000000" w:rsidRDefault="00000000" w:rsidRPr="00000000" w14:paraId="00000017">
            <w:pPr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Bachelor of Science in Art and Entertainment Technologies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Overall GPA: 3.8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Concentration in Game Development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Aug, 2021 -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May 2025</w:t>
            </w:r>
          </w:p>
        </w:tc>
      </w:tr>
      <w:tr>
        <w:trPr>
          <w:cantSplit w:val="0"/>
          <w:trHeight w:val="290.6724879743907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Projects</w:t>
            </w:r>
          </w:p>
        </w:tc>
      </w:tr>
      <w:tr>
        <w:trPr>
          <w:cantSplit w:val="0"/>
          <w:trHeight w:val="5446.093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Prisoner of Light – 3D Artist / Technical Developer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Developed a first-person arena shooter training mechanical skill through unique enemy movement/attack patterns.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Animated and rigged all 3D models to achieve fluid combat feedback and character interaction.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Contributed core mechanics and gameplay balance design; created the pitch trailer in DaVinci Resolve.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before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Stellar Voyager – Game Designer / Programmer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Built an interactive constellation exploration experience in Unity and C#.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Collaborated with clients, artists, and producers to translate learning goals into interactive gameplay systems.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Implemented zoom, fade, and visibility systems for smooth UI scaling and camera transitions.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Focused on player-driven discovery and educational storytelling.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before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LB (Haunted Library Stealth Game) – Level Designer / Scripter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Collaborated with a 3-person team to design AI behavior and environmental storytelling for stealth mechanics.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Developed tension-based gameplay rewarding timing and spatial awareness.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before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Adventures of Ranger Raccoon – Technical Developer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Programmed minigame mechanics for UT Health IT SPARK-grant project supporting respiratory therapy.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Collaborated with a multidisciplinary team to integrate prototype hardware with gameplay systems.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Recorded and edited the official game trailer in Adobe Premiere Pro.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Inside Out: Verge Aero Drone Show – Animator / Designer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Produced synchronized 3D animations for a drone performance inspired by Pixar’s Inside Out.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Coordinated flight-path visualization, timing, and color cues to match musical beats.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5310590700649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Work Experience</w:t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Wizards Studios – Lead Game Developer / 3D Assistant (2024–Present)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Leading development of an unannounced Unity title from concept to prototype, scripting core systems in C#.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Collaborated with artists to produce high-quality 3D models in Blender for toy collaboration projects.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Edited studio YouTube content and mentored new interns through tutorial videos and chat support.</w:t>
      </w:r>
    </w:p>
    <w:p w:rsidR="00000000" w:rsidDel="00000000" w:rsidP="00000000" w:rsidRDefault="00000000" w:rsidRPr="00000000" w14:paraId="00000047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Blindlight LLC – Production Intern (2024)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Coordinated audition schedules and talent communications for voice-acting projects with Bethesda and Activision.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Maintained call sheets and documentation in Google Workspace for efficient studio operations.</w:t>
      </w:r>
    </w:p>
    <w:p w:rsidR="00000000" w:rsidDel="00000000" w:rsidP="00000000" w:rsidRDefault="00000000" w:rsidRPr="00000000" w14:paraId="0000004A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Editor &amp; Content Manager, Jaden Wood YouTube, 2023 – 2024.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Position: Video Editor, Creative Producer.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Produced high-engagement video content; led creative sessions and analyzed trends to expand audience reach.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Tools: Premiere Pro, After Effects, DaVinci Resolve.</w:t>
      </w:r>
    </w:p>
    <w:tbl>
      <w:tblPr>
        <w:tblStyle w:val="Table2"/>
        <w:tblW w:w="11121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85"/>
        <w:gridCol w:w="547.2"/>
        <w:gridCol w:w="547.2"/>
        <w:gridCol w:w="547.2"/>
        <w:gridCol w:w="547.2"/>
        <w:gridCol w:w="547.2"/>
        <w:tblGridChange w:id="0">
          <w:tblGrid>
            <w:gridCol w:w="8385"/>
            <w:gridCol w:w="547.2"/>
            <w:gridCol w:w="547.2"/>
            <w:gridCol w:w="547.2"/>
            <w:gridCol w:w="547.2"/>
            <w:gridCol w:w="547.2"/>
          </w:tblGrid>
        </w:tblGridChange>
      </w:tblGrid>
      <w:tr>
        <w:trPr>
          <w:cantSplit w:val="0"/>
          <w:trHeight w:val="337.9687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</w:tr>
    </w:tbl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="240" w:lineRule="auto"/>
        <w:ind w:left="720" w:hanging="360"/>
        <w:rPr>
          <w:rFonts w:ascii="STIX Two Text" w:cs="STIX Two Text" w:eastAsia="STIX Two Text" w:hAnsi="STIX Two Text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Languages:  </w:t>
      </w:r>
      <w:r w:rsidDel="00000000" w:rsidR="00000000" w:rsidRPr="00000000">
        <w:rPr>
          <w:rtl w:val="0"/>
        </w:rPr>
        <w:t xml:space="preserve">Python, Java, and Processing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720" w:hanging="360"/>
        <w:rPr>
          <w:rFonts w:ascii="STIX Two Text" w:cs="STIX Two Text" w:eastAsia="STIX Two Text" w:hAnsi="STIX Two Text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Adobe Suite, Microsoft Office, Google Suite, and Davinci Resolve Studio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hanging="360"/>
        <w:rPr>
          <w:rFonts w:ascii="STIX Two Text" w:cs="STIX Two Text" w:eastAsia="STIX Two Text" w:hAnsi="STIX Two Text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Modeling and Animation Software: </w:t>
      </w:r>
      <w:r w:rsidDel="00000000" w:rsidR="00000000" w:rsidRPr="00000000">
        <w:rPr>
          <w:rtl w:val="0"/>
        </w:rPr>
        <w:t xml:space="preserve">Autodesk Fusion 360, Blender, and Maya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hanging="360"/>
        <w:rPr>
          <w:rFonts w:ascii="STIX Two Text" w:cs="STIX Two Text" w:eastAsia="STIX Two Text" w:hAnsi="STIX Two Text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English, Mandarin Chinese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40" w:lineRule="auto"/>
        <w:ind w:left="720" w:hanging="360"/>
        <w:rPr>
          <w:rFonts w:ascii="STIX Two Text" w:cs="STIX Two Text" w:eastAsia="STIX Two Text" w:hAnsi="STIX Two Text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Memberships: </w:t>
      </w:r>
      <w:r w:rsidDel="00000000" w:rsidR="00000000" w:rsidRPr="00000000">
        <w:rPr>
          <w:rtl w:val="0"/>
        </w:rPr>
        <w:t xml:space="preserve">UTLA Program Alum, TexasExes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henrychenxdesign@gmail.com" TargetMode="External"/><Relationship Id="rId7" Type="http://schemas.openxmlformats.org/officeDocument/2006/relationships/hyperlink" Target="https://www.henrychencreative.com/" TargetMode="External"/><Relationship Id="rId8" Type="http://schemas.openxmlformats.org/officeDocument/2006/relationships/hyperlink" Target="http://www.linkedin.com/in/henry-chen-55b3b027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