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82C" w:rsidRDefault="00DB0EC1">
      <w:pPr>
        <w:keepNext/>
        <w:spacing w:after="260"/>
      </w:pPr>
      <w:r>
        <w:rPr>
          <w:b/>
          <w:color w:val="000000"/>
        </w:rPr>
        <w:t>September 2, 2026</w:t>
      </w:r>
    </w:p>
    <w:p w:rsidR="001E382C" w:rsidRDefault="00DB0EC1">
      <w:pPr>
        <w:keepNext/>
        <w:spacing w:after="260"/>
      </w:pPr>
      <w:r>
        <w:rPr>
          <w:b/>
          <w:color w:val="000000"/>
          <w:sz w:val="23"/>
        </w:rPr>
        <w:t>Subject: Resumption of Inflation Forecasting in Our Economic Newsletter</w:t>
      </w:r>
    </w:p>
    <w:p w:rsidR="001E382C" w:rsidRDefault="00DB0EC1">
      <w:pPr>
        <w:keepNext/>
        <w:spacing w:after="200"/>
      </w:pPr>
      <w:r>
        <w:rPr>
          <w:color w:val="000000"/>
        </w:rPr>
        <w:t>Dear Valued Readers and Subscribers,</w:t>
      </w:r>
    </w:p>
    <w:p w:rsidR="001E382C" w:rsidRDefault="00DB0EC1">
      <w:pPr>
        <w:jc w:val="both"/>
      </w:pPr>
      <w:r>
        <w:rPr>
          <w:color w:val="000000"/>
        </w:rPr>
        <w:t xml:space="preserve">In February 2025, CAPE Economic Research and Consulting (CAPE ERC) announced a temporary pause in the inflation forecasts </w:t>
      </w:r>
      <w:r>
        <w:rPr>
          <w:color w:val="000000"/>
        </w:rPr>
        <w:t>published in our monthly Economic Newsletter. The pause followed the rebasing of Nigeria's Consumer Price Index (CPI) to a 2024 base year and reflected our commitment to avoid presenting forecasts until the resulting structural changes could be properly un</w:t>
      </w:r>
      <w:r>
        <w:rPr>
          <w:color w:val="000000"/>
        </w:rPr>
        <w:t>derstood and incorporated into our forecasting framework.</w:t>
      </w:r>
    </w:p>
    <w:p w:rsidR="001E382C" w:rsidRDefault="00DB0EC1">
      <w:pPr>
        <w:jc w:val="both"/>
      </w:pPr>
      <w:r>
        <w:rPr>
          <w:color w:val="000000"/>
        </w:rPr>
        <w:t>Since then, many months of post-rebasing CPI observations have been released. We have used this expanded body of data to retrain, recalibrate, stress-test, and validate our models. This work has all</w:t>
      </w:r>
      <w:r>
        <w:rPr>
          <w:color w:val="000000"/>
        </w:rPr>
        <w:t>owed us to establish a more reliable understanding of inflation dynamics under the rebased series and to strengthen the framework used to generate our monthly projections.</w:t>
      </w:r>
    </w:p>
    <w:p w:rsidR="001E382C" w:rsidRDefault="00DB0EC1">
      <w:pPr>
        <w:spacing w:after="160"/>
        <w:jc w:val="both"/>
      </w:pPr>
      <w:r>
        <w:rPr>
          <w:b/>
          <w:color w:val="000000"/>
          <w:sz w:val="22"/>
        </w:rPr>
        <w:t>We are therefore pleased to announce that CAPE ERC will resume inflation forecasting</w:t>
      </w:r>
      <w:r>
        <w:rPr>
          <w:b/>
          <w:color w:val="000000"/>
          <w:sz w:val="22"/>
        </w:rPr>
        <w:t xml:space="preserve"> with the September 10, 2026 edition of the Economic Newsletter.</w:t>
      </w:r>
    </w:p>
    <w:p w:rsidR="001E382C" w:rsidRDefault="00DB0EC1">
      <w:pPr>
        <w:jc w:val="both"/>
      </w:pPr>
      <w:r>
        <w:rPr>
          <w:color w:val="000000"/>
        </w:rPr>
        <w:t>We recognize that published CPI outcomes may, at times, appear difficult to reconcile fully with prevailing market conditions, household experiences, and other high-frequency economic indicat</w:t>
      </w:r>
      <w:r>
        <w:rPr>
          <w:color w:val="000000"/>
        </w:rPr>
        <w:t>ors. This makes it especially important to treat each data release with care, test its implications across alternative specifications, and avoid relying on any single modelling approach.</w:t>
      </w:r>
    </w:p>
    <w:p w:rsidR="001E382C" w:rsidRDefault="00DB0EC1">
      <w:pPr>
        <w:jc w:val="both"/>
      </w:pPr>
      <w:r>
        <w:rPr>
          <w:color w:val="000000"/>
        </w:rPr>
        <w:t>To improve forecast reliability, CAPE ERC now operates an ensemble of</w:t>
      </w:r>
      <w:r>
        <w:rPr>
          <w:color w:val="000000"/>
        </w:rPr>
        <w:t xml:space="preserve"> </w:t>
      </w:r>
      <w:r w:rsidR="00006B8D">
        <w:rPr>
          <w:color w:val="000000"/>
        </w:rPr>
        <w:t xml:space="preserve">more </w:t>
      </w:r>
      <w:r>
        <w:rPr>
          <w:color w:val="000000"/>
        </w:rPr>
        <w:t>ten independently specified forecasting models working concurrently. The models are trained on the post-rebasing data and evaluated together for consistency, stability, forecast error, and sensitivity to new information. Our published forecast will be inf</w:t>
      </w:r>
      <w:r>
        <w:rPr>
          <w:color w:val="000000"/>
        </w:rPr>
        <w:t>ormed by the combined evidence from this ten-model system, supported by professional economic judgement and transparent assessment of the principal risks.</w:t>
      </w:r>
    </w:p>
    <w:p w:rsidR="001E382C" w:rsidRDefault="00DB0EC1">
      <w:pPr>
        <w:jc w:val="both"/>
      </w:pPr>
      <w:r>
        <w:rPr>
          <w:color w:val="000000"/>
        </w:rPr>
        <w:t>No forecasting system can eliminate uncertainty, particularly when official data may be revised or wh</w:t>
      </w:r>
      <w:r>
        <w:rPr>
          <w:color w:val="000000"/>
        </w:rPr>
        <w:t xml:space="preserve">en economic conditions change abruptly. Nevertheless, we believe this strengthened approach provides a more disciplined, resilient, and credible basis for forecasting. Where appropriate, our newsletter will also explain the major drivers, assumptions, and </w:t>
      </w:r>
      <w:r>
        <w:rPr>
          <w:color w:val="000000"/>
        </w:rPr>
        <w:t>risks surrounding each projection.</w:t>
      </w:r>
    </w:p>
    <w:p w:rsidR="001E382C" w:rsidRDefault="00DB0EC1">
      <w:pPr>
        <w:spacing w:after="200"/>
        <w:jc w:val="both"/>
      </w:pPr>
      <w:r>
        <w:rPr>
          <w:color w:val="000000"/>
        </w:rPr>
        <w:t>We sincerely appreciate your patience during this period of redevelopment and your continued confidence in CAPE Economic Research and Consulting. We look forward to serving you with renewed inflation analysis from Septemb</w:t>
      </w:r>
      <w:r>
        <w:rPr>
          <w:color w:val="000000"/>
        </w:rPr>
        <w:t>er 10 onward.</w:t>
      </w:r>
    </w:p>
    <w:p w:rsidR="001E382C" w:rsidRDefault="00DB0EC1">
      <w:pPr>
        <w:keepNext/>
        <w:spacing w:after="260"/>
        <w:rPr>
          <w:color w:val="000000"/>
        </w:rPr>
      </w:pPr>
      <w:r>
        <w:rPr>
          <w:color w:val="000000"/>
        </w:rPr>
        <w:t>Yours sincerely,</w:t>
      </w:r>
    </w:p>
    <w:p w:rsidR="003F113C" w:rsidRDefault="003F113C">
      <w:pPr>
        <w:keepNext/>
        <w:spacing w:after="260"/>
      </w:pPr>
      <w:r w:rsidRPr="003F113C">
        <w:rPr>
          <w:noProof/>
        </w:rPr>
        <w:drawing>
          <wp:inline distT="0" distB="0" distL="0" distR="0">
            <wp:extent cx="997373" cy="393700"/>
            <wp:effectExtent l="0" t="0" r="0" b="6350"/>
            <wp:docPr id="3" name="Picture 3" descr="G:\My Driv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y Drive\sig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5398" cy="396868"/>
                    </a:xfrm>
                    <a:prstGeom prst="rect">
                      <a:avLst/>
                    </a:prstGeom>
                    <a:noFill/>
                    <a:ln>
                      <a:noFill/>
                    </a:ln>
                  </pic:spPr>
                </pic:pic>
              </a:graphicData>
            </a:graphic>
          </wp:inline>
        </w:drawing>
      </w:r>
      <w:bookmarkStart w:id="0" w:name="_GoBack"/>
      <w:bookmarkEnd w:id="0"/>
    </w:p>
    <w:p w:rsidR="001E382C" w:rsidRDefault="00DB0EC1">
      <w:pPr>
        <w:keepNext/>
        <w:spacing w:after="20"/>
      </w:pPr>
      <w:r>
        <w:rPr>
          <w:b/>
          <w:color w:val="000000"/>
        </w:rPr>
        <w:t>Emmanuel O. Akande, Ph.D.</w:t>
      </w:r>
    </w:p>
    <w:p w:rsidR="001E382C" w:rsidRDefault="00DB0EC1">
      <w:pPr>
        <w:spacing w:after="0"/>
      </w:pPr>
      <w:r>
        <w:rPr>
          <w:color w:val="000000"/>
        </w:rPr>
        <w:t>Director</w:t>
      </w:r>
      <w:r>
        <w:rPr>
          <w:color w:val="000000"/>
        </w:rPr>
        <w:br/>
        <w:t>CAPE Economic Research and Consulting</w:t>
      </w:r>
    </w:p>
    <w:sectPr w:rsidR="001E382C" w:rsidSect="00034616">
      <w:headerReference w:type="default" r:id="rId9"/>
      <w:footerReference w:type="default" r:id="rId10"/>
      <w:pgSz w:w="12240" w:h="15840"/>
      <w:pgMar w:top="2131" w:right="1008" w:bottom="1339" w:left="1008" w:header="115"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0EC1" w:rsidRDefault="00DB0EC1">
      <w:pPr>
        <w:spacing w:after="0" w:line="240" w:lineRule="auto"/>
      </w:pPr>
      <w:r>
        <w:separator/>
      </w:r>
    </w:p>
  </w:endnote>
  <w:endnote w:type="continuationSeparator" w:id="0">
    <w:p w:rsidR="00DB0EC1" w:rsidRDefault="00DB0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82C" w:rsidRDefault="00DB0EC1">
    <w:pPr>
      <w:pStyle w:val="Footer"/>
      <w:jc w:val="center"/>
    </w:pPr>
    <w:r>
      <w:rPr>
        <w:noProof/>
      </w:rPr>
      <w:drawing>
        <wp:inline distT="0" distB="0" distL="0" distR="0">
          <wp:extent cx="6492240" cy="841248"/>
          <wp:effectExtent l="0" t="0" r="0" b="0"/>
          <wp:docPr id="2" name="Picture 2" descr="CAPE office addresses, telephone numbers, email and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jpeg"/>
                  <pic:cNvPicPr/>
                </pic:nvPicPr>
                <pic:blipFill>
                  <a:blip r:embed="rId1"/>
                  <a:srcRect t="90875"/>
                  <a:stretch>
                    <a:fillRect/>
                  </a:stretch>
                </pic:blipFill>
                <pic:spPr>
                  <a:xfrm>
                    <a:off x="0" y="0"/>
                    <a:ext cx="6492240" cy="84124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0EC1" w:rsidRDefault="00DB0EC1">
      <w:pPr>
        <w:spacing w:after="0" w:line="240" w:lineRule="auto"/>
      </w:pPr>
      <w:r>
        <w:separator/>
      </w:r>
    </w:p>
  </w:footnote>
  <w:footnote w:type="continuationSeparator" w:id="0">
    <w:p w:rsidR="00DB0EC1" w:rsidRDefault="00DB0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82C" w:rsidRDefault="00DB0EC1">
    <w:pPr>
      <w:pStyle w:val="Header"/>
      <w:jc w:val="center"/>
    </w:pPr>
    <w:r>
      <w:rPr>
        <w:noProof/>
      </w:rPr>
      <w:drawing>
        <wp:inline distT="0" distB="0" distL="0" distR="0">
          <wp:extent cx="6492240" cy="1124712"/>
          <wp:effectExtent l="0" t="0" r="0" b="0"/>
          <wp:docPr id="1" name="Picture 1" descr="CAPE Economic Research and Consulting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jpeg"/>
                  <pic:cNvPicPr/>
                </pic:nvPicPr>
                <pic:blipFill>
                  <a:blip r:embed="rId1"/>
                  <a:srcRect t="1375" b="86375"/>
                  <a:stretch>
                    <a:fillRect/>
                  </a:stretch>
                </pic:blipFill>
                <pic:spPr>
                  <a:xfrm>
                    <a:off x="0" y="0"/>
                    <a:ext cx="6492240" cy="1124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B8D"/>
    <w:rsid w:val="00034616"/>
    <w:rsid w:val="0006063C"/>
    <w:rsid w:val="0015074B"/>
    <w:rsid w:val="001E382C"/>
    <w:rsid w:val="0029639D"/>
    <w:rsid w:val="00326F90"/>
    <w:rsid w:val="003F113C"/>
    <w:rsid w:val="00821246"/>
    <w:rsid w:val="00AA1D8D"/>
    <w:rsid w:val="00B47730"/>
    <w:rsid w:val="00CB0664"/>
    <w:rsid w:val="00DB0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96E20"/>
  <w14:defaultImageDpi w14:val="300"/>
  <w15:docId w15:val="{2F7EFA0C-FB52-4225-9851-5EC8D51D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CD5E5-430B-44ED-B041-5847F00C8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Resumption of Inflation Forecasting</dc:title>
  <dc:subject>Announcement to CAPE Economic Newsletter subscribers</dc:subject>
  <dc:creator>CAPE Economic Research and Consulting</dc:creator>
  <cp:keywords/>
  <dc:description>generated by python-docx</dc:description>
  <cp:lastModifiedBy>Emmanuel Akande</cp:lastModifiedBy>
  <cp:revision>4</cp:revision>
  <dcterms:created xsi:type="dcterms:W3CDTF">2013-12-23T23:15:00Z</dcterms:created>
  <dcterms:modified xsi:type="dcterms:W3CDTF">2026-09-02T23:23:00Z</dcterms:modified>
  <cp:category/>
</cp:coreProperties>
</file>