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24"/>
        </w:rPr>
        <w:t>CAPE — Mauritius Parliamentary Discourse Research</w:t>
      </w:r>
    </w:p>
    <w:p>
      <w:pPr>
        <w:jc w:val="center"/>
      </w:pPr>
      <w:r>
        <w:rPr>
          <w:b/>
          <w:sz w:val="36"/>
        </w:rPr>
        <w:t>Topic Layer Implementation Report — Layer 0 (Preprocessing) &amp; Topic Layer (Stages 1–2)</w:t>
      </w:r>
    </w:p>
    <w:p>
      <w:pPr>
        <w:jc w:val="center"/>
      </w:pPr>
      <w:r>
        <w:rPr>
          <w:i/>
          <w:sz w:val="22"/>
        </w:rPr>
        <w:t>Owner: Shakir Adeyemi Tewogbade (Co-PI &amp; Technical Lead)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</w:rPr>
        <w:t>This report covers the two pipeline components owned by Shakir Tewogbade per the task allocation (CAPE_Research_Proposition_Task_Allocation.pdf): Layer 0 (preprocessing) and the Topic layer (Stages 1 and 2). Together these turn 405 raw Hansard debate PDFs (2015–2025) into a structured, utterance-level dataset where every substantive utterance carries a speaker/role, a language tag, and a predicted policy-domain label.</w:t>
      </w:r>
    </w:p>
    <w:p>
      <w:r>
        <w:rPr>
          <w:b/>
          <w:i w:val="0"/>
        </w:rPr>
        <w:t>Pipeline summary:</w:t>
      </w:r>
    </w:p>
    <w:p>
      <w:pPr>
        <w:pStyle w:val="ListBullet"/>
      </w:pPr>
      <w:r>
        <w:t>Layer 0: PDF parsing → speaker/role/language-tagged utterance dataset</w:t>
      </w:r>
    </w:p>
    <w:p>
      <w:pPr>
        <w:pStyle w:val="ListBullet"/>
      </w:pPr>
      <w:r>
        <w:t>Topic layer Stage 1: unsupervised topic discovery (BERTopic) + human review/labeling</w:t>
      </w:r>
    </w:p>
    <w:p>
      <w:pPr>
        <w:pStyle w:val="ListBullet"/>
      </w:pPr>
      <w:r>
        <w:t>Topic layer Stage 2: fine-tuned classifier trained on the human-reviewed labels, applied to every utterance</w:t>
      </w:r>
    </w:p>
    <w:p>
      <w:r>
        <w:rPr>
          <w:b w:val="0"/>
          <w:i w:val="0"/>
        </w:rPr>
        <w:t>All code lives under src/preprocessing/ and src/topic_layer/ on the topic-layer branch of the CAPE-ERC/Parliamentary-Research repository.</w:t>
      </w:r>
    </w:p>
    <w:p>
      <w:pPr>
        <w:pStyle w:val="Heading1"/>
      </w:pPr>
      <w:r>
        <w:t>2. Layer 0 — Preprocessing</w:t>
      </w:r>
    </w:p>
    <w:p>
      <w:pPr>
        <w:pStyle w:val="Heading2"/>
      </w:pPr>
      <w:r>
        <w:t>2.1 What was built</w:t>
      </w:r>
    </w:p>
    <w:p>
      <w:r>
        <w:rPr>
          <w:b/>
          <w:i w:val="0"/>
        </w:rPr>
        <w:t>Module: src/preprocessing/</w:t>
      </w:r>
    </w:p>
    <w:p>
      <w:pPr>
        <w:pStyle w:val="ListBullet"/>
      </w:pPr>
      <w:r>
        <w:t>pdf_parser.py — per-page text extraction (pdfplumber)</w:t>
      </w:r>
    </w:p>
    <w:p>
      <w:pPr>
        <w:pStyle w:val="ListBullet"/>
      </w:pPr>
      <w:r>
        <w:t>metadata.py — parses each debate's own front matter: Cabinet list (minister → portfolio), Principal Officers (Speaker/Deputy Speaker/Clerk), and the sitting header (Assembly, Session, debate number, date)</w:t>
      </w:r>
    </w:p>
    <w:p>
      <w:pPr>
        <w:pStyle w:val="ListBullet"/>
      </w:pPr>
      <w:r>
        <w:t>segmenter.py — regex-based utterance segmentation. Hansard turns follow a "SPEAKER: text" pattern (including multi-line "long-form" tags like "The Vice-Prime Minister, Minister of Energy and Public Utilities (Mr I. Collendavelloo):"); stage directions (interruptions, sitting suspensions, etc.) are isolated as separate, unattributed records rather than folded into a speaker's turn</w:t>
      </w:r>
    </w:p>
    <w:p>
      <w:pPr>
        <w:pStyle w:val="ListBullet"/>
      </w:pPr>
      <w:r>
        <w:t>roles.py — resolves each speaker tag to a role (minister/speaker/prime_minister/leader_of_opposition/unclassified_mp) and party (government/opposition/chair) using that debate's own Cabinet/Officers metadata</w:t>
      </w:r>
    </w:p>
    <w:p>
      <w:pPr>
        <w:pStyle w:val="ListBullet"/>
      </w:pPr>
      <w:r>
        <w:t>language_id.py — per-utterance language ID (English/French/Kreol Morisien), using langdetect plus a Kreol keyword heuristic</w:t>
      </w:r>
    </w:p>
    <w:p>
      <w:pPr>
        <w:pStyle w:val="ListBullet"/>
      </w:pPr>
      <w:r>
        <w:t>pipeline.py — orchestrates the above across the full corpus and writes the quality report</w:t>
      </w:r>
    </w:p>
    <w:p>
      <w:pPr>
        <w:pStyle w:val="Heading2"/>
      </w:pPr>
      <w:r>
        <w:t>2.2 A note on the fastText deviation</w:t>
      </w:r>
    </w:p>
    <w:p>
      <w:r>
        <w:rPr>
          <w:b w:val="0"/>
          <w:i w:val="0"/>
        </w:rPr>
        <w:t>The milestone doc specifies fastText for language ID. fastText requires a C++ build toolchain (Microsoft Visual C++ Build Tools) that isn't available on this machine, so langdetect (pure Python) was used instead, with a Kreol Morisien keyword list layered on top since neither fastText's lid.176 nor langdetect has a Kreol class. This is documented in code and should be noted in the Methodology write-up.</w:t>
      </w:r>
    </w:p>
    <w:p>
      <w:pPr>
        <w:pStyle w:val="Heading2"/>
      </w:pPr>
      <w:r>
        <w:t>2.3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Debates processed</w:t>
            </w:r>
          </w:p>
        </w:tc>
        <w:tc>
          <w:tcPr>
            <w:tcW w:type="dxa" w:w="4320"/>
          </w:tcPr>
          <w:p>
            <w:r>
              <w:t>404 of 405 (1 corrupted source file)</w:t>
            </w:r>
          </w:p>
        </w:tc>
      </w:tr>
      <w:tr>
        <w:tc>
          <w:tcPr>
            <w:tcW w:type="dxa" w:w="4320"/>
          </w:tcPr>
          <w:p>
            <w:r>
              <w:t>Total utterance records</w:t>
            </w:r>
          </w:p>
        </w:tc>
        <w:tc>
          <w:tcPr>
            <w:tcW w:type="dxa" w:w="4320"/>
          </w:tcPr>
          <w:p>
            <w:r>
              <w:t>211,567</w:t>
            </w:r>
          </w:p>
        </w:tc>
      </w:tr>
      <w:tr>
        <w:tc>
          <w:tcPr>
            <w:tcW w:type="dxa" w:w="4320"/>
          </w:tcPr>
          <w:p>
            <w:r>
              <w:t xml:space="preserve">  — dialogue utterances</w:t>
            </w:r>
          </w:p>
        </w:tc>
        <w:tc>
          <w:tcPr>
            <w:tcW w:type="dxa" w:w="4320"/>
          </w:tcPr>
          <w:p>
            <w:r>
              <w:t>166,155</w:t>
            </w:r>
          </w:p>
        </w:tc>
      </w:tr>
      <w:tr>
        <w:tc>
          <w:tcPr>
            <w:tcW w:type="dxa" w:w="4320"/>
          </w:tcPr>
          <w:p>
            <w:r>
              <w:t xml:space="preserve">  — stage directions</w:t>
            </w:r>
          </w:p>
        </w:tc>
        <w:tc>
          <w:tcPr>
            <w:tcW w:type="dxa" w:w="4320"/>
          </w:tcPr>
          <w:p>
            <w:r>
              <w:t>45,412</w:t>
            </w:r>
          </w:p>
        </w:tc>
      </w:tr>
      <w:tr>
        <w:tc>
          <w:tcPr>
            <w:tcW w:type="dxa" w:w="4320"/>
          </w:tcPr>
          <w:p>
            <w:r>
              <w:t>Language: English</w:t>
            </w:r>
          </w:p>
        </w:tc>
        <w:tc>
          <w:tcPr>
            <w:tcW w:type="dxa" w:w="4320"/>
          </w:tcPr>
          <w:p>
            <w:r>
              <w:t>86.4%</w:t>
            </w:r>
          </w:p>
        </w:tc>
      </w:tr>
      <w:tr>
        <w:tc>
          <w:tcPr>
            <w:tcW w:type="dxa" w:w="4320"/>
          </w:tcPr>
          <w:p>
            <w:r>
              <w:t>Language: French</w:t>
            </w:r>
          </w:p>
        </w:tc>
        <w:tc>
          <w:tcPr>
            <w:tcW w:type="dxa" w:w="4320"/>
          </w:tcPr>
          <w:p>
            <w:r>
              <w:t>6.2%</w:t>
            </w:r>
          </w:p>
        </w:tc>
      </w:tr>
      <w:tr>
        <w:tc>
          <w:tcPr>
            <w:tcW w:type="dxa" w:w="4320"/>
          </w:tcPr>
          <w:p>
            <w:r>
              <w:t>Language: Kreol Morisien</w:t>
            </w:r>
          </w:p>
        </w:tc>
        <w:tc>
          <w:tcPr>
            <w:tcW w:type="dxa" w:w="4320"/>
          </w:tcPr>
          <w:p>
            <w:r>
              <w:t>4.0%</w:t>
            </w:r>
          </w:p>
        </w:tc>
      </w:tr>
      <w:tr>
        <w:tc>
          <w:tcPr>
            <w:tcW w:type="dxa" w:w="4320"/>
          </w:tcPr>
          <w:p>
            <w:r>
              <w:t>Language: residual noise (short-utterance misclassification)</w:t>
            </w:r>
          </w:p>
        </w:tc>
        <w:tc>
          <w:tcPr>
            <w:tcW w:type="dxa" w:w="4320"/>
          </w:tcPr>
          <w:p>
            <w:r>
              <w:t>~3.4%</w:t>
            </w:r>
          </w:p>
        </w:tc>
      </w:tr>
    </w:tbl>
    <w:p/>
    <w:p>
      <w:r>
        <w:rPr>
          <w:b/>
          <w:i w:val="0"/>
        </w:rPr>
        <w:t>Role resolution (dialogue utterances):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dialogue</w:t>
            </w:r>
          </w:p>
        </w:tc>
      </w:tr>
      <w:tr>
        <w:tc>
          <w:tcPr>
            <w:tcW w:type="dxa" w:w="2880"/>
          </w:tcPr>
          <w:p>
            <w:r>
              <w:t>unclassified_mp (backbench MP, no party info in source)</w:t>
            </w:r>
          </w:p>
        </w:tc>
        <w:tc>
          <w:tcPr>
            <w:tcW w:type="dxa" w:w="2880"/>
          </w:tcPr>
          <w:p>
            <w:r>
              <w:t>65,610</w:t>
            </w:r>
          </w:p>
        </w:tc>
        <w:tc>
          <w:tcPr>
            <w:tcW w:type="dxa" w:w="2880"/>
          </w:tcPr>
          <w:p>
            <w:r>
              <w:t>39.5%</w:t>
            </w:r>
          </w:p>
        </w:tc>
      </w:tr>
      <w:tr>
        <w:tc>
          <w:tcPr>
            <w:tcW w:type="dxa" w:w="2880"/>
          </w:tcPr>
          <w:p>
            <w:r>
              <w:t>Unresolved speaker (see note below)</w:t>
            </w:r>
          </w:p>
        </w:tc>
        <w:tc>
          <w:tcPr>
            <w:tcW w:type="dxa" w:w="2880"/>
          </w:tcPr>
          <w:p>
            <w:r>
              <w:t>30,715</w:t>
            </w:r>
          </w:p>
        </w:tc>
        <w:tc>
          <w:tcPr>
            <w:tcW w:type="dxa" w:w="2880"/>
          </w:tcPr>
          <w:p>
            <w:r>
              <w:t>18.5%</w:t>
            </w:r>
          </w:p>
        </w:tc>
      </w:tr>
      <w:tr>
        <w:tc>
          <w:tcPr>
            <w:tcW w:type="dxa" w:w="2880"/>
          </w:tcPr>
          <w:p>
            <w:r>
              <w:t>speaker (chair)</w:t>
            </w:r>
          </w:p>
        </w:tc>
        <w:tc>
          <w:tcPr>
            <w:tcW w:type="dxa" w:w="2880"/>
          </w:tcPr>
          <w:p>
            <w:r>
              <w:t>30,086</w:t>
            </w:r>
          </w:p>
        </w:tc>
        <w:tc>
          <w:tcPr>
            <w:tcW w:type="dxa" w:w="2880"/>
          </w:tcPr>
          <w:p>
            <w:r>
              <w:t>18.1%</w:t>
            </w:r>
          </w:p>
        </w:tc>
      </w:tr>
      <w:tr>
        <w:tc>
          <w:tcPr>
            <w:tcW w:type="dxa" w:w="2880"/>
          </w:tcPr>
          <w:p>
            <w:r>
              <w:t>minister</w:t>
            </w:r>
          </w:p>
        </w:tc>
        <w:tc>
          <w:tcPr>
            <w:tcW w:type="dxa" w:w="2880"/>
          </w:tcPr>
          <w:p>
            <w:r>
              <w:t>29,370</w:t>
            </w:r>
          </w:p>
        </w:tc>
        <w:tc>
          <w:tcPr>
            <w:tcW w:type="dxa" w:w="2880"/>
          </w:tcPr>
          <w:p>
            <w:r>
              <w:t>17.7%</w:t>
            </w:r>
          </w:p>
        </w:tc>
      </w:tr>
      <w:tr>
        <w:tc>
          <w:tcPr>
            <w:tcW w:type="dxa" w:w="2880"/>
          </w:tcPr>
          <w:p>
            <w:r>
              <w:t>prime_minister</w:t>
            </w:r>
          </w:p>
        </w:tc>
        <w:tc>
          <w:tcPr>
            <w:tcW w:type="dxa" w:w="2880"/>
          </w:tcPr>
          <w:p>
            <w:r>
              <w:t>10,026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  <w:tr>
        <w:tc>
          <w:tcPr>
            <w:tcW w:type="dxa" w:w="2880"/>
          </w:tcPr>
          <w:p>
            <w:r>
              <w:t>deputy_chairperson_of_committees / leader_of_opposition / deputy_speaker</w:t>
            </w:r>
          </w:p>
        </w:tc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0.2%</w:t>
            </w:r>
          </w:p>
        </w:tc>
      </w:tr>
    </w:tbl>
    <w:p/>
    <w:p>
      <w:r>
        <w:rPr>
          <w:b w:val="0"/>
          <w:i w:val="0"/>
        </w:rPr>
        <w:t>Note on "unresolved speaker": Private Notice Question (PNQ) openers are printed in narrative prose ("The Leader of the Opposition (Mr P. Bérenger) ... asked the Vice-Prime Minister ... whether ...") rather than the "TAG: text" dialogue format, so they aren't attributed to a speaker by the segmenter. The text itself is retained (and is substantively rich — often the fullest statement of the question) — it's only the speaker attribution that's missing.</w:t>
      </w:r>
    </w:p>
    <w:p>
      <w:pPr>
        <w:pStyle w:val="Heading2"/>
      </w:pPr>
      <w:r>
        <w:t>2.4 Known limitations (documented, not silently dropped)</w:t>
      </w:r>
    </w:p>
    <w:p>
      <w:pPr>
        <w:pStyle w:val="ListBullet"/>
      </w:pPr>
      <w:r>
        <w:t>Backbench MP party affiliation: not recoverable from the Hansard PDFs themselves. data/external/speaker_registry_TEMPLATE.csv is a template for the Mauritius National Assembly membership-by-term roster (2014/2019/2024 elections span the corpus) — not yet populated. This is a data-sourcing task, not a code fix.</w:t>
      </w:r>
    </w:p>
    <w:p>
      <w:pPr>
        <w:pStyle w:val="ListBullet"/>
      </w:pPr>
      <w:r>
        <w:t>Surname collisions: role resolution matches by surname against that debate's Cabinet/Officers list. Two unrelated Cabinet or Officer members sharing a surname within the same Assembly (e.g. two "Jugnauth"s, two "Duval"s) cannot be disambiguated by this method.</w:t>
      </w:r>
    </w:p>
    <w:p>
      <w:pPr>
        <w:pStyle w:val="ListBullet"/>
      </w:pPr>
      <w:r>
        <w:t>One corrupted source file: Debate_No_19_of_2019 is not a valid PDF in the source Drive folder (no %PDF- header) — needs re-sourcing from the original, not a parsing bug.</w:t>
      </w:r>
    </w:p>
    <w:p>
      <w:pPr>
        <w:pStyle w:val="Heading1"/>
      </w:pPr>
      <w:r>
        <w:t>3. Topic Layer — Stage 1 (BERTopic)</w:t>
      </w:r>
    </w:p>
    <w:p>
      <w:pPr>
        <w:pStyle w:val="Heading2"/>
      </w:pPr>
      <w:r>
        <w:t>3.1 Methodology</w:t>
      </w:r>
    </w:p>
    <w:p>
      <w:r>
        <w:rPr>
          <w:b/>
          <w:i w:val="0"/>
        </w:rPr>
        <w:t>Script: src/topic_layer/train_bertopic.py</w:t>
      </w:r>
    </w:p>
    <w:p>
      <w:pPr>
        <w:pStyle w:val="ListBullet"/>
      </w:pPr>
      <w:r>
        <w:t>Input: all dialogue utterances ≥10 characters (159,913 of 166,155), stage directions excluded</w:t>
      </w:r>
    </w:p>
    <w:p>
      <w:pPr>
        <w:pStyle w:val="ListBullet"/>
      </w:pPr>
      <w:r>
        <w:t>Embedding: paraphrase-multilingual-MiniLM-L12-v2 (chosen for the confirmed English/French/Kreol code-switching in the corpus)</w:t>
      </w:r>
    </w:p>
    <w:p>
      <w:pPr>
        <w:pStyle w:val="ListBullet"/>
      </w:pPr>
      <w:r>
        <w:t>Clustering: BERTopic (UMAP + HDBSCAN), min_topic_size=100, fixed random_state=42 for reproducibility</w:t>
      </w:r>
    </w:p>
    <w:p>
      <w:pPr>
        <w:pStyle w:val="ListBullet"/>
      </w:pPr>
      <w:r>
        <w:t>Outlier reassignment: the framework's task is to label EVERY utterance, not leave a large fraction unassigned. The initial fit left 47–49% of utterances as HDBSCAN "noise" (no topic); these were reassigned to their nearest topic by embedding similarity (topic_model.reduce_outliers), bringing unassigned utterances to 0.</w:t>
      </w:r>
    </w:p>
    <w:p>
      <w:pPr>
        <w:pStyle w:val="ListBullet"/>
      </w:pPr>
      <w:r>
        <w:t>Per-topic coherence (c_v, via gensim) was added as a triage aid for the human review step.</w:t>
      </w:r>
    </w:p>
    <w:p>
      <w:pPr>
        <w:pStyle w:val="Heading2"/>
      </w:pPr>
      <w:r>
        <w:t>3.2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Utterances clustered</w:t>
            </w:r>
          </w:p>
        </w:tc>
        <w:tc>
          <w:tcPr>
            <w:tcW w:type="dxa" w:w="4320"/>
          </w:tcPr>
          <w:p>
            <w:r>
              <w:t>159,913</w:t>
            </w:r>
          </w:p>
        </w:tc>
      </w:tr>
      <w:tr>
        <w:tc>
          <w:tcPr>
            <w:tcW w:type="dxa" w:w="4320"/>
          </w:tcPr>
          <w:p>
            <w:r>
              <w:t>Topics discovered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Outliers before reassignment</w:t>
            </w:r>
          </w:p>
        </w:tc>
        <w:tc>
          <w:tcPr>
            <w:tcW w:type="dxa" w:w="4320"/>
          </w:tcPr>
          <w:p>
            <w:r>
              <w:t>~47–49%</w:t>
            </w:r>
          </w:p>
        </w:tc>
      </w:tr>
      <w:tr>
        <w:tc>
          <w:tcPr>
            <w:tcW w:type="dxa" w:w="4320"/>
          </w:tcPr>
          <w:p>
            <w:r>
              <w:t>Outliers after reassignment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  <w:tr>
        <w:tc>
          <w:tcPr>
            <w:tcW w:type="dxa" w:w="4320"/>
          </w:tcPr>
          <w:p>
            <w:r>
              <w:t>Mean topic coherence (c_v)</w:t>
            </w:r>
          </w:p>
        </w:tc>
        <w:tc>
          <w:tcPr>
            <w:tcW w:type="dxa" w:w="4320"/>
          </w:tcPr>
          <w:p>
            <w:r>
              <w:t>0.48 (range 0.20–0.95)</w:t>
            </w:r>
          </w:p>
        </w:tc>
      </w:tr>
    </w:tbl>
    <w:p/>
    <w:p>
      <w:r>
        <w:rPr>
          <w:b w:val="0"/>
          <w:i w:val="0"/>
        </w:rPr>
        <w:t>Important caveat surfaced during review: high coherence does not necessarily mean "good policy topic." Pure-language clusters (French or Kreol function words dominating regardless of subject matter) scored the highest coherence of all (up to 0.95) simply because function words co-occur very predictably — not because they're substantive. Conversely, low coherence reliably flagged noise/procedural-attribution clusters (MP surname co-mentions), which was a useful triage signal.</w:t>
      </w:r>
    </w:p>
    <w:p>
      <w:pPr>
        <w:pStyle w:val="Heading2"/>
      </w:pPr>
      <w:r>
        <w:t>3.3 Human labeling</w:t>
      </w:r>
    </w:p>
    <w:p>
      <w:r>
        <w:rPr>
          <w:b w:val="0"/>
          <w:i w:val="0"/>
        </w:rPr>
        <w:t>All 199 topics were reviewed and labeled by the team using a structured protocol (top words, representative example utterances, coherence score, and the research framework as inputs), producing data/processed/topic_taxonomy_labeled.xlsx.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Label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 rule</w:t>
            </w:r>
          </w:p>
        </w:tc>
      </w:tr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Terms and utterances converge on a recognisable policy area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Administration, expenditure, integrity, or public-sector management</w:t>
            </w:r>
          </w:p>
        </w:tc>
      </w:tr>
      <w:tr>
        <w:tc>
          <w:tcPr>
            <w:tcW w:type="dxa" w:w="2880"/>
          </w:tcPr>
          <w:p>
            <w:r>
              <w:t>Procedure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Rulings, time, questions, motions, orders, adjournment, documentation</w:t>
            </w:r>
          </w:p>
        </w:tc>
      </w:tr>
      <w:tr>
        <w:tc>
          <w:tcPr>
            <w:tcW w:type="dxa" w:w="2880"/>
          </w:tcPr>
          <w:p>
            <w:r>
              <w:t>Procedure/Noise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Member-name/formulaic cluster; no stable substantive domain</w:t>
            </w:r>
          </w:p>
        </w:tc>
      </w:tr>
      <w:tr>
        <w:tc>
          <w:tcPr>
            <w:tcW w:type="dxa" w:w="2880"/>
          </w:tcPr>
          <w:p>
            <w:r>
              <w:t>Discourse/Noise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Short, generic, or semantically weak conversational material</w:t>
            </w:r>
          </w:p>
        </w:tc>
      </w:tr>
      <w:tr>
        <w:tc>
          <w:tcPr>
            <w:tcW w:type="dxa" w:w="2880"/>
          </w:tcPr>
          <w:p>
            <w:r>
              <w:t>Language/Noise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French or Kreol function words dominate across mixed subject matter</w:t>
            </w:r>
          </w:p>
        </w:tc>
      </w:tr>
    </w:tbl>
    <w:p/>
    <w:p>
      <w:r>
        <w:rPr>
          <w:b w:val="0"/>
          <w:i w:val="0"/>
        </w:rPr>
        <w:t>Review confidence: 167 High, 27 Medium, 5 Low (out of 199).</w:t>
      </w:r>
    </w:p>
    <w:p>
      <w:r>
        <w:rPr>
          <w:b w:val="0"/>
          <w:i w:val="0"/>
        </w:rPr>
        <w:t>Per the QA summary's interpretive note: procedural and noise clusters were retained deliberately rather than discarded. They are excluded from policy-attention share for this study, but remain analytically valuable for identifying floor control, interruptions, rulings, and question management — directly relevant to the Procedural layer (see Section 5).</w:t>
      </w:r>
    </w:p>
    <w:p>
      <w:pPr>
        <w:pStyle w:val="Heading1"/>
      </w:pPr>
      <w:r>
        <w:t>4. Topic Layer — Stage 2 (Fine-Tuned Classifier)</w:t>
      </w:r>
    </w:p>
    <w:p>
      <w:pPr>
        <w:pStyle w:val="Heading2"/>
      </w:pPr>
      <w:r>
        <w:t>4.1 Methodology</w:t>
      </w:r>
    </w:p>
    <w:p>
      <w:r>
        <w:rPr>
          <w:b/>
          <w:i w:val="0"/>
        </w:rPr>
        <w:t>Script: src/topic_layer/train_classifier.py</w:t>
      </w:r>
    </w:p>
    <w:p>
      <w:pPr>
        <w:pStyle w:val="ListBullet"/>
      </w:pPr>
      <w:r>
        <w:t>Target classes: the 50 Policy-type topics from the human-labeled taxonomy, plus a single non_policy catch-all covering Governance/Procedure/Procedure-Noise/Discourse-Noise/Language-Noise (51 classes total)</w:t>
      </w:r>
    </w:p>
    <w:p>
      <w:pPr>
        <w:pStyle w:val="ListBullet"/>
      </w:pPr>
      <w:r>
        <w:t>Class balancing: non_policy is naturally ~69% of the corpus (110,193 of 159,913 utterances); it was downsampled to 5,000 examples before training to control training time and reduce the model's incentive to just always predict non_policy</w:t>
      </w:r>
    </w:p>
    <w:p>
      <w:pPr>
        <w:pStyle w:val="ListBullet"/>
      </w:pPr>
      <w:r>
        <w:t>Base model: sentence-transformers/paraphrase-multilingual-MiniLM-L12-v2 (same checkpoint as Stage 1's embeddings, fine-tuned end-to-end as a sequence classifier)</w:t>
      </w:r>
    </w:p>
    <w:p>
      <w:pPr>
        <w:pStyle w:val="ListBullet"/>
      </w:pPr>
      <w:r>
        <w:t>Training set: 49,248 examples (90/10 stratified train/validation split, 5,472 held out)</w:t>
      </w:r>
    </w:p>
    <w:p>
      <w:pPr>
        <w:pStyle w:val="ListBullet"/>
      </w:pPr>
      <w:r>
        <w:t>3 epochs, batch size 16, max sequence length 64 tokens, CPU-only — training took ~2h15m</w:t>
      </w:r>
    </w:p>
    <w:p>
      <w:pPr>
        <w:pStyle w:val="Heading2"/>
      </w:pPr>
      <w:r>
        <w:t>4.2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Validation accuracy</w:t>
            </w:r>
          </w:p>
        </w:tc>
        <w:tc>
          <w:tcPr>
            <w:tcW w:type="dxa" w:w="4320"/>
          </w:tcPr>
          <w:p>
            <w:r>
              <w:t>79%</w:t>
            </w:r>
          </w:p>
        </w:tc>
      </w:tr>
      <w:tr>
        <w:tc>
          <w:tcPr>
            <w:tcW w:type="dxa" w:w="4320"/>
          </w:tcPr>
          <w:p>
            <w:r>
              <w:t>Macro-average F1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Weighted-average F1</w:t>
            </w:r>
          </w:p>
        </w:tc>
        <w:tc>
          <w:tcPr>
            <w:tcW w:type="dxa" w:w="4320"/>
          </w:tcPr>
          <w:p>
            <w:r>
              <w:t>0.79</w:t>
            </w:r>
          </w:p>
        </w:tc>
      </w:tr>
      <w:tr>
        <w:tc>
          <w:tcPr>
            <w:tcW w:type="dxa" w:w="4320"/>
          </w:tcPr>
          <w:p>
            <w:r>
              <w:t>Validation set size</w:t>
            </w:r>
          </w:p>
        </w:tc>
        <w:tc>
          <w:tcPr>
            <w:tcW w:type="dxa" w:w="4320"/>
          </w:tcPr>
          <w:p>
            <w:r>
              <w:t>5,472 examples</w:t>
            </w:r>
          </w:p>
        </w:tc>
      </w:tr>
    </w:tbl>
    <w:p/>
    <w:p>
      <w:r>
        <w:rPr>
          <w:b w:val="0"/>
          <w:i w:val="0"/>
        </w:rPr>
        <w:t>Full per-class precision/recall/F1 is in data/processed/classifier_eval_report.md. Performance was consistently strong (F1 in the high 0.70s–0.80s) across most policy domains — e.g. Vaccination/COVID-19 (0.84), Water supply/drainage (0.82), Police investigations (0.82), Primary/secondary education (0.87), Sport (0.89), Rodrigues governance (0.85) — with weaker performance on a handful of smaller or more diffuse classes (e.g. Banking/financial sector: 0.70, Solid waste/landfill: 0.65).</w:t>
      </w:r>
    </w:p>
    <w:p>
      <w:pPr>
        <w:pStyle w:val="Heading2"/>
      </w:pPr>
      <w:r>
        <w:t>4.3 Applying the classifier to the full corpus</w:t>
      </w:r>
    </w:p>
    <w:p>
      <w:r>
        <w:rPr>
          <w:b w:val="0"/>
          <w:i w:val="0"/>
        </w:rPr>
        <w:t>The trained classifier was run over all 159,913 utterances (not just the training subset), producing a predicted policy label and confidence score for every one. Output: data/processed/utterance_policy_labels.parquet.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Predicted non_policy</w:t>
            </w:r>
          </w:p>
        </w:tc>
        <w:tc>
          <w:tcPr>
            <w:tcW w:type="dxa" w:w="4320"/>
          </w:tcPr>
          <w:p>
            <w:r>
              <w:t>88,054 (55.1%)</w:t>
            </w:r>
          </w:p>
        </w:tc>
      </w:tr>
      <w:tr>
        <w:tc>
          <w:tcPr>
            <w:tcW w:type="dxa" w:w="4320"/>
          </w:tcPr>
          <w:p>
            <w:r>
              <w:t>Predicted Policy (one of 50 domains)</w:t>
            </w:r>
          </w:p>
        </w:tc>
        <w:tc>
          <w:tcPr>
            <w:tcW w:type="dxa" w:w="4320"/>
          </w:tcPr>
          <w:p>
            <w:r>
              <w:t>71,859 (44.9%)</w:t>
            </w:r>
          </w:p>
        </w:tc>
      </w:tr>
      <w:tr>
        <w:tc>
          <w:tcPr>
            <w:tcW w:type="dxa" w:w="4320"/>
          </w:tcPr>
          <w:p>
            <w:r>
              <w:t>Median prediction confidence</w:t>
            </w:r>
          </w:p>
        </w:tc>
        <w:tc>
          <w:tcPr>
            <w:tcW w:type="dxa" w:w="4320"/>
          </w:tcPr>
          <w:p>
            <w:r>
              <w:t>0.97</w:t>
            </w:r>
          </w:p>
        </w:tc>
      </w:tr>
      <w:tr>
        <w:tc>
          <w:tcPr>
            <w:tcW w:type="dxa" w:w="4320"/>
          </w:tcPr>
          <w:p>
            <w:r>
              <w:t>Mean prediction confidence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</w:tbl>
    <w:p/>
    <w:p>
      <w:r>
        <w:rPr>
          <w:b/>
          <w:i w:val="0"/>
        </w:rPr>
        <w:t>Top predicted policy domains by volume: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domain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Utterances</w:t>
            </w:r>
          </w:p>
        </w:tc>
      </w:tr>
      <w:tr>
        <w:tc>
          <w:tcPr>
            <w:tcW w:type="dxa" w:w="4320"/>
          </w:tcPr>
          <w:p>
            <w:r>
              <w:t>Budget and economic-policy debate (French/mixed)</w:t>
            </w:r>
          </w:p>
        </w:tc>
        <w:tc>
          <w:tcPr>
            <w:tcW w:type="dxa" w:w="4320"/>
          </w:tcPr>
          <w:p>
            <w:r>
              <w:t>4,786</w:t>
            </w:r>
          </w:p>
        </w:tc>
      </w:tr>
      <w:tr>
        <w:tc>
          <w:tcPr>
            <w:tcW w:type="dxa" w:w="4320"/>
          </w:tcPr>
          <w:p>
            <w:r>
              <w:t>Healthcare services, hospitals and medical workforce</w:t>
            </w:r>
          </w:p>
        </w:tc>
        <w:tc>
          <w:tcPr>
            <w:tcW w:type="dxa" w:w="4320"/>
          </w:tcPr>
          <w:p>
            <w:r>
              <w:t>4,058</w:t>
            </w:r>
          </w:p>
        </w:tc>
      </w:tr>
      <w:tr>
        <w:tc>
          <w:tcPr>
            <w:tcW w:type="dxa" w:w="4320"/>
          </w:tcPr>
          <w:p>
            <w:r>
              <w:t>Foreign affairs, Chagos and international relations</w:t>
            </w:r>
          </w:p>
        </w:tc>
        <w:tc>
          <w:tcPr>
            <w:tcW w:type="dxa" w:w="4320"/>
          </w:tcPr>
          <w:p>
            <w:r>
              <w:t>3,798</w:t>
            </w:r>
          </w:p>
        </w:tc>
      </w:tr>
      <w:tr>
        <w:tc>
          <w:tcPr>
            <w:tcW w:type="dxa" w:w="4320"/>
          </w:tcPr>
          <w:p>
            <w:r>
              <w:t>Water supply, drainage and sewerage infrastructure</w:t>
            </w:r>
          </w:p>
        </w:tc>
        <w:tc>
          <w:tcPr>
            <w:tcW w:type="dxa" w:w="4320"/>
          </w:tcPr>
          <w:p>
            <w:r>
              <w:t>3,665</w:t>
            </w:r>
          </w:p>
        </w:tc>
      </w:tr>
      <w:tr>
        <w:tc>
          <w:tcPr>
            <w:tcW w:type="dxa" w:w="4320"/>
          </w:tcPr>
          <w:p>
            <w:r>
              <w:t>Public finance, banking and funds</w:t>
            </w:r>
          </w:p>
        </w:tc>
        <w:tc>
          <w:tcPr>
            <w:tcW w:type="dxa" w:w="4320"/>
          </w:tcPr>
          <w:p>
            <w:r>
              <w:t>2,952</w:t>
            </w:r>
          </w:p>
        </w:tc>
      </w:tr>
      <w:tr>
        <w:tc>
          <w:tcPr>
            <w:tcW w:type="dxa" w:w="4320"/>
          </w:tcPr>
          <w:p>
            <w:r>
              <w:t>Police investigations and criminal cases</w:t>
            </w:r>
          </w:p>
        </w:tc>
        <w:tc>
          <w:tcPr>
            <w:tcW w:type="dxa" w:w="4320"/>
          </w:tcPr>
          <w:p>
            <w:r>
              <w:t>2,909</w:t>
            </w:r>
          </w:p>
        </w:tc>
      </w:tr>
      <w:tr>
        <w:tc>
          <w:tcPr>
            <w:tcW w:type="dxa" w:w="4320"/>
          </w:tcPr>
          <w:p>
            <w:r>
              <w:t>Road construction, traffic and bridges</w:t>
            </w:r>
          </w:p>
        </w:tc>
        <w:tc>
          <w:tcPr>
            <w:tcW w:type="dxa" w:w="4320"/>
          </w:tcPr>
          <w:p>
            <w:r>
              <w:t>2,779</w:t>
            </w:r>
          </w:p>
        </w:tc>
      </w:tr>
      <w:tr>
        <w:tc>
          <w:tcPr>
            <w:tcW w:type="dxa" w:w="4320"/>
          </w:tcPr>
          <w:p>
            <w:r>
              <w:t>Primary and secondary education</w:t>
            </w:r>
          </w:p>
        </w:tc>
        <w:tc>
          <w:tcPr>
            <w:tcW w:type="dxa" w:w="4320"/>
          </w:tcPr>
          <w:p>
            <w:r>
              <w:t>2,650</w:t>
            </w:r>
          </w:p>
        </w:tc>
      </w:tr>
      <w:tr>
        <w:tc>
          <w:tcPr>
            <w:tcW w:type="dxa" w:w="4320"/>
          </w:tcPr>
          <w:p>
            <w:r>
              <w:t>Courts, prosecutions and legal cases</w:t>
            </w:r>
          </w:p>
        </w:tc>
        <w:tc>
          <w:tcPr>
            <w:tcW w:type="dxa" w:w="4320"/>
          </w:tcPr>
          <w:p>
            <w:r>
              <w:t>2,417</w:t>
            </w:r>
          </w:p>
        </w:tc>
      </w:tr>
      <w:tr>
        <w:tc>
          <w:tcPr>
            <w:tcW w:type="dxa" w:w="4320"/>
          </w:tcPr>
          <w:p>
            <w:r>
              <w:t>Sport, football and athlete development</w:t>
            </w:r>
          </w:p>
        </w:tc>
        <w:tc>
          <w:tcPr>
            <w:tcW w:type="dxa" w:w="4320"/>
          </w:tcPr>
          <w:p>
            <w:r>
              <w:t>2,322</w:t>
            </w:r>
          </w:p>
        </w:tc>
      </w:tr>
    </w:tbl>
    <w:p/>
    <w:p>
      <w:pPr>
        <w:pStyle w:val="Heading1"/>
      </w:pPr>
      <w:r>
        <w:t>5. How to Use This</w:t>
      </w:r>
    </w:p>
    <w:p>
      <w:pPr>
        <w:pStyle w:val="Heading2"/>
      </w:pPr>
      <w:r>
        <w:t>5.1 Key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t>data/processed/utterances.parquet</w:t>
            </w:r>
          </w:p>
        </w:tc>
        <w:tc>
          <w:tcPr>
            <w:tcW w:type="dxa" w:w="4320"/>
          </w:tcPr>
          <w:p>
            <w:r>
              <w:t>Every utterance: debate_id, speaker_raw, role, party, language, text, is_stage_direction</w:t>
            </w:r>
          </w:p>
        </w:tc>
      </w:tr>
      <w:tr>
        <w:tc>
          <w:tcPr>
            <w:tcW w:type="dxa" w:w="4320"/>
          </w:tcPr>
          <w:p>
            <w:r>
              <w:t>data/processed/topics.parquet</w:t>
            </w:r>
          </w:p>
        </w:tc>
        <w:tc>
          <w:tcPr>
            <w:tcW w:type="dxa" w:w="4320"/>
          </w:tcPr>
          <w:p>
            <w:r>
              <w:t>debate_id + seq_index → Stage-1 BERTopic topic_id</w:t>
            </w:r>
          </w:p>
        </w:tc>
      </w:tr>
      <w:tr>
        <w:tc>
          <w:tcPr>
            <w:tcW w:type="dxa" w:w="4320"/>
          </w:tcPr>
          <w:p>
            <w:r>
              <w:t>data/processed/topic_taxonomy_labeled.xlsx</w:t>
            </w:r>
          </w:p>
        </w:tc>
        <w:tc>
          <w:tcPr>
            <w:tcW w:type="dxa" w:w="4320"/>
          </w:tcPr>
          <w:p>
            <w:r>
              <w:t>Human-reviewed labels for all 199 topics (source of truth for labels)</w:t>
            </w:r>
          </w:p>
        </w:tc>
      </w:tr>
      <w:tr>
        <w:tc>
          <w:tcPr>
            <w:tcW w:type="dxa" w:w="4320"/>
          </w:tcPr>
          <w:p>
            <w:r>
              <w:t>data/processed/utterance_policy_labels.parquet</w:t>
            </w:r>
          </w:p>
        </w:tc>
        <w:tc>
          <w:tcPr>
            <w:tcW w:type="dxa" w:w="4320"/>
          </w:tcPr>
          <w:p>
            <w:r>
              <w:t>debate_id + seq_index → Stage-2 predicted policy label + confidence (final output — every utterance labeled)</w:t>
            </w:r>
          </w:p>
        </w:tc>
      </w:tr>
      <w:tr>
        <w:tc>
          <w:tcPr>
            <w:tcW w:type="dxa" w:w="4320"/>
          </w:tcPr>
          <w:p>
            <w:r>
              <w:t>data/processed/corpus_quality_report.md</w:t>
            </w:r>
          </w:p>
        </w:tc>
        <w:tc>
          <w:tcPr>
            <w:tcW w:type="dxa" w:w="4320"/>
          </w:tcPr>
          <w:p>
            <w:r>
              <w:t>Layer 0 parse/role/language stats</w:t>
            </w:r>
          </w:p>
        </w:tc>
      </w:tr>
      <w:tr>
        <w:tc>
          <w:tcPr>
            <w:tcW w:type="dxa" w:w="4320"/>
          </w:tcPr>
          <w:p>
            <w:r>
              <w:t>data/processed/classifier_eval_report.md</w:t>
            </w:r>
          </w:p>
        </w:tc>
        <w:tc>
          <w:tcPr>
            <w:tcW w:type="dxa" w:w="4320"/>
          </w:tcPr>
          <w:p>
            <w:r>
              <w:t>Stage 2 full per-class validation metrics</w:t>
            </w:r>
          </w:p>
        </w:tc>
      </w:tr>
      <w:tr>
        <w:tc>
          <w:tcPr>
            <w:tcW w:type="dxa" w:w="4320"/>
          </w:tcPr>
          <w:p>
            <w:r>
              <w:t>models/topic_classifier/</w:t>
            </w:r>
          </w:p>
        </w:tc>
        <w:tc>
          <w:tcPr>
            <w:tcW w:type="dxa" w:w="4320"/>
          </w:tcPr>
          <w:p>
            <w:r>
              <w:t>The fine-tuned classifier + tokenizer (not in git — see 5.2)</w:t>
            </w:r>
          </w:p>
        </w:tc>
      </w:tr>
    </w:tbl>
    <w:p/>
    <w:p>
      <w:pPr>
        <w:pStyle w:val="Heading2"/>
      </w:pPr>
      <w:r>
        <w:t>5.2 Re-running the pipeline</w:t>
      </w:r>
    </w:p>
    <w:p>
      <w:r>
        <w:rPr>
          <w:b w:val="0"/>
          <w:i w:val="0"/>
        </w:rPr>
        <w:t>All commands run from the repository root with the src/ package on the path:</w:t>
      </w:r>
    </w:p>
    <w:p>
      <w:pPr>
        <w:ind w:left="432"/>
      </w:pPr>
      <w:r>
        <w:rPr>
          <w:rFonts w:ascii="Consolas" w:hAnsi="Consolas"/>
          <w:sz w:val="19"/>
        </w:rPr>
        <w:t>PYTHONPATH=src python -m preprocessing.pipeline              # Layer 0, full corpus</w:t>
      </w:r>
    </w:p>
    <w:p>
      <w:pPr>
        <w:ind w:left="432"/>
      </w:pPr>
      <w:r>
        <w:rPr>
          <w:rFonts w:ascii="Consolas" w:hAnsi="Consolas"/>
          <w:sz w:val="19"/>
        </w:rPr>
        <w:t>PYTHONPATH=src python -m preprocessing.pipeline --years 2015 # Layer 0, one year (fast, for testing)</w:t>
      </w:r>
    </w:p>
    <w:p>
      <w:pPr>
        <w:ind w:left="432"/>
      </w:pPr>
      <w:r>
        <w:rPr>
          <w:rFonts w:ascii="Consolas" w:hAnsi="Consolas"/>
          <w:sz w:val="19"/>
        </w:rPr>
        <w:t>PYTHONPATH=src python -m topic_layer.train_bertopic          # Stage 1 (BERTopic)</w:t>
      </w:r>
    </w:p>
    <w:p>
      <w:pPr>
        <w:ind w:left="432"/>
      </w:pPr>
      <w:r>
        <w:rPr>
          <w:rFonts w:ascii="Consolas" w:hAnsi="Consolas"/>
          <w:sz w:val="19"/>
        </w:rPr>
        <w:t>PYTHONPATH=src python -m topic_layer.train_classifier        # Stage 2 (fine-tuned classifier)</w:t>
      </w:r>
    </w:p>
    <w:p>
      <w:r>
        <w:rPr>
          <w:b w:val="0"/>
          <w:i w:val="0"/>
        </w:rPr>
        <w:t>Stage 1 caches sentence embeddings to models/embeddings.npy — re-running with different clustering parameters (min_topic_size, nr_topics in configs/config.yaml) reuses the cache and takes ~2 minutes instead of ~30. Models and embeddings are gitignored (too large for git) and need to be regenerated locally by anyone pulling the repo.</w:t>
      </w:r>
    </w:p>
    <w:p>
      <w:pPr>
        <w:pStyle w:val="Heading2"/>
      </w:pPr>
      <w:r>
        <w:t>5.3 Loading the final labeled dataset (Python)</w:t>
      </w:r>
    </w:p>
    <w:p>
      <w:pPr>
        <w:ind w:left="432"/>
      </w:pPr>
      <w:r>
        <w:rPr>
          <w:rFonts w:ascii="Consolas" w:hAnsi="Consolas"/>
          <w:sz w:val="19"/>
        </w:rPr>
        <w:t>import pandas as pd</w:t>
      </w:r>
    </w:p>
    <w:p>
      <w:pPr>
        <w:ind w:left="432"/>
      </w:pPr>
      <w:r>
        <w:rPr>
          <w:rFonts w:ascii="Consolas" w:hAnsi="Consolas"/>
          <w:sz w:val="19"/>
        </w:rPr>
      </w:r>
    </w:p>
    <w:p>
      <w:pPr>
        <w:ind w:left="432"/>
      </w:pPr>
      <w:r>
        <w:rPr>
          <w:rFonts w:ascii="Consolas" w:hAnsi="Consolas"/>
          <w:sz w:val="19"/>
        </w:rPr>
        <w:t>utterances = pd.read_parquet('data/processed/utterances.parquet')</w:t>
      </w:r>
    </w:p>
    <w:p>
      <w:pPr>
        <w:ind w:left="432"/>
      </w:pPr>
      <w:r>
        <w:rPr>
          <w:rFonts w:ascii="Consolas" w:hAnsi="Consolas"/>
          <w:sz w:val="19"/>
        </w:rPr>
        <w:t>labels = pd.read_parquet('data/processed/utterance_policy_labels.parquet')</w:t>
      </w:r>
    </w:p>
    <w:p>
      <w:pPr>
        <w:ind w:left="432"/>
      </w:pPr>
      <w:r>
        <w:rPr>
          <w:rFonts w:ascii="Consolas" w:hAnsi="Consolas"/>
          <w:sz w:val="19"/>
        </w:rPr>
        <w:t>df = utterances.merge(labels, on=['debate_id', 'seq_index'])</w:t>
      </w:r>
    </w:p>
    <w:p>
      <w:pPr>
        <w:ind w:left="432"/>
      </w:pPr>
      <w:r>
        <w:rPr>
          <w:rFonts w:ascii="Consolas" w:hAnsi="Consolas"/>
          <w:sz w:val="19"/>
        </w:rPr>
      </w:r>
    </w:p>
    <w:p>
      <w:pPr>
        <w:ind w:left="432"/>
      </w:pPr>
      <w:r>
        <w:rPr>
          <w:rFonts w:ascii="Consolas" w:hAnsi="Consolas"/>
          <w:sz w:val="19"/>
        </w:rPr>
        <w:t># e.g. topic-attention share per sitting:</w:t>
      </w:r>
    </w:p>
    <w:p>
      <w:pPr>
        <w:ind w:left="432"/>
      </w:pPr>
      <w:r>
        <w:rPr>
          <w:rFonts w:ascii="Consolas" w:hAnsi="Consolas"/>
          <w:sz w:val="19"/>
        </w:rPr>
        <w:t>df[df.predicted_label != 'non_policy'].groupby(['debate_id','predicted_label']).size()</w:t>
      </w:r>
    </w:p>
    <w:p>
      <w:pPr>
        <w:pStyle w:val="Heading1"/>
      </w:pPr>
      <w:r>
        <w:t>6. How This Feeds Into the Other Layers</w:t>
      </w:r>
    </w:p>
    <w:p>
      <w:pPr>
        <w:pStyle w:val="Heading2"/>
      </w:pPr>
      <w:r>
        <w:t>6.1 Procedural layer (Pelumi)</w:t>
      </w:r>
    </w:p>
    <w:p>
      <w:pPr>
        <w:pStyle w:val="ListBullet"/>
      </w:pPr>
      <w:r>
        <w:t>Stage-direction records in utterances.parquet (45,412 of them — sitting suspensions, "(Interruptions)", chair resumptions) are a direct, ready-made signal for chair-ruling and interruption tagging.</w:t>
      </w:r>
    </w:p>
    <w:p>
      <w:pPr>
        <w:pStyle w:val="ListBullet"/>
      </w:pPr>
      <w:r>
        <w:t>The 62 Procedure + 51 Procedure/Noise topics from the human-labeled taxonomy (topic_taxonomy_labeled.xlsx) surface real recurring procedural patterns — e.g. clusters for "point of order/standing orders" language, floor-time allocation ("minutes, time, seconds"), and PNQ-transfer/deflection language — that can inform or validate the rule-based tag lexicon and LSTM sequence classifier.</w:t>
      </w:r>
    </w:p>
    <w:p>
      <w:pPr>
        <w:pStyle w:val="ListBullet"/>
      </w:pPr>
      <w:r>
        <w:t>The role/party fields already resolved in Layer 0 (minister, speaker, leader_of_opposition, government/opposition/chair) save re-deriving speaker context from scratch.</w:t>
      </w:r>
    </w:p>
    <w:p>
      <w:pPr>
        <w:pStyle w:val="Heading2"/>
      </w:pPr>
      <w:r>
        <w:t>6.2 Linking layer (Honey)</w:t>
      </w:r>
    </w:p>
    <w:p>
      <w:pPr>
        <w:pStyle w:val="ListBullet"/>
      </w:pPr>
      <w:r>
        <w:t>utterance_policy_labels.parquet + utterances.parquet together give topic × speaker_role × party × chair at the utterance level — the direct input to the intervention-rate ~ topic × speaker_party × chair mixed-effects regression (H1, H2).</w:t>
      </w:r>
    </w:p>
    <w:p>
      <w:pPr>
        <w:pStyle w:val="ListBullet"/>
      </w:pPr>
      <w:r>
        <w:t>Once the Procedural layer's tags exist, joining on debate_id + seq_index merges topic, role/party, and procedural-event data into the single analysis dataset the Linking layer needs.</w:t>
      </w:r>
    </w:p>
    <w:p>
      <w:pPr>
        <w:pStyle w:val="Heading2"/>
      </w:pPr>
      <w:r>
        <w:t>6.3 Outcome layer (Kafayat)</w:t>
      </w:r>
    </w:p>
    <w:p>
      <w:pPr>
        <w:pStyle w:val="ListBullet"/>
      </w:pPr>
      <w:r>
        <w:t>Aggregating utterance_policy_labels.parquet by debate_id (sitting) and predicted_label gives the topic-attention-share time series per sitting needed for the Granger-style test of H3 (procedural conflict in sitting t → topic attention in sitting t+1).</w:t>
      </w:r>
    </w:p>
    <w:p>
      <w:pPr>
        <w:pStyle w:val="ListBullet"/>
      </w:pPr>
      <w:r>
        <w:t>sitting_date (parsed per-debate in Layer 0's metadata) provides the time ordering needed to sequence sittings correctly, including across non-chronological revision/(UNREVISED) filename variants.</w:t>
      </w:r>
    </w:p>
    <w:p>
      <w:pPr>
        <w:pStyle w:val="Heading1"/>
      </w:pPr>
      <w:r>
        <w:t>7. Known Limitations &amp; Follow-Ups</w:t>
      </w:r>
    </w:p>
    <w:p>
      <w:pPr>
        <w:pStyle w:val="ListBullet"/>
      </w:pPr>
      <w:r>
        <w:t>Speaker/party registry for backbench MPs — not yet sourced (data-sourcing task, not code)</w:t>
      </w:r>
    </w:p>
    <w:p>
      <w:pPr>
        <w:pStyle w:val="ListBullet"/>
      </w:pPr>
      <w:r>
        <w:t>~18.5% of dialogue utterances have unresolved speaker attribution (PNQ question-openers)</w:t>
      </w:r>
    </w:p>
    <w:p>
      <w:pPr>
        <w:pStyle w:val="ListBullet"/>
      </w:pPr>
      <w:r>
        <w:t>Surname-collision ambiguity in role resolution for shared Cabinet/Officer surnames</w:t>
      </w:r>
    </w:p>
    <w:p>
      <w:pPr>
        <w:pStyle w:val="ListBullet"/>
      </w:pPr>
      <w:r>
        <w:t>fastText → langdetect substitution for language ID (Windows build-toolchain constraint)</w:t>
      </w:r>
    </w:p>
    <w:p>
      <w:pPr>
        <w:pStyle w:val="ListBullet"/>
      </w:pPr>
      <w:r>
        <w:t>One corrupted source PDF needs re-sourcing from Drive (Debate_No_19_of_2019)</w:t>
      </w:r>
    </w:p>
    <w:p>
      <w:pPr>
        <w:pStyle w:val="ListBullet"/>
      </w:pPr>
      <w:r>
        <w:t>Classifier weaker on a handful of smaller/more diffuse classes (Banking, Solid waste) — more training examples or class-specific tuning could improve these if precision on those domains matters for the analysis</w:t>
      </w:r>
    </w:p>
    <w:p>
      <w:pPr>
        <w:pStyle w:val="Heading1"/>
      </w:pPr>
      <w:r>
        <w:t>8. Conclusion</w:t>
      </w:r>
    </w:p>
    <w:p>
      <w:r>
        <w:rPr>
          <w:b w:val="0"/>
          <w:i w:val="0"/>
        </w:rPr>
        <w:t>Layer 0 and both stages of the Topic layer are complete and pushed to the topic-layer branch. Every one of the 405 debates (except one corrupted source file) has been parsed into speaker-attributed, role-tagged, language-tagged utterances; every substantive utterance has a human-validated, machine-predicted policy-domain label with a confidence score. This satisfies the task allocation's Topic layer deliverable ("assign a policy-domain label to every utterance/turn across the 411-debate corpus") and provides a ready-to-join dataset for the Procedural, Linking, and Outcome layers.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