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 in order to answer and generate questions, both simple and complex, about the intersection between health disparities and place."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textIntroB</w:t>
      </w:r>
      <w:proofErr w:type="spellEnd"/>
      <w:r w:rsidRPr="002A2707">
        <w:rPr>
          <w:rFonts w:ascii="Courier New" w:hAnsi="Courier New" w:cs="Courier New"/>
        </w:rPr>
        <w:t xml:space="preserve"> &lt;- "This tool is designed for use by CDPH programs, local health departments, and community partners for epidemiologic analysis and to provide systematic scientific insight to inform public health planning, evaluation and action."</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"The CCB currently displays 17 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app deployment is for preliminary internal CDPH review. Do not share these data with external partners.  A very wide </w:t>
      </w:r>
      <w:r w:rsidRPr="002A2707">
        <w:rPr>
          <w:rFonts w:ascii="Courier New" w:hAnsi="Courier New" w:cs="Courier New"/>
        </w:rPr>
        <w:lastRenderedPageBreak/>
        <w:t>range of enhancements are being considered for this application. Any/all comments regarding errors, enhancements, or any other ideas about this version are most welcome."</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spellStart"/>
      <w:proofErr w:type="gramStart"/>
      <w:r w:rsidRPr="007E146A">
        <w:rPr>
          <w:rFonts w:ascii="Courier New" w:hAnsi="Courier New" w:cs="Courier New"/>
        </w:rPr>
        <w:t>br</w:t>
      </w:r>
      <w:proofErr w:type="spellEnd"/>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below1 &lt;- </w:t>
      </w:r>
    </w:p>
    <w:p w:rsidR="00153D09" w:rsidRPr="002A2707" w:rsidRDefault="00153D09" w:rsidP="00153D09">
      <w:pPr>
        <w:spacing w:after="0"/>
        <w:rPr>
          <w:rFonts w:ascii="Courier New" w:hAnsi="Courier New" w:cs="Courier New"/>
        </w:rPr>
      </w:pPr>
      <w:proofErr w:type="gramStart"/>
      <w:r w:rsidRPr="002A2707">
        <w:rPr>
          <w:rFonts w:ascii="Courier New" w:hAnsi="Courier New" w:cs="Courier New"/>
        </w:rPr>
        <w:t>paste0(</w:t>
      </w:r>
      <w:proofErr w:type="gramEnd"/>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style=align='left'&gt;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&lt;h4&gt;Coming </w:t>
      </w:r>
      <w:proofErr w:type="gramStart"/>
      <w:r w:rsidRPr="002A2707">
        <w:rPr>
          <w:rFonts w:ascii="Courier New" w:hAnsi="Courier New" w:cs="Courier New"/>
        </w:rPr>
        <w:t>Soon:</w:t>
      </w:r>
      <w:proofErr w:type="gramEnd"/>
      <w:r w:rsidRPr="002A2707">
        <w:rPr>
          <w:rFonts w:ascii="Courier New" w:hAnsi="Courier New" w:cs="Courier New"/>
        </w:rPr>
        <w:t>&lt;/h3&gt;</w:t>
      </w:r>
    </w:p>
    <w:p w:rsidR="00F14953"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strong</w:t>
      </w:r>
      <w:proofErr w:type="gramEnd"/>
      <w:r w:rsidRPr="002A2707">
        <w:rPr>
          <w:rFonts w:ascii="Courier New" w:hAnsi="Courier New" w:cs="Courier New"/>
        </w:rPr>
        <w:t>&gt;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a work in progress, and is intended to be an evolving toolset developing new content and functionality in response to the needs of public health practitioners. Examples of upcoming</w:t>
      </w:r>
      <w:r w:rsidR="00F14953" w:rsidRPr="002A2707">
        <w:rPr>
          <w:rFonts w:ascii="Courier New" w:hAnsi="Courier New" w:cs="Courier New"/>
        </w:rPr>
        <w:t xml:space="preserve"> development enhancements</w:t>
      </w:r>
      <w:r w:rsidRPr="002A2707">
        <w:rPr>
          <w:rFonts w:ascii="Courier New" w:hAnsi="Courier New" w:cs="Courier New"/>
        </w:rPr>
        <w:t>:</w:t>
      </w:r>
      <w:proofErr w:type="gramStart"/>
      <w:r w:rsidRPr="002A2707">
        <w:rPr>
          <w:rFonts w:ascii="Courier New" w:hAnsi="Courier New" w:cs="Courier New"/>
        </w:rPr>
        <w:t>&lt;/</w:t>
      </w:r>
      <w:proofErr w:type="gramEnd"/>
      <w:r w:rsidRPr="002A2707">
        <w:rPr>
          <w:rFonts w:ascii="Courier New" w:hAnsi="Courier New" w:cs="Courier New"/>
        </w:rPr>
        <w:t>strong&gt;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Hospital discharge and emergency department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Cost (charges) data based on hospital discharge&lt;/li&gt;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Life expectancy estimates at the census tract, community, and county levels&lt;/li&gt;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Incorporation of 'multiple cause of death' and 'out of state' death data files&lt;/li&gt;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Expanded range and analysis of social determinants data&lt;/li&gt;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Additional displays of statistical significance&lt;/li&gt;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Enhanced user interface&lt;/li&gt;</w:t>
      </w:r>
    </w:p>
    <w:p w:rsidR="0040062A" w:rsidRPr="0040062A"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Automated report generation &lt;/li&gt;</w:t>
      </w:r>
    </w:p>
    <w:p w:rsidR="00153D09" w:rsidRPr="002A2707" w:rsidRDefault="0040062A" w:rsidP="0040062A">
      <w:pPr>
        <w:spacing w:after="0"/>
        <w:rPr>
          <w:rFonts w:ascii="Courier New" w:hAnsi="Courier New" w:cs="Courier New"/>
        </w:rPr>
      </w:pPr>
      <w:r w:rsidRPr="0040062A">
        <w:rPr>
          <w:rFonts w:ascii="Courier New" w:hAnsi="Courier New" w:cs="Courier New"/>
        </w:rPr>
        <w:t>&lt;</w:t>
      </w:r>
      <w:proofErr w:type="gramStart"/>
      <w:r w:rsidRPr="0040062A">
        <w:rPr>
          <w:rFonts w:ascii="Courier New" w:hAnsi="Courier New" w:cs="Courier New"/>
        </w:rPr>
        <w:t>li&gt;</w:t>
      </w:r>
      <w:proofErr w:type="gramEnd"/>
      <w:r w:rsidRPr="0040062A">
        <w:rPr>
          <w:rFonts w:ascii="Courier New" w:hAnsi="Courier New" w:cs="Courier New"/>
        </w:rPr>
        <w:t>Our team will  use the feedback gathered through this beta-testing window to prioritize future enhancements.&lt;/li&gt;</w:t>
      </w:r>
      <w:r w:rsidR="00153D09"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Another great project of the CDPH Fusion Center!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CCB is one of the ways the Fusion Center is working to explore the lens of place and its impact on health disparities.  The CCB is an initiative of the Fusion Center implemented with participation from a </w:t>
      </w:r>
      <w:r w:rsidRPr="002A2707">
        <w:rPr>
          <w:rFonts w:ascii="Courier New" w:hAnsi="Courier New" w:cs="Courier New"/>
        </w:rPr>
        <w:lastRenderedPageBreak/>
        <w:t xml:space="preserve">crosscutting technical team, with representatives from multiple CDPH programs.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Community Burden of Disease System (System/Application/Project/Initiative) - (CBDS/A/I/P)</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The CCB is the California State implementation piloting the Community Burden of Disease System (CBDS).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Technical notes: </w:t>
      </w:r>
    </w:p>
    <w:p w:rsidR="00153D09" w:rsidRPr="002A2707" w:rsidRDefault="00153D09" w:rsidP="00153D09">
      <w:pPr>
        <w:spacing w:after="0"/>
        <w:rPr>
          <w:rFonts w:ascii="Courier New" w:hAnsi="Courier New" w:cs="Courier New"/>
        </w:rPr>
      </w:pPr>
      <w:r w:rsidRPr="002A2707">
        <w:rPr>
          <w:rFonts w:ascii="Courier New" w:hAnsi="Courier New" w:cs="Courier New"/>
        </w:rPr>
        <w:t>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rsidR="000116A9" w:rsidRPr="002A2707" w:rsidRDefault="00F14953" w:rsidP="000116A9">
      <w:pPr>
        <w:spacing w:after="0"/>
        <w:rPr>
          <w:rFonts w:ascii="Courier New" w:hAnsi="Courier New" w:cs="Courier New"/>
        </w:rPr>
      </w:pPr>
      <w:r w:rsidRPr="002A2707">
        <w:rPr>
          <w:rFonts w:ascii="Courier New" w:hAnsi="Courier New" w:cs="Courier New"/>
        </w:rPr>
        <w:lastRenderedPageBreak/>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B7513A" w:rsidRDefault="00084F96" w:rsidP="00153D09">
      <w:pPr>
        <w:spacing w:after="0"/>
        <w:rPr>
          <w:rFonts w:ascii="Courier New" w:hAnsi="Courier New" w:cs="Courier New"/>
        </w:rPr>
      </w:pPr>
      <w:proofErr w:type="spellStart"/>
      <w:proofErr w:type="gramStart"/>
      <w:r w:rsidRPr="00084F96">
        <w:rPr>
          <w:rFonts w:ascii="Courier New" w:hAnsi="Courier New" w:cs="Courier New"/>
        </w:rPr>
        <w:t>causeHelp</w:t>
      </w:r>
      <w:proofErr w:type="spellEnd"/>
      <w:proofErr w:type="gramEnd"/>
      <w:r w:rsidRPr="00084F96">
        <w:rPr>
          <w:rFonts w:ascii="Courier New" w:hAnsi="Courier New" w:cs="Courier New"/>
        </w:rPr>
        <w:t xml:space="preserve"> &lt;-</w:t>
      </w:r>
    </w:p>
    <w:p w:rsidR="00B7513A" w:rsidRPr="00B7513A" w:rsidRDefault="00084F96" w:rsidP="00B7513A">
      <w:pPr>
        <w:spacing w:after="0"/>
        <w:rPr>
          <w:rFonts w:ascii="Courier New" w:hAnsi="Courier New" w:cs="Courier New"/>
        </w:rPr>
      </w:pPr>
      <w:r w:rsidRPr="00026E87">
        <w:rPr>
          <w:rFonts w:ascii="Courier New" w:hAnsi="Courier New" w:cs="Courier New"/>
        </w:rPr>
        <w:t>'</w:t>
      </w:r>
      <w:r w:rsidR="00B7513A" w:rsidRPr="00B7513A">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B7513A" w:rsidRPr="00B7513A" w:rsidRDefault="00084F96"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Pr="00B7513A" w:rsidRDefault="00B7513A" w:rsidP="00B7513A">
      <w:pPr>
        <w:spacing w:after="0"/>
        <w:rPr>
          <w:rFonts w:ascii="Courier New" w:hAnsi="Courier New" w:cs="Courier New"/>
        </w:rPr>
      </w:pPr>
      <w:r w:rsidRPr="00B7513A">
        <w:rPr>
          <w:rFonts w:ascii="Courier New" w:hAnsi="Courier New" w:cs="Courier New"/>
        </w:rPr>
        <w:t xml:space="preserve">Depending on the geographic level selected, different levels of detail in the cause list will be available.  The more granular the geographic </w:t>
      </w:r>
      <w:r w:rsidRPr="00B7513A">
        <w:rPr>
          <w:rFonts w:ascii="Courier New" w:hAnsi="Courier New" w:cs="Courier New"/>
        </w:rPr>
        <w:lastRenderedPageBreak/>
        <w:t xml:space="preserve">level, the less granular the cause list will become, for statistical stability. </w:t>
      </w:r>
    </w:p>
    <w:p w:rsidR="00B7513A"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 xml:space="preserve">The "Top Level" of the outline includes a mutually exclusive and exhaustive set of five high-level conditions. </w:t>
      </w:r>
    </w:p>
    <w:p w:rsidR="00EB2293" w:rsidRPr="00B7513A" w:rsidRDefault="00EB2293" w:rsidP="00B7513A">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084F96" w:rsidRPr="00B7513A" w:rsidRDefault="00084F96" w:rsidP="00B7513A">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B7513A" w:rsidP="00B7513A">
      <w:pPr>
        <w:spacing w:after="0"/>
        <w:rPr>
          <w:rFonts w:ascii="Courier New" w:hAnsi="Courier New" w:cs="Courier New"/>
        </w:rPr>
      </w:pPr>
      <w:r w:rsidRPr="00B7513A">
        <w:rPr>
          <w:rFonts w:ascii="Courier New" w:hAnsi="Courier New" w:cs="Courier New"/>
        </w:rPr>
        <w:t>A small number of the Public Health Level conditions are further broken down into the "Detail Level", for yet further specificity.</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084F96" w:rsidRPr="00084F96" w:rsidRDefault="00084F96" w:rsidP="00084F96">
      <w:pPr>
        <w:spacing w:after="0"/>
        <w:rPr>
          <w:rFonts w:ascii="Courier New" w:hAnsi="Courier New" w:cs="Courier New"/>
        </w:rPr>
      </w:pPr>
      <w:r w:rsidRPr="00084F96">
        <w:rPr>
          <w:rFonts w:ascii="Courier New" w:hAnsi="Courier New" w:cs="Courier New"/>
        </w:rPr>
        <w:t xml:space="preserve">A diagram showing this full cause list hierarchy is available by clicking the "Cause List Info" link. Additional information, including a link to the list of detailed ICD-10 codes as they map to all conditions can be found on the Technical Tab. </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spellStart"/>
      <w:proofErr w:type="gramStart"/>
      <w:r w:rsidRPr="00084F96">
        <w:rPr>
          <w:rFonts w:ascii="Courier New" w:hAnsi="Courier New" w:cs="Courier New"/>
        </w:rPr>
        <w:t>br</w:t>
      </w:r>
      <w:proofErr w:type="spellEnd"/>
      <w:proofErr w:type="gramEnd"/>
      <w:r w:rsidRPr="00084F96">
        <w:rPr>
          <w:rFonts w:ascii="Courier New" w:hAnsi="Courier New" w:cs="Courier New"/>
        </w:rPr>
        <w:t>&gt;&lt;</w:t>
      </w:r>
      <w:proofErr w:type="spellStart"/>
      <w:r w:rsidRPr="00084F96">
        <w:rPr>
          <w:rFonts w:ascii="Courier New" w:hAnsi="Courier New" w:cs="Courier New"/>
        </w:rPr>
        <w:t>br</w:t>
      </w:r>
      <w:proofErr w:type="spellEnd"/>
      <w:r w:rsidRPr="00084F96">
        <w:rPr>
          <w:rFonts w:ascii="Courier New" w:hAnsi="Courier New" w:cs="Courier New"/>
        </w:rPr>
        <w:t>&gt;</w:t>
      </w:r>
    </w:p>
    <w:p w:rsidR="00B7513A" w:rsidRDefault="00084F96" w:rsidP="00084F96">
      <w:pPr>
        <w:spacing w:after="0"/>
        <w:rPr>
          <w:rFonts w:ascii="Courier New" w:hAnsi="Courier New" w:cs="Courier New"/>
        </w:rPr>
      </w:pPr>
      <w:r w:rsidRPr="00084F96">
        <w:rPr>
          <w:rFonts w:ascii="Courier New" w:hAnsi="Courier New" w:cs="Courier New"/>
        </w:rPr>
        <w:t>We welcome comments and suggested changes to any aspect of our hierarchal list.</w:t>
      </w:r>
    </w:p>
    <w:p w:rsidR="00B7513A" w:rsidRDefault="00084F96" w:rsidP="00153D09">
      <w:pPr>
        <w:spacing w:after="0"/>
        <w:rPr>
          <w:rFonts w:ascii="Courier New" w:hAnsi="Courier New" w:cs="Courier New"/>
        </w:rPr>
      </w:pPr>
      <w:r w:rsidRPr="00026E87">
        <w:rPr>
          <w:rFonts w:ascii="Courier New" w:hAnsi="Courier New" w:cs="Courier New"/>
        </w:rPr>
        <w:t>'</w:t>
      </w:r>
    </w:p>
    <w:p w:rsidR="00B7513A" w:rsidRDefault="00B7513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lastRenderedPageBreak/>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153D09" w:rsidRPr="002A2707" w:rsidRDefault="00153D09" w:rsidP="00153D09">
      <w:pPr>
        <w:spacing w:after="0"/>
        <w:rPr>
          <w:rFonts w:ascii="Courier New" w:hAnsi="Courier New" w:cs="Courier New"/>
        </w:rPr>
      </w:pPr>
      <w:bookmarkStart w:id="0" w:name="_GoBack"/>
      <w:bookmarkEnd w:id="0"/>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lastRenderedPageBreak/>
        <w:t>This tab ranks causes within a selected geography separately for males and females. It can highlight conditions that appear to be a leading cause of death for one sex but not the other.</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br</w:t>
      </w:r>
      <w:proofErr w:type="spellEnd"/>
      <w:proofErr w:type="gram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spellStart"/>
      <w:proofErr w:type="gramStart"/>
      <w:r w:rsidRPr="004F6794">
        <w:rPr>
          <w:rFonts w:ascii="Courier New" w:hAnsi="Courier New" w:cs="Courier New"/>
        </w:rPr>
        <w:t>br</w:t>
      </w:r>
      <w:proofErr w:type="spellEnd"/>
      <w:proofErr w:type="gram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p w:rsidR="004F6794" w:rsidRDefault="004F6794" w:rsidP="004F6794">
      <w:pPr>
        <w:spacing w:after="0"/>
        <w:rPr>
          <w:rFonts w:ascii="Courier New" w:hAnsi="Courier New" w:cs="Courier New"/>
        </w:rPr>
      </w:pPr>
      <w:proofErr w:type="gramStart"/>
      <w:r w:rsidRPr="004F6794">
        <w:rPr>
          <w:rFonts w:ascii="Courier New" w:hAnsi="Courier New" w:cs="Courier New"/>
        </w:rPr>
        <w:t>For additional help or more info, click the '?' button next to each tool, or check out the Technical tab.</w:t>
      </w:r>
      <w:proofErr w:type="gramEnd"/>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C93C3A" w:rsidRDefault="00C93C3A" w:rsidP="00153D09">
      <w:pPr>
        <w:spacing w:after="0"/>
        <w:rPr>
          <w:rFonts w:ascii="Courier New" w:hAnsi="Courier New" w:cs="Courier New"/>
        </w:rPr>
      </w:pPr>
      <w:r w:rsidRPr="00C93C3A">
        <w:rPr>
          <w:rFonts w:ascii="Courier New" w:hAnsi="Courier New" w:cs="Courier New"/>
        </w:rPr>
        <w:t>&lt;</w:t>
      </w:r>
      <w:proofErr w:type="spellStart"/>
      <w:proofErr w:type="gramStart"/>
      <w:r w:rsidRPr="00C93C3A">
        <w:rPr>
          <w:rFonts w:ascii="Courier New" w:hAnsi="Courier New" w:cs="Courier New"/>
        </w:rPr>
        <w:t>br</w:t>
      </w:r>
      <w:proofErr w:type="spellEnd"/>
      <w:proofErr w:type="gramEnd"/>
      <w:r w:rsidRPr="00C93C3A">
        <w:rPr>
          <w:rFonts w:ascii="Courier New" w:hAnsi="Courier New" w:cs="Courier New"/>
        </w:rPr>
        <w:t>&gt;&lt;</w:t>
      </w:r>
      <w:proofErr w:type="spellStart"/>
      <w:r w:rsidRPr="00C93C3A">
        <w:rPr>
          <w:rFonts w:ascii="Courier New" w:hAnsi="Courier New" w:cs="Courier New"/>
        </w:rPr>
        <w:t>br</w:t>
      </w:r>
      <w:proofErr w:type="spellEnd"/>
      <w:r w:rsidRPr="00C93C3A">
        <w:rPr>
          <w:rFonts w:ascii="Courier New" w:hAnsi="Courier New" w:cs="Courier New"/>
        </w:rPr>
        <w:t>&gt;</w:t>
      </w:r>
    </w:p>
    <w:p w:rsidR="00C93C3A" w:rsidRDefault="00C93C3A" w:rsidP="00153D09">
      <w:pPr>
        <w:spacing w:after="0"/>
        <w:rPr>
          <w:rFonts w:ascii="Courier New" w:hAnsi="Courier New" w:cs="Courier New"/>
        </w:rPr>
      </w:pPr>
      <w:proofErr w:type="gramStart"/>
      <w:r w:rsidRPr="00C93C3A">
        <w:rPr>
          <w:rFonts w:ascii="Courier New" w:hAnsi="Courier New" w:cs="Courier New"/>
        </w:rPr>
        <w:t xml:space="preserve">For additional help or more info, click the </w:t>
      </w:r>
      <w:r w:rsidRPr="009204FC">
        <w:rPr>
          <w:rFonts w:ascii="Courier New" w:hAnsi="Courier New" w:cs="Courier New"/>
        </w:rPr>
        <w:t>'</w:t>
      </w:r>
      <w:r w:rsidRPr="00C93C3A">
        <w:rPr>
          <w:rFonts w:ascii="Courier New" w:hAnsi="Courier New" w:cs="Courier New"/>
        </w:rPr>
        <w:t>?</w:t>
      </w:r>
      <w:r w:rsidRPr="009204FC">
        <w:rPr>
          <w:rFonts w:ascii="Courier New" w:hAnsi="Courier New" w:cs="Courier New"/>
        </w:rPr>
        <w:t>'</w:t>
      </w:r>
      <w:r w:rsidRPr="00C93C3A">
        <w:rPr>
          <w:rFonts w:ascii="Courier New" w:hAnsi="Courier New" w:cs="Courier New"/>
        </w:rPr>
        <w:t xml:space="preserve"> button next to each tool, or check out the Technical tab.</w:t>
      </w:r>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w:t>
      </w:r>
      <w:r w:rsidRPr="002A2707">
        <w:rPr>
          <w:rFonts w:ascii="Courier New" w:hAnsi="Courier New" w:cs="Courier New"/>
        </w:rPr>
        <w:lastRenderedPageBreak/>
        <w:t>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lastRenderedPageBreak/>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 condition in the "Base Level" rolls up to one and only one "Public Health Level" condition (regardless of whether the "Base Level" condition is shown in the "Detail Level").</w:t>
      </w:r>
      <w:proofErr w:type="gramEnd"/>
      <w:r w:rsidRPr="00163363">
        <w:rPr>
          <w:rFonts w:ascii="Courier New" w:hAnsi="Courier New" w:cs="Courier New"/>
        </w:rPr>
        <w:t xml:space="preserve">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spellStart"/>
      <w:proofErr w:type="gramStart"/>
      <w:r w:rsidRPr="00163363">
        <w:rPr>
          <w:rFonts w:ascii="Courier New" w:hAnsi="Courier New" w:cs="Courier New"/>
        </w:rPr>
        <w:t>br</w:t>
      </w:r>
      <w:proofErr w:type="spellEnd"/>
      <w:proofErr w:type="gramEnd"/>
      <w:r w:rsidRPr="00163363">
        <w:rPr>
          <w:rFonts w:ascii="Courier New" w:hAnsi="Courier New" w:cs="Courier New"/>
        </w:rPr>
        <w:t>&gt;&lt;</w:t>
      </w:r>
      <w:proofErr w:type="spellStart"/>
      <w:r w:rsidRPr="00163363">
        <w:rPr>
          <w:rFonts w:ascii="Courier New" w:hAnsi="Courier New" w:cs="Courier New"/>
        </w:rPr>
        <w:t>br</w:t>
      </w:r>
      <w:proofErr w:type="spellEnd"/>
      <w:r w:rsidRPr="00163363">
        <w:rPr>
          <w:rFonts w:ascii="Courier New" w:hAnsi="Courier New" w:cs="Courier New"/>
        </w:rPr>
        <w:t>&gt;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440BB"/>
    <w:rsid w:val="000832B0"/>
    <w:rsid w:val="00084F96"/>
    <w:rsid w:val="000A12E4"/>
    <w:rsid w:val="000B3048"/>
    <w:rsid w:val="000C6533"/>
    <w:rsid w:val="000D2BEA"/>
    <w:rsid w:val="000D3F27"/>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22347"/>
    <w:rsid w:val="0033022B"/>
    <w:rsid w:val="00346066"/>
    <w:rsid w:val="003C4AB0"/>
    <w:rsid w:val="003F2215"/>
    <w:rsid w:val="0040062A"/>
    <w:rsid w:val="0040771C"/>
    <w:rsid w:val="00432F5E"/>
    <w:rsid w:val="00472C0F"/>
    <w:rsid w:val="00481010"/>
    <w:rsid w:val="004948A4"/>
    <w:rsid w:val="00496DDC"/>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F1DB2"/>
    <w:rsid w:val="00652068"/>
    <w:rsid w:val="00684CA1"/>
    <w:rsid w:val="006B577B"/>
    <w:rsid w:val="006E1EDF"/>
    <w:rsid w:val="00715E8A"/>
    <w:rsid w:val="0072396E"/>
    <w:rsid w:val="00727C93"/>
    <w:rsid w:val="00734F8C"/>
    <w:rsid w:val="00755483"/>
    <w:rsid w:val="0077215C"/>
    <w:rsid w:val="00775C15"/>
    <w:rsid w:val="007B5E2B"/>
    <w:rsid w:val="007D258A"/>
    <w:rsid w:val="007E146A"/>
    <w:rsid w:val="007F2DEE"/>
    <w:rsid w:val="0080513D"/>
    <w:rsid w:val="00811FC6"/>
    <w:rsid w:val="00833377"/>
    <w:rsid w:val="008479A6"/>
    <w:rsid w:val="00855A53"/>
    <w:rsid w:val="00866B32"/>
    <w:rsid w:val="008A56DA"/>
    <w:rsid w:val="008E675A"/>
    <w:rsid w:val="009001F0"/>
    <w:rsid w:val="009054DF"/>
    <w:rsid w:val="00914839"/>
    <w:rsid w:val="009204FC"/>
    <w:rsid w:val="009313CE"/>
    <w:rsid w:val="00941039"/>
    <w:rsid w:val="009D13D8"/>
    <w:rsid w:val="009D381F"/>
    <w:rsid w:val="009E32C5"/>
    <w:rsid w:val="00A22E02"/>
    <w:rsid w:val="00A54E25"/>
    <w:rsid w:val="00A62B84"/>
    <w:rsid w:val="00A65098"/>
    <w:rsid w:val="00A85511"/>
    <w:rsid w:val="00AA1EA3"/>
    <w:rsid w:val="00AB5C51"/>
    <w:rsid w:val="00AB63EC"/>
    <w:rsid w:val="00AF151C"/>
    <w:rsid w:val="00B120BD"/>
    <w:rsid w:val="00B255A2"/>
    <w:rsid w:val="00B3128D"/>
    <w:rsid w:val="00B34B69"/>
    <w:rsid w:val="00B63DB7"/>
    <w:rsid w:val="00B7513A"/>
    <w:rsid w:val="00BE1A6D"/>
    <w:rsid w:val="00C31B77"/>
    <w:rsid w:val="00C56F55"/>
    <w:rsid w:val="00C61081"/>
    <w:rsid w:val="00C93C3A"/>
    <w:rsid w:val="00CA1687"/>
    <w:rsid w:val="00CD763B"/>
    <w:rsid w:val="00D077AC"/>
    <w:rsid w:val="00D1444B"/>
    <w:rsid w:val="00D31F85"/>
    <w:rsid w:val="00D454DD"/>
    <w:rsid w:val="00DA7798"/>
    <w:rsid w:val="00DA7B90"/>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SamFam</cp:lastModifiedBy>
  <cp:revision>66</cp:revision>
  <dcterms:created xsi:type="dcterms:W3CDTF">2018-10-23T21:56:00Z</dcterms:created>
  <dcterms:modified xsi:type="dcterms:W3CDTF">2018-10-26T06:34:00Z</dcterms:modified>
</cp:coreProperties>
</file>