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CARLOS EDUARDO SIQUEIRA ALVES </w:t>
      </w:r>
      <w:r>
        <w:rPr>
          <w:b/>
        </w:rPr>
        <w:t xml:space="preserve">RA:</w:t>
      </w:r>
      <w:r w:rsidR="00BD3F78">
        <w:rPr>
          <w:b/>
        </w:rPr>
        <w:t xml:space="preserve"> 000110363365 - X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