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502" w:rsidRPr="001D1808" w:rsidRDefault="00A77BB3" w:rsidP="004269C6">
      <w:pPr>
        <w:pStyle w:val="Heading1"/>
        <w:pBdr>
          <w:bottom w:val="single" w:sz="4" w:space="1" w:color="auto"/>
        </w:pBdr>
        <w:jc w:val="center"/>
      </w:pPr>
      <w:r w:rsidRPr="001D1808">
        <w:t xml:space="preserve">Section </w:t>
      </w:r>
      <w:r w:rsidR="00865E80" w:rsidRPr="001D1808">
        <w:t>2</w:t>
      </w:r>
      <w:r w:rsidRPr="001D1808">
        <w:t xml:space="preserve"> – </w:t>
      </w:r>
      <w:r w:rsidR="00634C35" w:rsidRPr="001D1808">
        <w:t>Introduction to</w:t>
      </w:r>
      <w:r w:rsidR="00C73565" w:rsidRPr="001D1808">
        <w:t xml:space="preserve"> CAPITA</w:t>
      </w:r>
    </w:p>
    <w:p w:rsidR="007E16B7" w:rsidRPr="001D1808" w:rsidRDefault="007E16B7" w:rsidP="007E16B7">
      <w:pPr>
        <w:rPr>
          <w:b/>
        </w:rPr>
      </w:pPr>
      <w:r w:rsidRPr="001D1808">
        <w:rPr>
          <w:b/>
        </w:rPr>
        <w:t xml:space="preserve">Date last modified: </w:t>
      </w:r>
      <w:r w:rsidR="00212EBB" w:rsidRPr="001D1808">
        <w:rPr>
          <w:b/>
        </w:rPr>
        <w:fldChar w:fldCharType="begin"/>
      </w:r>
      <w:r w:rsidR="00212EBB" w:rsidRPr="001D1808">
        <w:rPr>
          <w:b/>
        </w:rPr>
        <w:instrText xml:space="preserve"> SAVEDATE  \@ "d MMMM yyyy" </w:instrText>
      </w:r>
      <w:r w:rsidR="00212EBB" w:rsidRPr="001D1808">
        <w:rPr>
          <w:b/>
        </w:rPr>
        <w:fldChar w:fldCharType="separate"/>
      </w:r>
      <w:r w:rsidR="00001E6E">
        <w:rPr>
          <w:b/>
          <w:noProof/>
        </w:rPr>
        <w:t>5 September 2017</w:t>
      </w:r>
      <w:r w:rsidR="00212EBB" w:rsidRPr="001D1808">
        <w:rPr>
          <w:b/>
        </w:rPr>
        <w:fldChar w:fldCharType="end"/>
      </w:r>
    </w:p>
    <w:p w:rsidR="00486502" w:rsidRPr="001D1808" w:rsidRDefault="004C7F0A" w:rsidP="00486502">
      <w:pPr>
        <w:pStyle w:val="Heading2"/>
      </w:pPr>
      <w:r w:rsidRPr="001D1808">
        <w:t>Introduction</w:t>
      </w:r>
    </w:p>
    <w:p w:rsidR="001170F6" w:rsidRPr="001D1808" w:rsidRDefault="00974689" w:rsidP="001170F6">
      <w:r w:rsidRPr="001D1808">
        <w:t>CAPITA</w:t>
      </w:r>
      <w:r w:rsidR="001A0098" w:rsidRPr="001D1808">
        <w:rPr>
          <w:rStyle w:val="FootnoteReference"/>
        </w:rPr>
        <w:footnoteReference w:id="1"/>
      </w:r>
      <w:r w:rsidR="001A0098" w:rsidRPr="001D1808">
        <w:t xml:space="preserve"> </w:t>
      </w:r>
      <w:r w:rsidR="001170F6" w:rsidRPr="001D1808">
        <w:t xml:space="preserve">is a general-purpose static microsimulation model of Australia’s personal income tax-transfer system designed to analyse the distributional impacts of policy across the Australian population and highlight interactions between the tax and transfer systems. It consists of a representative sample of the population and a set of rules for calculating the taxes and transfers applicable to each individual. These rules can be varied to examine the effects of changes to personal income tax and transfer policies on individuals, families and groups within the population. </w:t>
      </w:r>
    </w:p>
    <w:p w:rsidR="00A63E3C" w:rsidRPr="001D1808" w:rsidRDefault="00974689" w:rsidP="00974689">
      <w:r w:rsidRPr="001D1808">
        <w:t xml:space="preserve">CAPITA </w:t>
      </w:r>
      <w:r w:rsidR="008A67FF" w:rsidRPr="001D1808">
        <w:t>was</w:t>
      </w:r>
      <w:r w:rsidRPr="001D1808">
        <w:t xml:space="preserve"> developed to replace STINMOD as the Commonwealth’s distributional model of the Australian personal </w:t>
      </w:r>
      <w:r w:rsidR="008E19E1" w:rsidRPr="001D1808">
        <w:t xml:space="preserve">income </w:t>
      </w:r>
      <w:r w:rsidRPr="001D1808">
        <w:t>tax and transfer system.</w:t>
      </w:r>
      <w:r w:rsidR="00A63E3C" w:rsidRPr="001D1808">
        <w:t xml:space="preserve"> </w:t>
      </w:r>
      <w:r w:rsidR="00FF2DB4" w:rsidRPr="001D1808">
        <w:t>It</w:t>
      </w:r>
      <w:r w:rsidR="00844488" w:rsidRPr="001D1808">
        <w:t xml:space="preserve"> </w:t>
      </w:r>
      <w:r w:rsidR="00A63E3C" w:rsidRPr="001D1808">
        <w:t>ha</w:t>
      </w:r>
      <w:r w:rsidR="00844488" w:rsidRPr="001D1808">
        <w:t>s</w:t>
      </w:r>
      <w:r w:rsidR="00A63E3C" w:rsidRPr="001D1808">
        <w:t xml:space="preserve"> the same broad functionality as STINMOD but has been </w:t>
      </w:r>
      <w:r w:rsidR="00844488" w:rsidRPr="001D1808">
        <w:t>reviewed and restructured to</w:t>
      </w:r>
      <w:r w:rsidR="00A63E3C" w:rsidRPr="001D1808">
        <w:t xml:space="preserve"> reduce maintenance costs and </w:t>
      </w:r>
      <w:r w:rsidR="00844488" w:rsidRPr="001D1808">
        <w:t xml:space="preserve">shorten </w:t>
      </w:r>
      <w:r w:rsidR="00A63E3C" w:rsidRPr="001D1808">
        <w:t xml:space="preserve">training times for new users. </w:t>
      </w:r>
    </w:p>
    <w:p w:rsidR="00974689" w:rsidRPr="001D1808" w:rsidRDefault="00974689" w:rsidP="00974689">
      <w:r w:rsidRPr="001D1808">
        <w:t>This section provides an introduction to CAPITA, including a brief</w:t>
      </w:r>
      <w:r w:rsidR="00BC510B" w:rsidRPr="001D1808">
        <w:t xml:space="preserve"> explanati</w:t>
      </w:r>
      <w:r w:rsidRPr="001D1808">
        <w:t>on of microsimulation modelling, the policies which are included in CAPITA, and a description of the main ways in which CAPITA can be used.</w:t>
      </w:r>
    </w:p>
    <w:p w:rsidR="009A6203" w:rsidRPr="001D1808" w:rsidRDefault="00876A05" w:rsidP="009A6203">
      <w:pPr>
        <w:pStyle w:val="Heading2"/>
      </w:pPr>
      <w:r w:rsidRPr="001D1808">
        <w:t>Microsimulation Models</w:t>
      </w:r>
    </w:p>
    <w:p w:rsidR="001170F6" w:rsidRPr="001D1808" w:rsidRDefault="00B964EC" w:rsidP="001170F6">
      <w:r w:rsidRPr="001D1808">
        <w:t>CAPITA is a</w:t>
      </w:r>
      <w:r w:rsidR="001170F6" w:rsidRPr="001D1808">
        <w:t xml:space="preserve"> static</w:t>
      </w:r>
      <w:r w:rsidRPr="001D1808">
        <w:t xml:space="preserve"> microsimulation model of Australia’s personal income tax and transfer system. </w:t>
      </w:r>
    </w:p>
    <w:p w:rsidR="00001E6E" w:rsidRPr="006161DC" w:rsidRDefault="001170F6" w:rsidP="00001E6E">
      <w:r w:rsidRPr="001D1808">
        <w:t xml:space="preserve">Microsimulation models carry out calculations on a collection of individual records. They allow outcomes at the individual level to be aggregated to shed light on policy impacts for particular groups, or the whole population. </w:t>
      </w:r>
      <w:r w:rsidR="00001E6E" w:rsidRPr="006161DC">
        <w:t>They are especially useful for analysing the effects of policy</w:t>
      </w:r>
      <w:r w:rsidR="00001E6E">
        <w:t xml:space="preserve"> where policies interact with each other and a diverse range of outcomes are experienced by</w:t>
      </w:r>
      <w:r w:rsidR="00001E6E" w:rsidRPr="006161DC">
        <w:t xml:space="preserve"> individuals in differing circumstances.</w:t>
      </w:r>
    </w:p>
    <w:p w:rsidR="009A6203" w:rsidRPr="001D1808" w:rsidRDefault="00B964EC" w:rsidP="009A6203">
      <w:r w:rsidRPr="001D1808">
        <w:t>CAPITA</w:t>
      </w:r>
      <w:r w:rsidR="00DE744D" w:rsidRPr="001D1808">
        <w:t xml:space="preserve"> contains a set of rules for calculating the taxes and transfers applicable </w:t>
      </w:r>
      <w:r w:rsidR="00860252" w:rsidRPr="001D1808">
        <w:t>to each individual</w:t>
      </w:r>
      <w:r w:rsidR="008A67FF" w:rsidRPr="001D1808">
        <w:t>. These</w:t>
      </w:r>
      <w:r w:rsidR="00DE744D" w:rsidRPr="001D1808">
        <w:t xml:space="preserve"> can be altered to examine the effects of </w:t>
      </w:r>
      <w:r w:rsidR="0008488E" w:rsidRPr="001D1808">
        <w:t xml:space="preserve">changes to personal income tax and </w:t>
      </w:r>
      <w:r w:rsidR="00D1446F" w:rsidRPr="001D1808">
        <w:t>transfer</w:t>
      </w:r>
      <w:r w:rsidR="0008488E" w:rsidRPr="001D1808">
        <w:t xml:space="preserve"> </w:t>
      </w:r>
      <w:r w:rsidR="00DE744D" w:rsidRPr="001D1808">
        <w:t>polic</w:t>
      </w:r>
      <w:r w:rsidR="0008488E" w:rsidRPr="001D1808">
        <w:t>ies</w:t>
      </w:r>
      <w:r w:rsidR="00860252" w:rsidRPr="001D1808">
        <w:t xml:space="preserve"> </w:t>
      </w:r>
      <w:r w:rsidR="00FF2DB4" w:rsidRPr="001D1808">
        <w:t>on</w:t>
      </w:r>
      <w:r w:rsidR="00860252" w:rsidRPr="001D1808">
        <w:t xml:space="preserve"> individual</w:t>
      </w:r>
      <w:r w:rsidR="00FF2DB4" w:rsidRPr="001D1808">
        <w:t>s</w:t>
      </w:r>
      <w:r w:rsidR="00860252" w:rsidRPr="001D1808">
        <w:t>, household</w:t>
      </w:r>
      <w:r w:rsidR="00FF2DB4" w:rsidRPr="001D1808">
        <w:t>s</w:t>
      </w:r>
      <w:r w:rsidR="00860252" w:rsidRPr="001D1808">
        <w:t>, group</w:t>
      </w:r>
      <w:r w:rsidR="00FF2DB4" w:rsidRPr="001D1808">
        <w:t>s</w:t>
      </w:r>
      <w:r w:rsidR="00860252" w:rsidRPr="001D1808">
        <w:t xml:space="preserve"> of households or </w:t>
      </w:r>
      <w:r w:rsidR="00FF2DB4" w:rsidRPr="001D1808">
        <w:t xml:space="preserve">at a </w:t>
      </w:r>
      <w:r w:rsidR="00860252" w:rsidRPr="001D1808">
        <w:t>national level</w:t>
      </w:r>
      <w:r w:rsidR="00DE744D" w:rsidRPr="001D1808">
        <w:t xml:space="preserve">. </w:t>
      </w:r>
    </w:p>
    <w:p w:rsidR="009A6203" w:rsidRPr="001D1808" w:rsidRDefault="00DE744D" w:rsidP="009A6203">
      <w:pPr>
        <w:pStyle w:val="Heading2"/>
      </w:pPr>
      <w:r w:rsidRPr="001D1808">
        <w:t>Static Models</w:t>
      </w:r>
    </w:p>
    <w:p w:rsidR="001170F6" w:rsidRPr="001D1808" w:rsidRDefault="001170F6" w:rsidP="001170F6">
      <w:r w:rsidRPr="001D1808">
        <w:t>Static microsimulation models take a snapshot of the population at a particular point in time and simulate short run (or ‘morning after’) impacts of changes in policy. This snapshot contains detailed information on income, age and family characteristics and often only covers a sample of the population. For analysis, observations in the sample are scaled by a ‘weight’ that reflects how much of the total population a particular observation represents. To model the effect of policy changes in future years, the characteristics of the individual units are held constant over time and the original snapshot is ‘aged’</w:t>
      </w:r>
      <w:r w:rsidR="00F01F20" w:rsidRPr="001D1808">
        <w:rPr>
          <w:rStyle w:val="FootnoteReference"/>
        </w:rPr>
        <w:footnoteReference w:id="2"/>
      </w:r>
      <w:r w:rsidRPr="001D1808">
        <w:t xml:space="preserve">. This ageing process involves adjusting </w:t>
      </w:r>
      <w:r w:rsidR="00492721" w:rsidRPr="001D1808">
        <w:t xml:space="preserve">the </w:t>
      </w:r>
      <w:r w:rsidRPr="001D1808">
        <w:t xml:space="preserve">weights of the individual units, so that the population matches broad demographic trends, and inflating economic data, such as incomes, </w:t>
      </w:r>
      <w:r w:rsidRPr="001D1808">
        <w:lastRenderedPageBreak/>
        <w:t xml:space="preserve">using an appropriate inflator. To model the impact of policy change, outcomes under the current system are calculated and compared with outcomes under an alternative system. </w:t>
      </w:r>
    </w:p>
    <w:p w:rsidR="00E376EB" w:rsidRPr="001D1808" w:rsidRDefault="00E376EB" w:rsidP="00E376EB">
      <w:pPr>
        <w:pStyle w:val="Heading2"/>
      </w:pPr>
      <w:r w:rsidRPr="001D1808">
        <w:t>Design Principles</w:t>
      </w:r>
    </w:p>
    <w:p w:rsidR="00E376EB" w:rsidRPr="001D1808" w:rsidRDefault="00E376EB" w:rsidP="00E376EB">
      <w:r w:rsidRPr="001D1808">
        <w:t>CAPITA has been designed in accordance with the following principles:</w:t>
      </w:r>
    </w:p>
    <w:p w:rsidR="00E376EB" w:rsidRPr="001D1808" w:rsidRDefault="00E376EB" w:rsidP="00E376EB">
      <w:pPr>
        <w:pStyle w:val="Bullet"/>
      </w:pPr>
      <w:r w:rsidRPr="001D1808">
        <w:t xml:space="preserve">The code has been kept </w:t>
      </w:r>
      <w:r w:rsidRPr="001D1808">
        <w:rPr>
          <w:b/>
        </w:rPr>
        <w:t>simple</w:t>
      </w:r>
      <w:r w:rsidRPr="001D1808">
        <w:t>, while still capturing the important aspects of the tax and transfer system.</w:t>
      </w:r>
    </w:p>
    <w:p w:rsidR="00BC510B" w:rsidRPr="001D1808" w:rsidRDefault="00E376EB" w:rsidP="00E376EB">
      <w:pPr>
        <w:pStyle w:val="Bullet"/>
      </w:pPr>
      <w:r w:rsidRPr="001D1808">
        <w:t xml:space="preserve">The code is </w:t>
      </w:r>
      <w:r w:rsidRPr="001D1808">
        <w:rPr>
          <w:b/>
        </w:rPr>
        <w:t>transparent</w:t>
      </w:r>
      <w:r w:rsidRPr="001D1808">
        <w:t>, w</w:t>
      </w:r>
      <w:r w:rsidR="005D0BAC" w:rsidRPr="001D1808">
        <w:t>ith a clearly defined structure, and adhere</w:t>
      </w:r>
      <w:r w:rsidR="00D67E95" w:rsidRPr="001D1808">
        <w:t>s</w:t>
      </w:r>
      <w:r w:rsidR="005D0BAC" w:rsidRPr="001D1808">
        <w:t xml:space="preserve"> to </w:t>
      </w:r>
      <w:r w:rsidR="005D0BAC" w:rsidRPr="001D1808">
        <w:rPr>
          <w:b/>
        </w:rPr>
        <w:t>coding protocols</w:t>
      </w:r>
      <w:r w:rsidR="005D0BAC" w:rsidRPr="001D1808">
        <w:t xml:space="preserve">. </w:t>
      </w:r>
    </w:p>
    <w:p w:rsidR="00BC510B" w:rsidRPr="001D1808" w:rsidRDefault="00E376EB" w:rsidP="00E376EB">
      <w:pPr>
        <w:pStyle w:val="Bullet"/>
      </w:pPr>
      <w:r w:rsidRPr="001D1808">
        <w:t xml:space="preserve">The model is well documented to ensure it is </w:t>
      </w:r>
      <w:r w:rsidRPr="001D1808">
        <w:rPr>
          <w:b/>
        </w:rPr>
        <w:t xml:space="preserve">easy to update for changes to policies or underlying data sources. </w:t>
      </w:r>
    </w:p>
    <w:p w:rsidR="00E376EB" w:rsidRPr="001D1808" w:rsidRDefault="00E376EB" w:rsidP="00E376EB">
      <w:pPr>
        <w:pStyle w:val="Bullet"/>
      </w:pPr>
      <w:r w:rsidRPr="001D1808">
        <w:t xml:space="preserve">The model contains the </w:t>
      </w:r>
      <w:r w:rsidRPr="001D1808">
        <w:rPr>
          <w:b/>
        </w:rPr>
        <w:t xml:space="preserve">functionality </w:t>
      </w:r>
      <w:r w:rsidRPr="001D1808">
        <w:t xml:space="preserve">to model the important aspects of the personal tax and transfer system. Note that an appropriate balance is required between ensuring the model contains all </w:t>
      </w:r>
      <w:r w:rsidR="005D0BAC" w:rsidRPr="001D1808">
        <w:t xml:space="preserve">the required </w:t>
      </w:r>
      <w:r w:rsidRPr="001D1808">
        <w:t>functionality whil</w:t>
      </w:r>
      <w:r w:rsidR="005D0BAC" w:rsidRPr="001D1808">
        <w:t>e</w:t>
      </w:r>
      <w:r w:rsidRPr="001D1808">
        <w:t xml:space="preserve"> </w:t>
      </w:r>
      <w:r w:rsidR="005D0BAC" w:rsidRPr="001D1808">
        <w:t xml:space="preserve">also </w:t>
      </w:r>
      <w:r w:rsidRPr="001D1808">
        <w:t xml:space="preserve">ensuring it remains simple and transparent. </w:t>
      </w:r>
    </w:p>
    <w:p w:rsidR="00F61F48" w:rsidRPr="001D1808" w:rsidRDefault="00F61F48" w:rsidP="00F61F48">
      <w:pPr>
        <w:pStyle w:val="Heading2"/>
      </w:pPr>
      <w:r w:rsidRPr="001D1808">
        <w:t>Structure of CAPITA</w:t>
      </w:r>
    </w:p>
    <w:p w:rsidR="00EA23E2" w:rsidRPr="001D1808" w:rsidRDefault="00EB7B9E" w:rsidP="00F92E83">
      <w:r w:rsidRPr="001D1808">
        <w:t xml:space="preserve">There are two main structural components of CAPITA – the </w:t>
      </w:r>
      <w:proofErr w:type="spellStart"/>
      <w:r w:rsidRPr="001D1808">
        <w:t>basefiles</w:t>
      </w:r>
      <w:proofErr w:type="spellEnd"/>
      <w:r w:rsidRPr="001D1808">
        <w:t xml:space="preserve"> and the policy modules. </w:t>
      </w:r>
      <w:r w:rsidR="00EA23E2" w:rsidRPr="001D1808">
        <w:t>The model can be conceptualised as follows:</w:t>
      </w:r>
    </w:p>
    <w:p w:rsidR="00EA23E2" w:rsidRPr="001D1808" w:rsidRDefault="003C58CC" w:rsidP="003C58CC">
      <w:pPr>
        <w:jc w:val="center"/>
      </w:pPr>
      <w:r w:rsidRPr="001D1808">
        <w:rPr>
          <w:noProof/>
          <w:lang w:eastAsia="en-AU"/>
        </w:rPr>
        <w:drawing>
          <wp:inline distT="0" distB="0" distL="0" distR="0" wp14:anchorId="220098A4" wp14:editId="0BEC9A8E">
            <wp:extent cx="5727700" cy="87122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871220"/>
                    </a:xfrm>
                    <a:prstGeom prst="rect">
                      <a:avLst/>
                    </a:prstGeom>
                    <a:noFill/>
                    <a:ln>
                      <a:noFill/>
                    </a:ln>
                  </pic:spPr>
                </pic:pic>
              </a:graphicData>
            </a:graphic>
          </wp:inline>
        </w:drawing>
      </w:r>
    </w:p>
    <w:p w:rsidR="00BB4C21" w:rsidRPr="001D1808" w:rsidRDefault="00BB4C21" w:rsidP="00BB4C21">
      <w:r w:rsidRPr="001D1808">
        <w:rPr>
          <w:b/>
        </w:rPr>
        <w:t xml:space="preserve">Figure </w:t>
      </w:r>
      <w:r w:rsidR="00196BF6">
        <w:rPr>
          <w:b/>
        </w:rPr>
        <w:t>2</w:t>
      </w:r>
      <w:r w:rsidRPr="001D1808">
        <w:rPr>
          <w:b/>
        </w:rPr>
        <w:t xml:space="preserve">.1: </w:t>
      </w:r>
      <w:r w:rsidR="00EB7B9E" w:rsidRPr="001D1808">
        <w:rPr>
          <w:b/>
        </w:rPr>
        <w:t>S</w:t>
      </w:r>
      <w:r w:rsidRPr="001D1808">
        <w:rPr>
          <w:b/>
        </w:rPr>
        <w:t>tructure of CAPITA</w:t>
      </w:r>
    </w:p>
    <w:p w:rsidR="00D67E95" w:rsidRPr="001D1808" w:rsidRDefault="00D67E95" w:rsidP="00D67E95">
      <w:pPr>
        <w:pStyle w:val="Heading3"/>
        <w:spacing w:before="120"/>
        <w:rPr>
          <w:i/>
        </w:rPr>
      </w:pPr>
      <w:r w:rsidRPr="001D1808">
        <w:rPr>
          <w:i/>
        </w:rPr>
        <w:t xml:space="preserve">CAPITA </w:t>
      </w:r>
      <w:proofErr w:type="spellStart"/>
      <w:r w:rsidRPr="001D1808">
        <w:rPr>
          <w:i/>
        </w:rPr>
        <w:t>Basefiles</w:t>
      </w:r>
      <w:proofErr w:type="spellEnd"/>
    </w:p>
    <w:p w:rsidR="00604408" w:rsidRPr="001D1808" w:rsidRDefault="00604408" w:rsidP="0097303F">
      <w:r w:rsidRPr="001D1808">
        <w:t xml:space="preserve">The distributional CAPITA </w:t>
      </w:r>
      <w:proofErr w:type="spellStart"/>
      <w:r w:rsidRPr="001D1808">
        <w:t>basefile</w:t>
      </w:r>
      <w:proofErr w:type="spellEnd"/>
      <w:r w:rsidRPr="001D1808">
        <w:t xml:space="preserve"> is based on the Australian Bureau of Statistics’ Survey of Income and Housing (SIH) which collects detailed demographic and income information from a sample of households. In 2013-14, 14,162 households were surveyed representing 97 per cent of the population. Each household is assigned a weight to indicate the number of households it represents to ensure the survey data is representative of the population of interest. </w:t>
      </w:r>
    </w:p>
    <w:p w:rsidR="00604408" w:rsidRPr="001D1808" w:rsidRDefault="00604408" w:rsidP="0097303F">
      <w:r w:rsidRPr="001D1808">
        <w:t>The SIH collects information from individuals and households and outputs this information at multiple levels - including person, income unit and household. A household consists of people living in one dwelling whereas an income unit is a person or group of people within a household who share income. There may be several income units in one household. A single person, a couple, a single person with dependent children, or a couple with dependent children are all examples of income units. CAPITA is based on income units because it best aligns with the testing of transfer payments but it can also perform analysis at the individual and household level.</w:t>
      </w:r>
    </w:p>
    <w:p w:rsidR="00083E22" w:rsidRPr="001D1808" w:rsidRDefault="00031A4B" w:rsidP="0097303F">
      <w:r w:rsidRPr="001D1808">
        <w:t>To ensure the survey data remains representative over the years in which the model runs,</w:t>
      </w:r>
      <w:r w:rsidR="00C217F5" w:rsidRPr="001D1808">
        <w:t xml:space="preserve"> CAPITA </w:t>
      </w:r>
      <w:r w:rsidRPr="001D1808">
        <w:t xml:space="preserve">makes </w:t>
      </w:r>
      <w:r w:rsidR="00C217F5" w:rsidRPr="001D1808">
        <w:t xml:space="preserve">adjustments referred to as ‘static-ageing’. Changes in the population are accounted for by reweighting the data to hit population aggregates by age and gender, and changes in economic </w:t>
      </w:r>
      <w:r w:rsidR="00C217F5" w:rsidRPr="001D1808">
        <w:lastRenderedPageBreak/>
        <w:t xml:space="preserve">conditions are accounted for by uprating the income and expenditure data contained on the </w:t>
      </w:r>
      <w:proofErr w:type="spellStart"/>
      <w:r w:rsidR="00C217F5" w:rsidRPr="001D1808">
        <w:t>basefile</w:t>
      </w:r>
      <w:proofErr w:type="spellEnd"/>
      <w:r w:rsidR="00C217F5" w:rsidRPr="001D1808">
        <w:t xml:space="preserve">. </w:t>
      </w:r>
    </w:p>
    <w:p w:rsidR="00083E22" w:rsidRPr="001D1808" w:rsidRDefault="00083E22" w:rsidP="0097303F">
      <w:r w:rsidRPr="001D1808">
        <w:t>T</w:t>
      </w:r>
      <w:r w:rsidR="009B159A" w:rsidRPr="001D1808">
        <w:t xml:space="preserve">he CAPITA </w:t>
      </w:r>
      <w:proofErr w:type="spellStart"/>
      <w:r w:rsidR="009B159A" w:rsidRPr="001D1808">
        <w:t>basefiles</w:t>
      </w:r>
      <w:proofErr w:type="spellEnd"/>
      <w:r w:rsidR="009B159A" w:rsidRPr="001D1808">
        <w:t xml:space="preserve"> are discussed in more detail in Section 4 of this documentation.</w:t>
      </w:r>
    </w:p>
    <w:p w:rsidR="00F61F48" w:rsidRPr="001D1808" w:rsidRDefault="00E650AF" w:rsidP="0097303F">
      <w:r w:rsidRPr="001D1808">
        <w:t>More information on the SIH can be found in the ABS Information Paper: Survey of Income and Housing, User Guide, Australia</w:t>
      </w:r>
      <w:r w:rsidRPr="001D1808">
        <w:rPr>
          <w:rStyle w:val="FootnoteReference"/>
        </w:rPr>
        <w:footnoteReference w:id="3"/>
      </w:r>
      <w:r w:rsidRPr="001D1808">
        <w:t>.</w:t>
      </w:r>
      <w:r w:rsidR="00EA23E2" w:rsidRPr="001D1808">
        <w:t xml:space="preserve"> </w:t>
      </w:r>
    </w:p>
    <w:p w:rsidR="003C58CC" w:rsidRPr="001D1808" w:rsidRDefault="00EA2039" w:rsidP="0097303F">
      <w:r w:rsidRPr="001D1808">
        <w:t>As an a</w:t>
      </w:r>
      <w:r w:rsidR="00756048" w:rsidRPr="001D1808">
        <w:t>lternative</w:t>
      </w:r>
      <w:r w:rsidRPr="001D1808">
        <w:t xml:space="preserve"> to the distributional </w:t>
      </w:r>
      <w:proofErr w:type="spellStart"/>
      <w:r w:rsidRPr="001D1808">
        <w:t>basefile</w:t>
      </w:r>
      <w:proofErr w:type="spellEnd"/>
      <w:r w:rsidR="00756048" w:rsidRPr="001D1808">
        <w:t xml:space="preserve">, a hypothetical (or </w:t>
      </w:r>
      <w:r w:rsidR="00756048" w:rsidRPr="00E41441">
        <w:t>cameo</w:t>
      </w:r>
      <w:r w:rsidR="00756048" w:rsidRPr="001D1808">
        <w:t xml:space="preserve">) </w:t>
      </w:r>
      <w:proofErr w:type="spellStart"/>
      <w:r w:rsidR="00756048" w:rsidRPr="001D1808">
        <w:t>basefile</w:t>
      </w:r>
      <w:proofErr w:type="spellEnd"/>
      <w:r w:rsidR="00756048" w:rsidRPr="001D1808">
        <w:t>, containing demographi</w:t>
      </w:r>
      <w:r w:rsidR="0097303F" w:rsidRPr="001D1808">
        <w:t>c</w:t>
      </w:r>
      <w:r w:rsidR="00756048" w:rsidRPr="001D1808">
        <w:t xml:space="preserve"> and income information pertaining to a single income unit can be defined by the user. </w:t>
      </w:r>
    </w:p>
    <w:p w:rsidR="00D67E95" w:rsidRPr="001D1808" w:rsidRDefault="00D67E95" w:rsidP="00D67E95">
      <w:pPr>
        <w:pStyle w:val="Heading3"/>
        <w:spacing w:before="120"/>
        <w:rPr>
          <w:i/>
        </w:rPr>
      </w:pPr>
      <w:r w:rsidRPr="001D1808">
        <w:rPr>
          <w:i/>
        </w:rPr>
        <w:t>CAPITA Policy Modules</w:t>
      </w:r>
    </w:p>
    <w:p w:rsidR="009B159A" w:rsidRPr="001D1808" w:rsidRDefault="009B159A" w:rsidP="00D67E95">
      <w:pPr>
        <w:pStyle w:val="Bullet"/>
        <w:numPr>
          <w:ilvl w:val="0"/>
          <w:numId w:val="0"/>
        </w:numPr>
      </w:pPr>
      <w:r w:rsidRPr="001D1808">
        <w:t xml:space="preserve">The policy modules replicate the rules of the personal tax and transfer system to determine outcomes for the income units on the </w:t>
      </w:r>
      <w:proofErr w:type="spellStart"/>
      <w:r w:rsidRPr="001D1808">
        <w:t>basefile</w:t>
      </w:r>
      <w:proofErr w:type="spellEnd"/>
      <w:r w:rsidRPr="001D1808">
        <w:t>.</w:t>
      </w:r>
      <w:r w:rsidRPr="001D1808" w:rsidDel="008E6091">
        <w:t xml:space="preserve"> </w:t>
      </w:r>
    </w:p>
    <w:p w:rsidR="00C075B0" w:rsidRPr="001D1808" w:rsidRDefault="001E7130" w:rsidP="00EB7B9E">
      <w:r w:rsidRPr="001D1808">
        <w:t>CAPITA models the major payments in the transfer system and the significant structural elements of the personal income tax system. The payments included were selected by considering the fiscal size of the policy and the number of people affected. The trade-off between coverage of the transfer system and complexity of the resulting code was also taken into account</w:t>
      </w:r>
      <w:r w:rsidR="00EB7B9E" w:rsidRPr="001D1808">
        <w:t xml:space="preserve">. </w:t>
      </w:r>
      <w:r w:rsidR="00C075B0" w:rsidRPr="001D1808">
        <w:t>For some payments, data limitations on the SIH prevented their inclusion in the model. The following policies are included in CAPITA:</w:t>
      </w:r>
    </w:p>
    <w:p w:rsidR="00C075B0" w:rsidRPr="001D1808" w:rsidRDefault="00C075B0" w:rsidP="00C075B0">
      <w:pPr>
        <w:pStyle w:val="Bullet"/>
        <w:rPr>
          <w:u w:val="single"/>
        </w:rPr>
      </w:pPr>
      <w:r w:rsidRPr="001D1808">
        <w:rPr>
          <w:u w:val="single"/>
        </w:rPr>
        <w:t>Pensions:</w:t>
      </w:r>
      <w:r w:rsidRPr="001D1808">
        <w:t xml:space="preserve"> </w:t>
      </w:r>
      <w:r w:rsidR="00F23C08" w:rsidRPr="001D1808">
        <w:rPr>
          <w:rFonts w:eastAsia="Calibri" w:cs="Times New Roman"/>
        </w:rPr>
        <w:t>Age Pension, Carer Pension, Wife Pension, Disability Support Pension and Parenting Payment Single</w:t>
      </w:r>
      <w:r w:rsidRPr="001D1808">
        <w:t xml:space="preserve">. </w:t>
      </w:r>
    </w:p>
    <w:p w:rsidR="007A1080" w:rsidRPr="001D1808" w:rsidRDefault="00C075B0" w:rsidP="00C075B0">
      <w:pPr>
        <w:pStyle w:val="Bullet"/>
      </w:pPr>
      <w:r w:rsidRPr="001D1808">
        <w:rPr>
          <w:u w:val="single"/>
        </w:rPr>
        <w:t>Allowances:</w:t>
      </w:r>
      <w:r w:rsidRPr="001D1808">
        <w:t xml:space="preserve"> </w:t>
      </w:r>
      <w:proofErr w:type="spellStart"/>
      <w:r w:rsidR="00F23C08" w:rsidRPr="001D1808">
        <w:rPr>
          <w:rFonts w:eastAsia="Calibri" w:cs="Times New Roman"/>
        </w:rPr>
        <w:t>Newstart</w:t>
      </w:r>
      <w:proofErr w:type="spellEnd"/>
      <w:r w:rsidR="00F23C08" w:rsidRPr="001D1808">
        <w:rPr>
          <w:rFonts w:eastAsia="Calibri" w:cs="Times New Roman"/>
        </w:rPr>
        <w:t xml:space="preserve"> Allowance, </w:t>
      </w:r>
      <w:r w:rsidR="00F23C08" w:rsidRPr="001D1808">
        <w:rPr>
          <w:lang w:val="en-US" w:eastAsia="en-AU"/>
        </w:rPr>
        <w:t xml:space="preserve">Jobseeker Payment, </w:t>
      </w:r>
      <w:r w:rsidR="00F23C08" w:rsidRPr="001D1808">
        <w:rPr>
          <w:rFonts w:eastAsia="Calibri" w:cs="Times New Roman"/>
        </w:rPr>
        <w:t xml:space="preserve">Parenting Payment Partnered, Youth Allowance (Student), Youth Allowance (Other), </w:t>
      </w:r>
      <w:proofErr w:type="spellStart"/>
      <w:r w:rsidR="00F23C08" w:rsidRPr="001D1808">
        <w:rPr>
          <w:rFonts w:eastAsia="Calibri" w:cs="Times New Roman"/>
        </w:rPr>
        <w:t>Austudy</w:t>
      </w:r>
      <w:proofErr w:type="spellEnd"/>
      <w:r w:rsidR="00F23C08" w:rsidRPr="001D1808">
        <w:rPr>
          <w:rFonts w:eastAsia="Calibri" w:cs="Times New Roman"/>
        </w:rPr>
        <w:t xml:space="preserve"> and Widow Allowance</w:t>
      </w:r>
      <w:r w:rsidRPr="001D1808">
        <w:t>.</w:t>
      </w:r>
      <w:r w:rsidR="00856179" w:rsidRPr="001D1808">
        <w:t xml:space="preserve"> </w:t>
      </w:r>
    </w:p>
    <w:p w:rsidR="00C075B0" w:rsidRPr="001D1808" w:rsidRDefault="00C075B0" w:rsidP="00C075B0">
      <w:pPr>
        <w:pStyle w:val="Bullet"/>
        <w:rPr>
          <w:u w:val="single"/>
        </w:rPr>
      </w:pPr>
      <w:r w:rsidRPr="001D1808">
        <w:rPr>
          <w:u w:val="single"/>
        </w:rPr>
        <w:t>Supplements:</w:t>
      </w:r>
      <w:r w:rsidRPr="001D1808">
        <w:t xml:space="preserve"> </w:t>
      </w:r>
      <w:r w:rsidR="00F23C08" w:rsidRPr="001D1808">
        <w:rPr>
          <w:rFonts w:eastAsia="Calibri" w:cs="Times New Roman"/>
        </w:rPr>
        <w:t>Carer Allowance, Carer Supplement, Single Income Family Supplement (before 1 July 2017), Commonwealth Seniors Health Card, Seniors Supplement (before 30 June 2015), Pensioner Education Supplement, Telephone Allowance and Utilities Allowance</w:t>
      </w:r>
      <w:r w:rsidRPr="001D1808">
        <w:t>.</w:t>
      </w:r>
    </w:p>
    <w:p w:rsidR="00C075B0" w:rsidRPr="001D1808" w:rsidRDefault="00C075B0" w:rsidP="00C075B0">
      <w:pPr>
        <w:pStyle w:val="Bullet"/>
        <w:rPr>
          <w:u w:val="single"/>
        </w:rPr>
      </w:pPr>
      <w:r w:rsidRPr="001D1808">
        <w:rPr>
          <w:u w:val="single"/>
        </w:rPr>
        <w:t>Family Payments:</w:t>
      </w:r>
      <w:r w:rsidRPr="001D1808">
        <w:t xml:space="preserve"> </w:t>
      </w:r>
      <w:r w:rsidR="00F23C08" w:rsidRPr="001D1808">
        <w:rPr>
          <w:rFonts w:eastAsia="Calibri" w:cs="Times New Roman"/>
        </w:rPr>
        <w:t>Family Tax Benefit Part A, Family Tax Benefit Part B and Newborn Supplement</w:t>
      </w:r>
      <w:r w:rsidRPr="001D1808">
        <w:t>.</w:t>
      </w:r>
    </w:p>
    <w:p w:rsidR="00C075B0" w:rsidRPr="001D1808" w:rsidRDefault="00C075B0" w:rsidP="00C075B0">
      <w:pPr>
        <w:pStyle w:val="Bullet"/>
        <w:rPr>
          <w:u w:val="single"/>
        </w:rPr>
      </w:pPr>
      <w:r w:rsidRPr="001D1808">
        <w:rPr>
          <w:u w:val="single"/>
        </w:rPr>
        <w:t>Department of Veteran’s Affairs (DVA) Payments:</w:t>
      </w:r>
      <w:r w:rsidRPr="001D1808">
        <w:t xml:space="preserve"> DVA Service Pension.</w:t>
      </w:r>
    </w:p>
    <w:p w:rsidR="00C075B0" w:rsidRPr="001D1808" w:rsidRDefault="00C075B0" w:rsidP="00C075B0">
      <w:pPr>
        <w:pStyle w:val="Bullet"/>
        <w:rPr>
          <w:u w:val="single"/>
        </w:rPr>
      </w:pPr>
      <w:r w:rsidRPr="001D1808">
        <w:rPr>
          <w:u w:val="single"/>
        </w:rPr>
        <w:t>Other Payments:</w:t>
      </w:r>
      <w:r w:rsidRPr="001D1808">
        <w:t xml:space="preserve"> Pharmaceutical Allowance, Rent Assistance and Energy Supplement. These payments form part of pensions, allowances or family payments.</w:t>
      </w:r>
    </w:p>
    <w:p w:rsidR="00C075B0" w:rsidRPr="001D1808" w:rsidRDefault="00C075B0" w:rsidP="008C26B4">
      <w:pPr>
        <w:pStyle w:val="Bullet"/>
      </w:pPr>
      <w:r w:rsidRPr="001D1808">
        <w:rPr>
          <w:u w:val="single"/>
        </w:rPr>
        <w:t>Personal Tax System:</w:t>
      </w:r>
      <w:r w:rsidRPr="001D1808">
        <w:t xml:space="preserve"> </w:t>
      </w:r>
      <w:r w:rsidR="00F23C08" w:rsidRPr="001D1808">
        <w:t>Gross tax rates and thresholds, Medicare Levy and Medicare Levy Surcharge, Beneficiary Tax Offset, Low Income Tax Offset, Senior and Pensioners Tax Offset , Dependent (Invalid and Carer) Tax Offset and other levies as applicable including the Temporary Budget Repair Levy.</w:t>
      </w:r>
    </w:p>
    <w:p w:rsidR="00C075B0" w:rsidRPr="001D1808" w:rsidRDefault="00C075B0" w:rsidP="008C26B4">
      <w:pPr>
        <w:pStyle w:val="Bullet"/>
        <w:numPr>
          <w:ilvl w:val="0"/>
          <w:numId w:val="0"/>
        </w:numPr>
      </w:pPr>
      <w:r w:rsidRPr="001D1808">
        <w:t xml:space="preserve">In addition, the </w:t>
      </w:r>
      <w:r w:rsidR="001D32E5" w:rsidRPr="001D1808">
        <w:rPr>
          <w:u w:val="single"/>
        </w:rPr>
        <w:t xml:space="preserve">child care </w:t>
      </w:r>
      <w:r w:rsidRPr="001D1808">
        <w:rPr>
          <w:u w:val="single"/>
        </w:rPr>
        <w:t>system</w:t>
      </w:r>
      <w:r w:rsidRPr="001D1808">
        <w:rPr>
          <w:rStyle w:val="FootnoteReference"/>
        </w:rPr>
        <w:footnoteReference w:id="4"/>
      </w:r>
      <w:r w:rsidRPr="001D1808">
        <w:t xml:space="preserve"> is modelled in the cameo version of CAPITA, but not in the distributional model. </w:t>
      </w:r>
    </w:p>
    <w:p w:rsidR="009B159A" w:rsidRPr="001D1808" w:rsidRDefault="007A1080" w:rsidP="009B159A">
      <w:pPr>
        <w:pStyle w:val="Bullet"/>
        <w:numPr>
          <w:ilvl w:val="0"/>
          <w:numId w:val="0"/>
        </w:numPr>
      </w:pPr>
      <w:r w:rsidRPr="001D1808">
        <w:lastRenderedPageBreak/>
        <w:t>Several minor</w:t>
      </w:r>
      <w:r w:rsidR="000041C0" w:rsidRPr="001D1808">
        <w:t xml:space="preserve"> payments are not</w:t>
      </w:r>
      <w:r w:rsidR="00C4315C" w:rsidRPr="001D1808">
        <w:t xml:space="preserve"> explicitly</w:t>
      </w:r>
      <w:r w:rsidR="000041C0" w:rsidRPr="001D1808">
        <w:t xml:space="preserve"> modelled in CAPITA but </w:t>
      </w:r>
      <w:r w:rsidR="00C4315C" w:rsidRPr="001D1808">
        <w:t xml:space="preserve">are included in the model </w:t>
      </w:r>
      <w:r w:rsidRPr="001D1808">
        <w:t xml:space="preserve">by simply </w:t>
      </w:r>
      <w:r w:rsidR="000041C0" w:rsidRPr="001D1808">
        <w:t>uprat</w:t>
      </w:r>
      <w:r w:rsidRPr="001D1808">
        <w:t>ing the payment value</w:t>
      </w:r>
      <w:r w:rsidR="000041C0" w:rsidRPr="001D1808">
        <w:t xml:space="preserve"> over the model years</w:t>
      </w:r>
      <w:r w:rsidR="007C2984" w:rsidRPr="001D1808">
        <w:t xml:space="preserve">, to ensure the amount is still representative. </w:t>
      </w:r>
      <w:r w:rsidR="000041C0" w:rsidRPr="001D1808">
        <w:t xml:space="preserve">Because these payments are not </w:t>
      </w:r>
      <w:r w:rsidR="006E4C19" w:rsidRPr="001D1808">
        <w:t xml:space="preserve">explicitly </w:t>
      </w:r>
      <w:r w:rsidR="000041C0" w:rsidRPr="001D1808">
        <w:t>modelled, CAPITA is not able to produce</w:t>
      </w:r>
      <w:r w:rsidR="006E4C19" w:rsidRPr="001D1808">
        <w:t xml:space="preserve"> detailed</w:t>
      </w:r>
      <w:r w:rsidR="000041C0" w:rsidRPr="001D1808">
        <w:t xml:space="preserve"> analysis of changes which would result from altering these payments. </w:t>
      </w:r>
      <w:r w:rsidR="009B159A" w:rsidRPr="001D1808">
        <w:t>The</w:t>
      </w:r>
      <w:r w:rsidR="00FB5170" w:rsidRPr="001D1808">
        <w:t xml:space="preserve"> payments </w:t>
      </w:r>
      <w:r w:rsidR="009B159A" w:rsidRPr="001D1808">
        <w:t>modelled in this manner are:</w:t>
      </w:r>
    </w:p>
    <w:p w:rsidR="00442A74" w:rsidRPr="001D1808" w:rsidRDefault="00871AFE" w:rsidP="00DD4750">
      <w:pPr>
        <w:pStyle w:val="Bullet"/>
      </w:pPr>
      <w:r w:rsidRPr="001D1808">
        <w:t xml:space="preserve">Special Benefit, Sickness Allowance, Partner Allowance, </w:t>
      </w:r>
      <w:proofErr w:type="spellStart"/>
      <w:r w:rsidRPr="001D1808">
        <w:t>Abstudy</w:t>
      </w:r>
      <w:proofErr w:type="spellEnd"/>
      <w:r w:rsidRPr="001D1808">
        <w:t>, Department of Veterans Affairs (DVA) Disability Pension</w:t>
      </w:r>
      <w:r w:rsidR="00DD4750" w:rsidRPr="001D1808">
        <w:t>,</w:t>
      </w:r>
      <w:r w:rsidRPr="001D1808">
        <w:t xml:space="preserve"> DVA War Widow Pension, Parental Leave Pay and Dad and Partner Pay.</w:t>
      </w:r>
    </w:p>
    <w:p w:rsidR="006B4356" w:rsidRPr="001D1808" w:rsidRDefault="007C2984" w:rsidP="006B4356">
      <w:pPr>
        <w:pStyle w:val="Heading2"/>
      </w:pPr>
      <w:r w:rsidRPr="001D1808">
        <w:t>Output from CAPITA</w:t>
      </w:r>
    </w:p>
    <w:p w:rsidR="0017603C" w:rsidRPr="001D1808" w:rsidRDefault="0017603C" w:rsidP="00DD4750">
      <w:r w:rsidRPr="001D1808">
        <w:t xml:space="preserve">CAPITA uses </w:t>
      </w:r>
      <w:r w:rsidR="006E4C19" w:rsidRPr="001D1808">
        <w:t>two main types of analysis to present model outcomes.</w:t>
      </w:r>
      <w:r w:rsidR="003E5F6E" w:rsidRPr="001D1808">
        <w:t xml:space="preserve"> </w:t>
      </w:r>
      <w:r w:rsidRPr="001D1808">
        <w:t xml:space="preserve">Distributional analysis </w:t>
      </w:r>
      <w:r w:rsidR="00595671" w:rsidRPr="001D1808">
        <w:t>provide</w:t>
      </w:r>
      <w:r w:rsidRPr="001D1808">
        <w:t>s outcomes for the entire population or for particular groups within the population</w:t>
      </w:r>
      <w:r w:rsidR="002C4EC7" w:rsidRPr="001D1808">
        <w:t>,</w:t>
      </w:r>
      <w:r w:rsidR="00595671" w:rsidRPr="001D1808">
        <w:t xml:space="preserve"> while c</w:t>
      </w:r>
      <w:r w:rsidR="003E5F6E" w:rsidRPr="001D1808">
        <w:t>ameo</w:t>
      </w:r>
      <w:r w:rsidR="00595671" w:rsidRPr="001D1808">
        <w:t xml:space="preserve"> </w:t>
      </w:r>
      <w:r w:rsidRPr="001D1808">
        <w:t xml:space="preserve">analysis </w:t>
      </w:r>
      <w:r w:rsidR="00595671" w:rsidRPr="001D1808">
        <w:t>produces</w:t>
      </w:r>
      <w:r w:rsidRPr="001D1808">
        <w:t xml:space="preserve"> </w:t>
      </w:r>
      <w:r w:rsidR="005F6333" w:rsidRPr="001D1808">
        <w:t>result</w:t>
      </w:r>
      <w:r w:rsidRPr="001D1808">
        <w:t xml:space="preserve">s </w:t>
      </w:r>
      <w:r w:rsidR="00595671" w:rsidRPr="001D1808">
        <w:t>for</w:t>
      </w:r>
      <w:r w:rsidRPr="001D1808">
        <w:t xml:space="preserve"> particular (</w:t>
      </w:r>
      <w:r w:rsidR="003E5F6E" w:rsidRPr="001D1808">
        <w:t>hypothetical) famil</w:t>
      </w:r>
      <w:r w:rsidRPr="001D1808">
        <w:t>ies.</w:t>
      </w:r>
      <w:r w:rsidR="003E5F6E" w:rsidRPr="001D1808">
        <w:t xml:space="preserve"> </w:t>
      </w:r>
    </w:p>
    <w:p w:rsidR="00FC4046" w:rsidRPr="001D1808" w:rsidRDefault="00FC4046" w:rsidP="00FC4046">
      <w:pPr>
        <w:pStyle w:val="Heading3"/>
        <w:spacing w:before="120"/>
        <w:rPr>
          <w:i/>
        </w:rPr>
      </w:pPr>
      <w:r w:rsidRPr="001D1808">
        <w:rPr>
          <w:i/>
        </w:rPr>
        <w:t>Distributional Analysis</w:t>
      </w:r>
    </w:p>
    <w:p w:rsidR="002C4EC7" w:rsidRPr="001D1808" w:rsidRDefault="00F92E83" w:rsidP="00FC4046">
      <w:pPr>
        <w:pStyle w:val="Bullet"/>
        <w:numPr>
          <w:ilvl w:val="0"/>
          <w:numId w:val="0"/>
        </w:numPr>
      </w:pPr>
      <w:r w:rsidRPr="001D1808">
        <w:t>CAPITA’s</w:t>
      </w:r>
      <w:r w:rsidR="00FC4046" w:rsidRPr="001D1808">
        <w:t xml:space="preserve"> main distributional </w:t>
      </w:r>
      <w:r w:rsidR="003B463C" w:rsidRPr="001D1808">
        <w:t>output</w:t>
      </w:r>
      <w:r w:rsidR="00FC4046" w:rsidRPr="001D1808">
        <w:t xml:space="preserve"> </w:t>
      </w:r>
      <w:r w:rsidR="00A02953" w:rsidRPr="001D1808">
        <w:t xml:space="preserve">is a large dataset </w:t>
      </w:r>
      <w:r w:rsidR="00FC4046" w:rsidRPr="001D1808">
        <w:t>contain</w:t>
      </w:r>
      <w:r w:rsidR="00A02953" w:rsidRPr="001D1808">
        <w:t>ing</w:t>
      </w:r>
      <w:r w:rsidR="00FC4046" w:rsidRPr="001D1808">
        <w:t xml:space="preserve"> all of the personal income tax and transfer outcomes for each of the income units on the </w:t>
      </w:r>
      <w:proofErr w:type="spellStart"/>
      <w:r w:rsidR="00FC4046" w:rsidRPr="001D1808">
        <w:t>basefile</w:t>
      </w:r>
      <w:proofErr w:type="spellEnd"/>
      <w:r w:rsidR="00FC4046" w:rsidRPr="001D1808">
        <w:t xml:space="preserve">. </w:t>
      </w:r>
    </w:p>
    <w:p w:rsidR="00083E22" w:rsidRPr="001D1808" w:rsidRDefault="00A02953" w:rsidP="00FC4046">
      <w:pPr>
        <w:pStyle w:val="Bullet"/>
        <w:numPr>
          <w:ilvl w:val="0"/>
          <w:numId w:val="0"/>
        </w:numPr>
      </w:pPr>
      <w:r w:rsidRPr="001D1808">
        <w:t xml:space="preserve">The </w:t>
      </w:r>
      <w:r w:rsidR="00FC4046" w:rsidRPr="001D1808">
        <w:t>Standard Output code</w:t>
      </w:r>
      <w:r w:rsidRPr="001D1808">
        <w:t xml:space="preserve"> uses this dataset to</w:t>
      </w:r>
      <w:r w:rsidR="00FC4046" w:rsidRPr="001D1808">
        <w:t xml:space="preserve"> produce a set of charts and tables which are frequently useful for undertaking distributional analysis. These include income distributions and tables showing distributional impacts of policy changes (for example, average impact on disposable income by payment, maximum and minimum impacts</w:t>
      </w:r>
      <w:r w:rsidRPr="001D1808">
        <w:t xml:space="preserve"> and </w:t>
      </w:r>
      <w:r w:rsidR="00FC4046" w:rsidRPr="001D1808">
        <w:t>indicative revenue impact). The following are part of the suite of output produced by the Standard Output code</w:t>
      </w:r>
      <w:r w:rsidR="007377F9" w:rsidRPr="001D1808">
        <w:t>.</w:t>
      </w:r>
    </w:p>
    <w:p w:rsidR="00DE5E30" w:rsidRPr="001D1808" w:rsidRDefault="00FC4046" w:rsidP="00DE5E30">
      <w:pPr>
        <w:rPr>
          <w:b/>
        </w:rPr>
      </w:pPr>
      <w:r w:rsidRPr="001D1808">
        <w:rPr>
          <w:noProof/>
          <w:lang w:eastAsia="en-AU"/>
        </w:rPr>
        <w:drawing>
          <wp:inline distT="0" distB="0" distL="0" distR="0" wp14:anchorId="0EF1FE4C" wp14:editId="74B572BD">
            <wp:extent cx="6025430" cy="2362809"/>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4419" cy="2374177"/>
                    </a:xfrm>
                    <a:prstGeom prst="rect">
                      <a:avLst/>
                    </a:prstGeom>
                    <a:noFill/>
                    <a:ln>
                      <a:noFill/>
                    </a:ln>
                  </pic:spPr>
                </pic:pic>
              </a:graphicData>
            </a:graphic>
          </wp:inline>
        </w:drawing>
      </w:r>
      <w:r w:rsidR="00DE5E30" w:rsidRPr="001D1808">
        <w:rPr>
          <w:b/>
        </w:rPr>
        <w:t xml:space="preserve"> Figure </w:t>
      </w:r>
      <w:r w:rsidR="00196BF6">
        <w:rPr>
          <w:b/>
        </w:rPr>
        <w:t>2</w:t>
      </w:r>
      <w:r w:rsidR="00DE5E30" w:rsidRPr="001D1808">
        <w:rPr>
          <w:b/>
        </w:rPr>
        <w:t>.</w:t>
      </w:r>
      <w:r w:rsidR="00F92E83" w:rsidRPr="001D1808">
        <w:rPr>
          <w:b/>
        </w:rPr>
        <w:t>2</w:t>
      </w:r>
      <w:r w:rsidR="00DE5E30" w:rsidRPr="001D1808">
        <w:rPr>
          <w:b/>
        </w:rPr>
        <w:t>: Example of Disposable Income</w:t>
      </w:r>
      <w:r w:rsidR="00C37DBF" w:rsidRPr="001D1808">
        <w:rPr>
          <w:b/>
        </w:rPr>
        <w:t xml:space="preserve"> distribution</w:t>
      </w:r>
      <w:r w:rsidR="00DE5E30" w:rsidRPr="001D1808">
        <w:rPr>
          <w:b/>
        </w:rPr>
        <w:t xml:space="preserve"> before and after a policy change (blue and red</w:t>
      </w:r>
      <w:r w:rsidR="00A02953" w:rsidRPr="001D1808">
        <w:rPr>
          <w:b/>
        </w:rPr>
        <w:t>,</w:t>
      </w:r>
      <w:r w:rsidR="00DE5E30" w:rsidRPr="001D1808">
        <w:rPr>
          <w:b/>
        </w:rPr>
        <w:t xml:space="preserve"> respectively).</w:t>
      </w:r>
    </w:p>
    <w:p w:rsidR="00083E22" w:rsidRPr="001D1808" w:rsidRDefault="00083E22" w:rsidP="00DE5E30">
      <w:pPr>
        <w:rPr>
          <w:b/>
        </w:rPr>
      </w:pPr>
    </w:p>
    <w:p w:rsidR="00FC4046" w:rsidRPr="001D1808" w:rsidRDefault="000E7F23" w:rsidP="00FC4046">
      <w:pPr>
        <w:pStyle w:val="Bullet"/>
        <w:numPr>
          <w:ilvl w:val="0"/>
          <w:numId w:val="0"/>
        </w:numPr>
        <w:jc w:val="center"/>
      </w:pPr>
      <w:r w:rsidRPr="001D1808">
        <w:rPr>
          <w:noProof/>
          <w:lang w:eastAsia="en-AU"/>
        </w:rPr>
        <w:lastRenderedPageBreak/>
        <w:drawing>
          <wp:inline distT="0" distB="0" distL="0" distR="0" wp14:anchorId="6FFFA149" wp14:editId="3CDB6BA0">
            <wp:extent cx="5948253" cy="2561969"/>
            <wp:effectExtent l="19050" t="19050" r="1460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004" cy="2561862"/>
                    </a:xfrm>
                    <a:prstGeom prst="rect">
                      <a:avLst/>
                    </a:prstGeom>
                    <a:noFill/>
                    <a:ln w="15875" cmpd="sng">
                      <a:solidFill>
                        <a:schemeClr val="tx1"/>
                      </a:solidFill>
                    </a:ln>
                  </pic:spPr>
                </pic:pic>
              </a:graphicData>
            </a:graphic>
          </wp:inline>
        </w:drawing>
      </w:r>
    </w:p>
    <w:p w:rsidR="00FC4046" w:rsidRPr="001D1808" w:rsidRDefault="00DE5E30" w:rsidP="00FC4046">
      <w:pPr>
        <w:rPr>
          <w:b/>
        </w:rPr>
      </w:pPr>
      <w:r w:rsidRPr="001D1808">
        <w:rPr>
          <w:b/>
        </w:rPr>
        <w:t xml:space="preserve">Figure </w:t>
      </w:r>
      <w:r w:rsidR="00196BF6">
        <w:rPr>
          <w:b/>
        </w:rPr>
        <w:t>2</w:t>
      </w:r>
      <w:r w:rsidR="00083E22" w:rsidRPr="001D1808">
        <w:rPr>
          <w:b/>
        </w:rPr>
        <w:t>.</w:t>
      </w:r>
      <w:r w:rsidR="00F92E83" w:rsidRPr="001D1808">
        <w:rPr>
          <w:b/>
        </w:rPr>
        <w:t>3</w:t>
      </w:r>
      <w:r w:rsidRPr="001D1808">
        <w:rPr>
          <w:b/>
        </w:rPr>
        <w:t xml:space="preserve">: </w:t>
      </w:r>
      <w:r w:rsidR="00FC4046" w:rsidRPr="001D1808">
        <w:rPr>
          <w:b/>
        </w:rPr>
        <w:t>Example demographic comparison table, showing impacts by family type.</w:t>
      </w:r>
    </w:p>
    <w:p w:rsidR="00FC4046" w:rsidRPr="001D1808" w:rsidRDefault="00FC4046" w:rsidP="00FC4046">
      <w:pPr>
        <w:pStyle w:val="Bullet"/>
        <w:numPr>
          <w:ilvl w:val="0"/>
          <w:numId w:val="0"/>
        </w:numPr>
      </w:pPr>
    </w:p>
    <w:p w:rsidR="00FC4046" w:rsidRPr="001D1808" w:rsidRDefault="00FC4046" w:rsidP="00FC4046">
      <w:r w:rsidRPr="001D1808">
        <w:rPr>
          <w:noProof/>
          <w:lang w:eastAsia="en-AU"/>
        </w:rPr>
        <w:drawing>
          <wp:inline distT="0" distB="0" distL="0" distR="0" wp14:anchorId="48BCA793" wp14:editId="08759310">
            <wp:extent cx="5977227" cy="2872596"/>
            <wp:effectExtent l="19050" t="19050" r="24130" b="2349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6419" cy="2872208"/>
                    </a:xfrm>
                    <a:prstGeom prst="rect">
                      <a:avLst/>
                    </a:prstGeom>
                    <a:noFill/>
                    <a:ln w="15875">
                      <a:solidFill>
                        <a:schemeClr val="tx1"/>
                      </a:solidFill>
                    </a:ln>
                  </pic:spPr>
                </pic:pic>
              </a:graphicData>
            </a:graphic>
          </wp:inline>
        </w:drawing>
      </w:r>
    </w:p>
    <w:p w:rsidR="00FC4046" w:rsidRPr="001D1808" w:rsidRDefault="00FC4046" w:rsidP="00FC4046">
      <w:pPr>
        <w:rPr>
          <w:b/>
        </w:rPr>
      </w:pPr>
      <w:r w:rsidRPr="001D1808">
        <w:rPr>
          <w:b/>
        </w:rPr>
        <w:t xml:space="preserve">Figure </w:t>
      </w:r>
      <w:r w:rsidR="00196BF6">
        <w:rPr>
          <w:b/>
        </w:rPr>
        <w:t>2</w:t>
      </w:r>
      <w:r w:rsidR="00DE5E30" w:rsidRPr="001D1808">
        <w:rPr>
          <w:b/>
        </w:rPr>
        <w:t>.</w:t>
      </w:r>
      <w:r w:rsidR="00F92E83" w:rsidRPr="001D1808">
        <w:rPr>
          <w:b/>
        </w:rPr>
        <w:t>4</w:t>
      </w:r>
      <w:r w:rsidRPr="001D1808">
        <w:rPr>
          <w:b/>
        </w:rPr>
        <w:t xml:space="preserve">: Example </w:t>
      </w:r>
      <w:r w:rsidR="00CF6F4F" w:rsidRPr="001D1808">
        <w:rPr>
          <w:b/>
        </w:rPr>
        <w:t>payment summary</w:t>
      </w:r>
      <w:r w:rsidRPr="001D1808">
        <w:rPr>
          <w:b/>
        </w:rPr>
        <w:t xml:space="preserve"> output table produced by CAPITA.</w:t>
      </w:r>
    </w:p>
    <w:p w:rsidR="00FC4046" w:rsidRPr="001D1808" w:rsidRDefault="00FC4046" w:rsidP="00F92E83">
      <w:r w:rsidRPr="001D1808">
        <w:t xml:space="preserve">The Standard Output code can also be amended to produce other distributional analysis as required. </w:t>
      </w:r>
      <w:r w:rsidR="00A02953" w:rsidRPr="001D1808">
        <w:t>Alternatively</w:t>
      </w:r>
      <w:r w:rsidR="002F0B2C" w:rsidRPr="001D1808">
        <w:t>,</w:t>
      </w:r>
      <w:r w:rsidR="00A02953" w:rsidRPr="001D1808">
        <w:t xml:space="preserve"> the user can interrogate the outpu</w:t>
      </w:r>
      <w:r w:rsidR="005F6333" w:rsidRPr="001D1808">
        <w:t>t dataset</w:t>
      </w:r>
      <w:r w:rsidR="00A02953" w:rsidRPr="001D1808">
        <w:t xml:space="preserve"> to perform their analysis.</w:t>
      </w:r>
    </w:p>
    <w:p w:rsidR="00CC3E7D" w:rsidRPr="001D1808" w:rsidRDefault="00CC3E7D" w:rsidP="00CC3E7D">
      <w:pPr>
        <w:pStyle w:val="Heading3"/>
        <w:spacing w:before="120"/>
        <w:rPr>
          <w:i/>
        </w:rPr>
      </w:pPr>
      <w:r w:rsidRPr="001D1808">
        <w:rPr>
          <w:i/>
        </w:rPr>
        <w:t>Cameo Analysis</w:t>
      </w:r>
    </w:p>
    <w:p w:rsidR="00CC3E7D" w:rsidRPr="001D1808" w:rsidRDefault="00CC3E7D" w:rsidP="00CC3E7D">
      <w:pPr>
        <w:pStyle w:val="Bullet"/>
        <w:numPr>
          <w:ilvl w:val="0"/>
          <w:numId w:val="0"/>
        </w:numPr>
      </w:pPr>
      <w:r w:rsidRPr="001D1808">
        <w:t>CAPITA contains the functionality to generate cameo</w:t>
      </w:r>
      <w:r w:rsidR="006702A7" w:rsidRPr="001D1808">
        <w:t>s</w:t>
      </w:r>
      <w:r w:rsidRPr="001D1808">
        <w:t>. Cameo</w:t>
      </w:r>
      <w:r w:rsidR="00891A76" w:rsidRPr="001D1808">
        <w:t xml:space="preserve"> output contains</w:t>
      </w:r>
      <w:r w:rsidR="006702A7" w:rsidRPr="001D1808">
        <w:t xml:space="preserve"> </w:t>
      </w:r>
      <w:r w:rsidRPr="001D1808">
        <w:t>the taxes and transfer</w:t>
      </w:r>
      <w:r w:rsidR="006702A7" w:rsidRPr="001D1808">
        <w:t xml:space="preserve"> payments </w:t>
      </w:r>
      <w:r w:rsidRPr="001D1808">
        <w:t>applicable to particular</w:t>
      </w:r>
      <w:r w:rsidR="00C4315C" w:rsidRPr="001D1808">
        <w:t xml:space="preserve">, user-specified </w:t>
      </w:r>
      <w:r w:rsidRPr="001D1808">
        <w:t>famil</w:t>
      </w:r>
      <w:r w:rsidR="00C37DBF" w:rsidRPr="001D1808">
        <w:t>ies</w:t>
      </w:r>
      <w:r w:rsidR="005F73AD" w:rsidRPr="001D1808">
        <w:t>.</w:t>
      </w:r>
      <w:r w:rsidRPr="001D1808">
        <w:t xml:space="preserve"> </w:t>
      </w:r>
      <w:r w:rsidR="00BF0F9A" w:rsidRPr="001D1808">
        <w:t>T</w:t>
      </w:r>
      <w:r w:rsidRPr="001D1808">
        <w:t xml:space="preserve">he following </w:t>
      </w:r>
      <w:r w:rsidR="005F73AD" w:rsidRPr="001D1808">
        <w:t xml:space="preserve">is an example of a cameo which </w:t>
      </w:r>
      <w:r w:rsidRPr="001D1808">
        <w:t>w</w:t>
      </w:r>
      <w:r w:rsidR="00F92E83" w:rsidRPr="001D1808">
        <w:t>as</w:t>
      </w:r>
      <w:r w:rsidRPr="001D1808">
        <w:t xml:space="preserve"> produced</w:t>
      </w:r>
      <w:r w:rsidR="00DB198A" w:rsidRPr="001D1808">
        <w:t xml:space="preserve"> as part of the 2015-16 Budget</w:t>
      </w:r>
      <w:r w:rsidR="00DB198A" w:rsidRPr="001D1808">
        <w:rPr>
          <w:rStyle w:val="FootnoteReference"/>
        </w:rPr>
        <w:footnoteReference w:id="5"/>
      </w:r>
      <w:r w:rsidR="00F92E83" w:rsidRPr="001D1808">
        <w:t>.</w:t>
      </w:r>
    </w:p>
    <w:p w:rsidR="00CC3E7D" w:rsidRPr="001D1808" w:rsidRDefault="00CC3E7D" w:rsidP="00CC3E7D">
      <w:pPr>
        <w:pStyle w:val="Bullet"/>
        <w:numPr>
          <w:ilvl w:val="0"/>
          <w:numId w:val="0"/>
        </w:numPr>
        <w:jc w:val="center"/>
      </w:pPr>
      <w:r w:rsidRPr="001D1808">
        <w:rPr>
          <w:noProof/>
          <w:lang w:eastAsia="en-AU"/>
        </w:rPr>
        <w:lastRenderedPageBreak/>
        <w:drawing>
          <wp:inline distT="0" distB="0" distL="0" distR="0" wp14:anchorId="21978C6E" wp14:editId="4DF3139A">
            <wp:extent cx="2811828" cy="2337683"/>
            <wp:effectExtent l="0" t="0" r="762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828" cy="2337683"/>
                    </a:xfrm>
                    <a:prstGeom prst="rect">
                      <a:avLst/>
                    </a:prstGeom>
                    <a:noFill/>
                    <a:ln>
                      <a:noFill/>
                    </a:ln>
                  </pic:spPr>
                </pic:pic>
              </a:graphicData>
            </a:graphic>
          </wp:inline>
        </w:drawing>
      </w:r>
    </w:p>
    <w:p w:rsidR="00B76CD0" w:rsidRPr="000B3AB5" w:rsidRDefault="00B76CD0" w:rsidP="00B76CD0">
      <w:pPr>
        <w:rPr>
          <w:b/>
        </w:rPr>
      </w:pPr>
      <w:r w:rsidRPr="001D1808">
        <w:rPr>
          <w:b/>
        </w:rPr>
        <w:t xml:space="preserve">Figure </w:t>
      </w:r>
      <w:r w:rsidR="00196BF6">
        <w:rPr>
          <w:b/>
        </w:rPr>
        <w:t>2</w:t>
      </w:r>
      <w:bookmarkStart w:id="0" w:name="_GoBack"/>
      <w:bookmarkEnd w:id="0"/>
      <w:r w:rsidR="00DE5E30" w:rsidRPr="001D1808">
        <w:rPr>
          <w:b/>
        </w:rPr>
        <w:t>.</w:t>
      </w:r>
      <w:r w:rsidR="00F92E83" w:rsidRPr="001D1808">
        <w:rPr>
          <w:b/>
        </w:rPr>
        <w:t>5</w:t>
      </w:r>
      <w:r w:rsidRPr="001D1808">
        <w:rPr>
          <w:b/>
        </w:rPr>
        <w:t xml:space="preserve">: </w:t>
      </w:r>
      <w:r w:rsidR="00736BD4" w:rsidRPr="001D1808">
        <w:rPr>
          <w:b/>
        </w:rPr>
        <w:t xml:space="preserve">Example </w:t>
      </w:r>
      <w:r w:rsidRPr="001D1808">
        <w:rPr>
          <w:b/>
        </w:rPr>
        <w:t>cameo</w:t>
      </w:r>
      <w:r w:rsidR="00736BD4" w:rsidRPr="001D1808">
        <w:rPr>
          <w:b/>
        </w:rPr>
        <w:t xml:space="preserve"> </w:t>
      </w:r>
      <w:r w:rsidR="00107940" w:rsidRPr="001D1808">
        <w:rPr>
          <w:b/>
        </w:rPr>
        <w:t>produced by CAPITA</w:t>
      </w:r>
      <w:r w:rsidRPr="001D1808">
        <w:rPr>
          <w:b/>
        </w:rPr>
        <w:t>.</w:t>
      </w:r>
    </w:p>
    <w:p w:rsidR="00B76CD0" w:rsidRDefault="00B76CD0" w:rsidP="0018550C"/>
    <w:sectPr w:rsidR="00B76CD0" w:rsidSect="00874BA7">
      <w:headerReference w:type="even" r:id="rId14"/>
      <w:footerReference w:type="even" r:id="rId15"/>
      <w:footerReference w:type="default" r:id="rId16"/>
      <w:headerReference w:type="first" r:id="rId17"/>
      <w:footerReference w:type="first" r:id="rId18"/>
      <w:type w:val="continuous"/>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B2C" w:rsidRDefault="002F0B2C" w:rsidP="009442CA">
      <w:pPr>
        <w:spacing w:after="0" w:line="240" w:lineRule="auto"/>
      </w:pPr>
      <w:r>
        <w:separator/>
      </w:r>
    </w:p>
  </w:endnote>
  <w:endnote w:type="continuationSeparator" w:id="0">
    <w:p w:rsidR="002F0B2C" w:rsidRDefault="002F0B2C" w:rsidP="00944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2C" w:rsidRDefault="002F0B2C">
    <w:pPr>
      <w:pStyle w:val="Footer"/>
    </w:pPr>
  </w:p>
  <w:p w:rsidR="002F0B2C" w:rsidRDefault="00196BF6" w:rsidP="009442CA">
    <w:pPr>
      <w:pStyle w:val="SecurityClassificationFooter"/>
    </w:pPr>
    <w:r>
      <w:fldChar w:fldCharType="begin"/>
    </w:r>
    <w:r>
      <w:instrText xml:space="preserve"> DOCPROPERTY WorkingDocStatus \* MERGEFORMAT </w:instrText>
    </w:r>
    <w:r>
      <w:fldChar w:fldCharType="separate"/>
    </w:r>
    <w:r w:rsidR="002B2A16">
      <w:t>DRAFT WORKING DOCUMENT</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205840"/>
      <w:docPartObj>
        <w:docPartGallery w:val="Page Numbers (Bottom of Page)"/>
        <w:docPartUnique/>
      </w:docPartObj>
    </w:sdtPr>
    <w:sdtEndPr>
      <w:rPr>
        <w:noProof/>
      </w:rPr>
    </w:sdtEndPr>
    <w:sdtContent>
      <w:p w:rsidR="00874BA7" w:rsidRDefault="002A41C8">
        <w:pPr>
          <w:pStyle w:val="Footer"/>
          <w:jc w:val="right"/>
        </w:pPr>
        <w:r>
          <w:t>2</w:t>
        </w:r>
        <w:r w:rsidR="00874BA7">
          <w:t>-</w:t>
        </w:r>
        <w:r w:rsidR="00874BA7">
          <w:fldChar w:fldCharType="begin"/>
        </w:r>
        <w:r w:rsidR="00874BA7">
          <w:instrText xml:space="preserve"> PAGE   \* MERGEFORMAT </w:instrText>
        </w:r>
        <w:r w:rsidR="00874BA7">
          <w:fldChar w:fldCharType="separate"/>
        </w:r>
        <w:r w:rsidR="00196BF6">
          <w:rPr>
            <w:noProof/>
          </w:rPr>
          <w:t>6</w:t>
        </w:r>
        <w:r w:rsidR="00874BA7">
          <w:rPr>
            <w:noProof/>
          </w:rPr>
          <w:fldChar w:fldCharType="end"/>
        </w:r>
      </w:p>
    </w:sdtContent>
  </w:sdt>
  <w:p w:rsidR="002F0B2C" w:rsidRDefault="002F0B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2C" w:rsidRDefault="002F0B2C">
    <w:pPr>
      <w:pStyle w:val="Footer"/>
    </w:pPr>
  </w:p>
  <w:p w:rsidR="002F0B2C" w:rsidRDefault="00196BF6" w:rsidP="009442CA">
    <w:pPr>
      <w:pStyle w:val="SecurityClassificationFooter"/>
    </w:pPr>
    <w:r>
      <w:fldChar w:fldCharType="begin"/>
    </w:r>
    <w:r>
      <w:instrText xml:space="preserve"> DOCPROPERTY WorkingDocStatus \* MERGEFORMAT </w:instrText>
    </w:r>
    <w:r>
      <w:fldChar w:fldCharType="separate"/>
    </w:r>
    <w:r w:rsidR="002B2A16">
      <w:t>DRAFT WORKING DOCUMENT</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B2C" w:rsidRDefault="002F0B2C" w:rsidP="009442CA">
      <w:pPr>
        <w:spacing w:after="0" w:line="240" w:lineRule="auto"/>
      </w:pPr>
      <w:r>
        <w:separator/>
      </w:r>
    </w:p>
  </w:footnote>
  <w:footnote w:type="continuationSeparator" w:id="0">
    <w:p w:rsidR="002F0B2C" w:rsidRDefault="002F0B2C" w:rsidP="009442CA">
      <w:pPr>
        <w:spacing w:after="0" w:line="240" w:lineRule="auto"/>
      </w:pPr>
      <w:r>
        <w:continuationSeparator/>
      </w:r>
    </w:p>
  </w:footnote>
  <w:footnote w:id="1">
    <w:p w:rsidR="002F0B2C" w:rsidRDefault="002F0B2C">
      <w:pPr>
        <w:pStyle w:val="FootnoteText"/>
      </w:pPr>
      <w:r>
        <w:rPr>
          <w:rStyle w:val="FootnoteReference"/>
        </w:rPr>
        <w:footnoteRef/>
      </w:r>
      <w:r>
        <w:t xml:space="preserve"> </w:t>
      </w:r>
      <w:proofErr w:type="gramStart"/>
      <w:r>
        <w:t>Comparative Analysis of Personal Income Tax and Transfers in Australia</w:t>
      </w:r>
      <w:r w:rsidR="00D67E95">
        <w:t>.</w:t>
      </w:r>
      <w:proofErr w:type="gramEnd"/>
    </w:p>
  </w:footnote>
  <w:footnote w:id="2">
    <w:p w:rsidR="00F01F20" w:rsidRDefault="00F01F20">
      <w:pPr>
        <w:pStyle w:val="FootnoteText"/>
      </w:pPr>
      <w:r>
        <w:rPr>
          <w:rStyle w:val="FootnoteReference"/>
        </w:rPr>
        <w:footnoteRef/>
      </w:r>
      <w:r>
        <w:t xml:space="preserve"> </w:t>
      </w:r>
      <w:r w:rsidRPr="00AF3B2C">
        <w:t>This is in contrast to dynamic microsimulation models which simulate changes in the characteristics of each individual each year based on their characteristics in previous periods.</w:t>
      </w:r>
    </w:p>
  </w:footnote>
  <w:footnote w:id="3">
    <w:p w:rsidR="002F0B2C" w:rsidRPr="000B3AB5" w:rsidRDefault="002F0B2C" w:rsidP="00E650AF">
      <w:pPr>
        <w:pStyle w:val="FootnoteText"/>
        <w:rPr>
          <w:lang w:val="en-US"/>
        </w:rPr>
      </w:pPr>
      <w:r>
        <w:rPr>
          <w:rStyle w:val="FootnoteReference"/>
        </w:rPr>
        <w:footnoteRef/>
      </w:r>
      <w:r>
        <w:t xml:space="preserve"> </w:t>
      </w:r>
      <w:r w:rsidRPr="000B370A">
        <w:t>ABS 6553.0</w:t>
      </w:r>
      <w:r>
        <w:t xml:space="preserve"> - Survey of Income and Housing, User Guide, Australia </w:t>
      </w:r>
      <w:r w:rsidR="00DD4DBB">
        <w:t>2013-14</w:t>
      </w:r>
      <w:r>
        <w:t>.</w:t>
      </w:r>
    </w:p>
  </w:footnote>
  <w:footnote w:id="4">
    <w:p w:rsidR="002F0B2C" w:rsidRDefault="002F0B2C" w:rsidP="00C075B0">
      <w:pPr>
        <w:pStyle w:val="FootnoteText"/>
      </w:pPr>
      <w:r>
        <w:rPr>
          <w:rStyle w:val="FootnoteReference"/>
        </w:rPr>
        <w:footnoteRef/>
      </w:r>
      <w:r>
        <w:t xml:space="preserve"> The childcare system currently includes the Child Care Rebate and the Child Care Benefit. Current Government policy is to replace these two payments with a single Child Care Subsidy from 1 July </w:t>
      </w:r>
      <w:r w:rsidR="00BA0D50">
        <w:t>2018</w:t>
      </w:r>
      <w:r>
        <w:t>.</w:t>
      </w:r>
    </w:p>
  </w:footnote>
  <w:footnote w:id="5">
    <w:p w:rsidR="002F0B2C" w:rsidRDefault="002F0B2C">
      <w:pPr>
        <w:pStyle w:val="FootnoteText"/>
      </w:pPr>
      <w:r>
        <w:rPr>
          <w:rStyle w:val="FootnoteReference"/>
        </w:rPr>
        <w:footnoteRef/>
      </w:r>
      <w:r>
        <w:t xml:space="preserve"> The full </w:t>
      </w:r>
      <w:proofErr w:type="gramStart"/>
      <w:r>
        <w:t>suite of cameos published with the 2015-16 Budget are</w:t>
      </w:r>
      <w:proofErr w:type="gramEnd"/>
      <w:r>
        <w:t xml:space="preserve"> available online at </w:t>
      </w:r>
      <w:hyperlink r:id="rId1" w:history="1">
        <w:r w:rsidRPr="00DB198A">
          <w:rPr>
            <w:rStyle w:val="Hyperlink"/>
          </w:rPr>
          <w:t>http://www.budget.gov.au</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2C" w:rsidRDefault="00196BF6" w:rsidP="009442CA">
    <w:pPr>
      <w:pStyle w:val="SecurityClassificationHeader"/>
    </w:pPr>
    <w:r>
      <w:fldChar w:fldCharType="begin"/>
    </w:r>
    <w:r>
      <w:instrText xml:space="preserve"> DOCPROPERTY WorkingDocStatus \* MERGEFORMAT </w:instrText>
    </w:r>
    <w:r>
      <w:fldChar w:fldCharType="separate"/>
    </w:r>
    <w:r w:rsidR="002B2A16">
      <w:t>DRAFT WORKING DOCUMENT</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2C" w:rsidRDefault="00196BF6" w:rsidP="009442CA">
    <w:pPr>
      <w:pStyle w:val="SecurityClassificationHeader"/>
    </w:pPr>
    <w:r>
      <w:fldChar w:fldCharType="begin"/>
    </w:r>
    <w:r>
      <w:instrText xml:space="preserve"> DOCPROPERTY WorkingDocStatus \* MERGEFORMAT </w:instrText>
    </w:r>
    <w:r>
      <w:fldChar w:fldCharType="separate"/>
    </w:r>
    <w:r w:rsidR="002B2A16">
      <w:t>DRAFT WORKING DOCUMENT</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B189C"/>
    <w:multiLevelType w:val="singleLevel"/>
    <w:tmpl w:val="6C14929E"/>
    <w:name w:val="StandardNumberedParagraphList"/>
    <w:lvl w:ilvl="0">
      <w:start w:val="2"/>
      <w:numFmt w:val="decimal"/>
      <w:pStyle w:val="NumberedParagraph"/>
      <w:lvlText w:val="%1."/>
      <w:lvlJc w:val="left"/>
      <w:pPr>
        <w:tabs>
          <w:tab w:val="num" w:pos="567"/>
        </w:tabs>
        <w:ind w:left="0" w:firstLine="0"/>
      </w:pPr>
    </w:lvl>
  </w:abstractNum>
  <w:abstractNum w:abstractNumId="1">
    <w:nsid w:val="29C653E9"/>
    <w:multiLevelType w:val="multilevel"/>
    <w:tmpl w:val="89A282BE"/>
    <w:name w:val="StandardNumberedList"/>
    <w:lvl w:ilvl="0">
      <w:start w:val="1"/>
      <w:numFmt w:val="decimal"/>
      <w:pStyle w:val="OutlineNumbered1"/>
      <w:lvlText w:val="%1."/>
      <w:lvlJc w:val="left"/>
      <w:pPr>
        <w:tabs>
          <w:tab w:val="num" w:pos="520"/>
        </w:tabs>
        <w:ind w:left="520" w:hanging="520"/>
      </w:pPr>
    </w:lvl>
    <w:lvl w:ilvl="1">
      <w:start w:val="1"/>
      <w:numFmt w:val="decimal"/>
      <w:pStyle w:val="OutlineNumbered2"/>
      <w:lvlText w:val="%1.%2."/>
      <w:lvlJc w:val="left"/>
      <w:pPr>
        <w:tabs>
          <w:tab w:val="num" w:pos="1040"/>
        </w:tabs>
        <w:ind w:left="1040" w:hanging="520"/>
      </w:pPr>
    </w:lvl>
    <w:lvl w:ilvl="2">
      <w:start w:val="1"/>
      <w:numFmt w:val="decimal"/>
      <w:pStyle w:val="OutlineNumbered3"/>
      <w:lvlText w:val="%1.%2.%3."/>
      <w:lvlJc w:val="left"/>
      <w:pPr>
        <w:tabs>
          <w:tab w:val="num" w:pos="1560"/>
        </w:tabs>
        <w:ind w:left="1560" w:hanging="5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D195610"/>
    <w:multiLevelType w:val="multilevel"/>
    <w:tmpl w:val="A6325DCE"/>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520"/>
      </w:pPr>
    </w:lvl>
    <w:lvl w:ilvl="2">
      <w:start w:val="1"/>
      <w:numFmt w:val="decimal"/>
      <w:lvlText w:val="%1.%2.%3."/>
      <w:lvlJc w:val="left"/>
      <w:pPr>
        <w:tabs>
          <w:tab w:val="num" w:pos="1560"/>
        </w:tabs>
        <w:ind w:left="1560" w:hanging="5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D76437F"/>
    <w:multiLevelType w:val="multilevel"/>
    <w:tmpl w:val="1642238A"/>
    <w:name w:val="StandardBulletedList"/>
    <w:lvl w:ilvl="0">
      <w:start w:val="1"/>
      <w:numFmt w:val="bullet"/>
      <w:pStyle w:val="Bullet"/>
      <w:lvlText w:val="•"/>
      <w:lvlJc w:val="left"/>
      <w:pPr>
        <w:tabs>
          <w:tab w:val="num" w:pos="520"/>
        </w:tabs>
        <w:ind w:left="520" w:hanging="520"/>
      </w:pPr>
      <w:rPr>
        <w:rFonts w:ascii="Times New Roman" w:hAnsi="Times New Roman" w:cs="Times New Roman"/>
      </w:rPr>
    </w:lvl>
    <w:lvl w:ilvl="1">
      <w:start w:val="1"/>
      <w:numFmt w:val="bullet"/>
      <w:pStyle w:val="Dash"/>
      <w:lvlText w:val="–"/>
      <w:lvlJc w:val="left"/>
      <w:pPr>
        <w:tabs>
          <w:tab w:val="num" w:pos="1040"/>
        </w:tabs>
        <w:ind w:left="1040" w:hanging="520"/>
      </w:pPr>
      <w:rPr>
        <w:rFonts w:ascii="Times New Roman" w:hAnsi="Times New Roman" w:cs="Times New Roman"/>
      </w:rPr>
    </w:lvl>
    <w:lvl w:ilvl="2">
      <w:start w:val="1"/>
      <w:numFmt w:val="bullet"/>
      <w:pStyle w:val="DoubleDo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08C2710"/>
    <w:multiLevelType w:val="multilevel"/>
    <w:tmpl w:val="7026C814"/>
    <w:styleLink w:val="BulletedList"/>
    <w:lvl w:ilvl="0">
      <w:start w:val="1"/>
      <w:numFmt w:val="bullet"/>
      <w:lvlRestart w:val="0"/>
      <w:lvlText w:val="•"/>
      <w:lvlJc w:val="left"/>
      <w:pPr>
        <w:tabs>
          <w:tab w:val="num" w:pos="283"/>
        </w:tabs>
        <w:ind w:left="283" w:hanging="283"/>
      </w:pPr>
      <w:rPr>
        <w:rFonts w:ascii="Times New Roman" w:hAnsi="Times New Roman" w:cs="Times New Roman" w:hint="default"/>
        <w:b w:val="0"/>
        <w:i w:val="0"/>
      </w:rPr>
    </w:lvl>
    <w:lvl w:ilvl="1">
      <w:start w:val="1"/>
      <w:numFmt w:val="bullet"/>
      <w:lvlText w:val="–"/>
      <w:lvlJc w:val="left"/>
      <w:pPr>
        <w:tabs>
          <w:tab w:val="num" w:pos="567"/>
        </w:tabs>
        <w:ind w:left="567" w:hanging="284"/>
      </w:pPr>
      <w:rPr>
        <w:rFonts w:ascii="Times New Roman" w:hAnsi="Times New Roman" w:cs="Times New Roman" w:hint="default"/>
        <w:b w:val="0"/>
        <w:i w:val="0"/>
      </w:rPr>
    </w:lvl>
    <w:lvl w:ilvl="2">
      <w:start w:val="1"/>
      <w:numFmt w:val="bullet"/>
      <w:lvlText w:val=":"/>
      <w:lvlJc w:val="left"/>
      <w:pPr>
        <w:tabs>
          <w:tab w:val="num" w:pos="850"/>
        </w:tabs>
        <w:ind w:left="850" w:hanging="283"/>
      </w:pPr>
      <w:rPr>
        <w:rFonts w:ascii="Times New Roman" w:hAnsi="Times New Roman" w:cs="Times New Roman"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5">
    <w:nsid w:val="460D28B4"/>
    <w:multiLevelType w:val="multilevel"/>
    <w:tmpl w:val="5A5C0BDC"/>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hint="default"/>
      </w:rPr>
    </w:lvl>
    <w:lvl w:ilvl="2">
      <w:start w:val="1"/>
      <w:numFmt w:val="bullet"/>
      <w:lvlText w:val=":"/>
      <w:lvlJc w:val="left"/>
      <w:pPr>
        <w:tabs>
          <w:tab w:val="num" w:pos="1560"/>
        </w:tabs>
        <w:ind w:left="1560" w:hanging="520"/>
      </w:pPr>
      <w:rPr>
        <w:rFonts w:ascii="Times New Roman" w:hAnsi="Times New Roman" w:cs="Times New Roman"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D3C485A"/>
    <w:multiLevelType w:val="hybridMultilevel"/>
    <w:tmpl w:val="E6C264AA"/>
    <w:lvl w:ilvl="0" w:tplc="3A5C5194">
      <w:start w:val="1"/>
      <w:numFmt w:val="bullet"/>
      <w:lvlText w:val="•"/>
      <w:lvlJc w:val="left"/>
      <w:pPr>
        <w:tabs>
          <w:tab w:val="num" w:pos="720"/>
        </w:tabs>
        <w:ind w:left="720" w:hanging="360"/>
      </w:pPr>
      <w:rPr>
        <w:rFonts w:ascii="Times New Roman" w:hAnsi="Times New Roman" w:hint="default"/>
      </w:rPr>
    </w:lvl>
    <w:lvl w:ilvl="1" w:tplc="1444D3EC" w:tentative="1">
      <w:start w:val="1"/>
      <w:numFmt w:val="bullet"/>
      <w:lvlText w:val="•"/>
      <w:lvlJc w:val="left"/>
      <w:pPr>
        <w:tabs>
          <w:tab w:val="num" w:pos="1440"/>
        </w:tabs>
        <w:ind w:left="1440" w:hanging="360"/>
      </w:pPr>
      <w:rPr>
        <w:rFonts w:ascii="Times New Roman" w:hAnsi="Times New Roman" w:hint="default"/>
      </w:rPr>
    </w:lvl>
    <w:lvl w:ilvl="2" w:tplc="AFEC5BD0" w:tentative="1">
      <w:start w:val="1"/>
      <w:numFmt w:val="bullet"/>
      <w:lvlText w:val="•"/>
      <w:lvlJc w:val="left"/>
      <w:pPr>
        <w:tabs>
          <w:tab w:val="num" w:pos="2160"/>
        </w:tabs>
        <w:ind w:left="2160" w:hanging="360"/>
      </w:pPr>
      <w:rPr>
        <w:rFonts w:ascii="Times New Roman" w:hAnsi="Times New Roman" w:hint="default"/>
      </w:rPr>
    </w:lvl>
    <w:lvl w:ilvl="3" w:tplc="A4C6B692" w:tentative="1">
      <w:start w:val="1"/>
      <w:numFmt w:val="bullet"/>
      <w:lvlText w:val="•"/>
      <w:lvlJc w:val="left"/>
      <w:pPr>
        <w:tabs>
          <w:tab w:val="num" w:pos="2880"/>
        </w:tabs>
        <w:ind w:left="2880" w:hanging="360"/>
      </w:pPr>
      <w:rPr>
        <w:rFonts w:ascii="Times New Roman" w:hAnsi="Times New Roman" w:hint="default"/>
      </w:rPr>
    </w:lvl>
    <w:lvl w:ilvl="4" w:tplc="96BC3468" w:tentative="1">
      <w:start w:val="1"/>
      <w:numFmt w:val="bullet"/>
      <w:lvlText w:val="•"/>
      <w:lvlJc w:val="left"/>
      <w:pPr>
        <w:tabs>
          <w:tab w:val="num" w:pos="3600"/>
        </w:tabs>
        <w:ind w:left="3600" w:hanging="360"/>
      </w:pPr>
      <w:rPr>
        <w:rFonts w:ascii="Times New Roman" w:hAnsi="Times New Roman" w:hint="default"/>
      </w:rPr>
    </w:lvl>
    <w:lvl w:ilvl="5" w:tplc="F0489C8A" w:tentative="1">
      <w:start w:val="1"/>
      <w:numFmt w:val="bullet"/>
      <w:lvlText w:val="•"/>
      <w:lvlJc w:val="left"/>
      <w:pPr>
        <w:tabs>
          <w:tab w:val="num" w:pos="4320"/>
        </w:tabs>
        <w:ind w:left="4320" w:hanging="360"/>
      </w:pPr>
      <w:rPr>
        <w:rFonts w:ascii="Times New Roman" w:hAnsi="Times New Roman" w:hint="default"/>
      </w:rPr>
    </w:lvl>
    <w:lvl w:ilvl="6" w:tplc="CD6A09C8" w:tentative="1">
      <w:start w:val="1"/>
      <w:numFmt w:val="bullet"/>
      <w:lvlText w:val="•"/>
      <w:lvlJc w:val="left"/>
      <w:pPr>
        <w:tabs>
          <w:tab w:val="num" w:pos="5040"/>
        </w:tabs>
        <w:ind w:left="5040" w:hanging="360"/>
      </w:pPr>
      <w:rPr>
        <w:rFonts w:ascii="Times New Roman" w:hAnsi="Times New Roman" w:hint="default"/>
      </w:rPr>
    </w:lvl>
    <w:lvl w:ilvl="7" w:tplc="91B093F0" w:tentative="1">
      <w:start w:val="1"/>
      <w:numFmt w:val="bullet"/>
      <w:lvlText w:val="•"/>
      <w:lvlJc w:val="left"/>
      <w:pPr>
        <w:tabs>
          <w:tab w:val="num" w:pos="5760"/>
        </w:tabs>
        <w:ind w:left="5760" w:hanging="360"/>
      </w:pPr>
      <w:rPr>
        <w:rFonts w:ascii="Times New Roman" w:hAnsi="Times New Roman" w:hint="default"/>
      </w:rPr>
    </w:lvl>
    <w:lvl w:ilvl="8" w:tplc="E160BB68" w:tentative="1">
      <w:start w:val="1"/>
      <w:numFmt w:val="bullet"/>
      <w:lvlText w:val="•"/>
      <w:lvlJc w:val="left"/>
      <w:pPr>
        <w:tabs>
          <w:tab w:val="num" w:pos="6480"/>
        </w:tabs>
        <w:ind w:left="6480" w:hanging="360"/>
      </w:pPr>
      <w:rPr>
        <w:rFonts w:ascii="Times New Roman" w:hAnsi="Times New Roman" w:hint="default"/>
      </w:rPr>
    </w:lvl>
  </w:abstractNum>
  <w:abstractNum w:abstractNumId="7">
    <w:nsid w:val="4F6933DB"/>
    <w:multiLevelType w:val="multilevel"/>
    <w:tmpl w:val="688E6846"/>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5211565"/>
    <w:multiLevelType w:val="multilevel"/>
    <w:tmpl w:val="BA00301E"/>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1"/>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4"/>
  </w:num>
  <w:num w:numId="11">
    <w:abstractNumId w:val="0"/>
  </w:num>
  <w:num w:numId="12">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num>
  <w:num w:numId="15">
    <w:abstractNumId w:val="3"/>
  </w:num>
  <w:num w:numId="16">
    <w:abstractNumId w:val="7"/>
  </w:num>
  <w:num w:numId="17">
    <w:abstractNumId w:val="2"/>
  </w:num>
  <w:num w:numId="18">
    <w:abstractNumId w:val="8"/>
  </w:num>
  <w:num w:numId="19">
    <w:abstractNumId w:val="5"/>
  </w:num>
  <w:num w:numId="20">
    <w:abstractNumId w:val="3"/>
  </w:num>
  <w:num w:numId="21">
    <w:abstractNumId w:val="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hdrShapeDefaults>
    <o:shapedefaults v:ext="edit" spidmax="1617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FOIClassificationInHeader" w:val="True"/>
  </w:docVars>
  <w:rsids>
    <w:rsidRoot w:val="009442CA"/>
    <w:rsid w:val="00000343"/>
    <w:rsid w:val="00001E6E"/>
    <w:rsid w:val="00001FC4"/>
    <w:rsid w:val="000039C8"/>
    <w:rsid w:val="00003E6D"/>
    <w:rsid w:val="000041C0"/>
    <w:rsid w:val="000041D8"/>
    <w:rsid w:val="00004D1B"/>
    <w:rsid w:val="00006300"/>
    <w:rsid w:val="00006740"/>
    <w:rsid w:val="00012193"/>
    <w:rsid w:val="000142F0"/>
    <w:rsid w:val="00014625"/>
    <w:rsid w:val="000157E8"/>
    <w:rsid w:val="00021216"/>
    <w:rsid w:val="0002254E"/>
    <w:rsid w:val="00023D14"/>
    <w:rsid w:val="00024364"/>
    <w:rsid w:val="00024611"/>
    <w:rsid w:val="00027AB1"/>
    <w:rsid w:val="00027C8F"/>
    <w:rsid w:val="00030A35"/>
    <w:rsid w:val="000319AF"/>
    <w:rsid w:val="00031A4B"/>
    <w:rsid w:val="0003477E"/>
    <w:rsid w:val="000376BE"/>
    <w:rsid w:val="00041F9A"/>
    <w:rsid w:val="00042D38"/>
    <w:rsid w:val="000432BA"/>
    <w:rsid w:val="00043327"/>
    <w:rsid w:val="0004540F"/>
    <w:rsid w:val="0004762C"/>
    <w:rsid w:val="00051700"/>
    <w:rsid w:val="00053F3D"/>
    <w:rsid w:val="00054C22"/>
    <w:rsid w:val="00056F64"/>
    <w:rsid w:val="00057A58"/>
    <w:rsid w:val="00060092"/>
    <w:rsid w:val="0006271C"/>
    <w:rsid w:val="00074030"/>
    <w:rsid w:val="00076609"/>
    <w:rsid w:val="00077738"/>
    <w:rsid w:val="000816C0"/>
    <w:rsid w:val="00083C3B"/>
    <w:rsid w:val="00083E22"/>
    <w:rsid w:val="0008488E"/>
    <w:rsid w:val="0009478E"/>
    <w:rsid w:val="000967E3"/>
    <w:rsid w:val="00096CE8"/>
    <w:rsid w:val="00097380"/>
    <w:rsid w:val="000A15EC"/>
    <w:rsid w:val="000A2844"/>
    <w:rsid w:val="000A3E72"/>
    <w:rsid w:val="000A4758"/>
    <w:rsid w:val="000A5841"/>
    <w:rsid w:val="000A6F3B"/>
    <w:rsid w:val="000A70D9"/>
    <w:rsid w:val="000A7EAD"/>
    <w:rsid w:val="000B14E5"/>
    <w:rsid w:val="000B370A"/>
    <w:rsid w:val="000B3AB5"/>
    <w:rsid w:val="000B4572"/>
    <w:rsid w:val="000C0483"/>
    <w:rsid w:val="000C3012"/>
    <w:rsid w:val="000C6DF4"/>
    <w:rsid w:val="000C6F3A"/>
    <w:rsid w:val="000C7206"/>
    <w:rsid w:val="000D0E55"/>
    <w:rsid w:val="000D3A64"/>
    <w:rsid w:val="000D3C65"/>
    <w:rsid w:val="000D4645"/>
    <w:rsid w:val="000D5AB2"/>
    <w:rsid w:val="000D5C67"/>
    <w:rsid w:val="000D6660"/>
    <w:rsid w:val="000D6959"/>
    <w:rsid w:val="000E01F9"/>
    <w:rsid w:val="000E05EE"/>
    <w:rsid w:val="000E0F56"/>
    <w:rsid w:val="000E4170"/>
    <w:rsid w:val="000E4181"/>
    <w:rsid w:val="000E49D8"/>
    <w:rsid w:val="000E5425"/>
    <w:rsid w:val="000E5A68"/>
    <w:rsid w:val="000E5D45"/>
    <w:rsid w:val="000E6C40"/>
    <w:rsid w:val="000E6E09"/>
    <w:rsid w:val="000E7F23"/>
    <w:rsid w:val="000F1284"/>
    <w:rsid w:val="000F1750"/>
    <w:rsid w:val="000F1E52"/>
    <w:rsid w:val="000F376B"/>
    <w:rsid w:val="000F4185"/>
    <w:rsid w:val="000F4981"/>
    <w:rsid w:val="000F5B60"/>
    <w:rsid w:val="000F5E3D"/>
    <w:rsid w:val="000F73F9"/>
    <w:rsid w:val="00100C1F"/>
    <w:rsid w:val="00101CA7"/>
    <w:rsid w:val="001022F4"/>
    <w:rsid w:val="00105376"/>
    <w:rsid w:val="00106FE3"/>
    <w:rsid w:val="00107940"/>
    <w:rsid w:val="001107F4"/>
    <w:rsid w:val="00111F4A"/>
    <w:rsid w:val="001125E0"/>
    <w:rsid w:val="0011295F"/>
    <w:rsid w:val="0011466C"/>
    <w:rsid w:val="00115FEC"/>
    <w:rsid w:val="0011658C"/>
    <w:rsid w:val="001170F6"/>
    <w:rsid w:val="0011778E"/>
    <w:rsid w:val="00117D90"/>
    <w:rsid w:val="001268BD"/>
    <w:rsid w:val="00127711"/>
    <w:rsid w:val="00131783"/>
    <w:rsid w:val="00131F94"/>
    <w:rsid w:val="001332FF"/>
    <w:rsid w:val="00134ACA"/>
    <w:rsid w:val="00141642"/>
    <w:rsid w:val="00141AB0"/>
    <w:rsid w:val="00142C10"/>
    <w:rsid w:val="00144A11"/>
    <w:rsid w:val="0014531E"/>
    <w:rsid w:val="0015032C"/>
    <w:rsid w:val="00150EA5"/>
    <w:rsid w:val="0015159C"/>
    <w:rsid w:val="0015191D"/>
    <w:rsid w:val="0015448D"/>
    <w:rsid w:val="00157067"/>
    <w:rsid w:val="0015713B"/>
    <w:rsid w:val="00157EF1"/>
    <w:rsid w:val="001619C9"/>
    <w:rsid w:val="00163B46"/>
    <w:rsid w:val="00164D9F"/>
    <w:rsid w:val="00164F98"/>
    <w:rsid w:val="00165105"/>
    <w:rsid w:val="001668D4"/>
    <w:rsid w:val="00167026"/>
    <w:rsid w:val="00171AA8"/>
    <w:rsid w:val="0017603C"/>
    <w:rsid w:val="001771BC"/>
    <w:rsid w:val="001820A2"/>
    <w:rsid w:val="0018298D"/>
    <w:rsid w:val="001850FE"/>
    <w:rsid w:val="0018550C"/>
    <w:rsid w:val="00186E11"/>
    <w:rsid w:val="001877FD"/>
    <w:rsid w:val="00191464"/>
    <w:rsid w:val="00194CCE"/>
    <w:rsid w:val="0019505A"/>
    <w:rsid w:val="00195091"/>
    <w:rsid w:val="00196BF6"/>
    <w:rsid w:val="00196E50"/>
    <w:rsid w:val="001A0098"/>
    <w:rsid w:val="001A02B8"/>
    <w:rsid w:val="001A0900"/>
    <w:rsid w:val="001A4C91"/>
    <w:rsid w:val="001A503D"/>
    <w:rsid w:val="001A57D4"/>
    <w:rsid w:val="001A7D26"/>
    <w:rsid w:val="001B01A3"/>
    <w:rsid w:val="001B08F6"/>
    <w:rsid w:val="001B0D70"/>
    <w:rsid w:val="001B1418"/>
    <w:rsid w:val="001B1F0F"/>
    <w:rsid w:val="001B20D7"/>
    <w:rsid w:val="001B25A8"/>
    <w:rsid w:val="001B4A01"/>
    <w:rsid w:val="001B70E5"/>
    <w:rsid w:val="001C02A9"/>
    <w:rsid w:val="001C5CCC"/>
    <w:rsid w:val="001D1808"/>
    <w:rsid w:val="001D187E"/>
    <w:rsid w:val="001D20A3"/>
    <w:rsid w:val="001D2591"/>
    <w:rsid w:val="001D2A15"/>
    <w:rsid w:val="001D2A26"/>
    <w:rsid w:val="001D2A3E"/>
    <w:rsid w:val="001D32E5"/>
    <w:rsid w:val="001D42AB"/>
    <w:rsid w:val="001D585D"/>
    <w:rsid w:val="001D6220"/>
    <w:rsid w:val="001D6BE5"/>
    <w:rsid w:val="001D6DCF"/>
    <w:rsid w:val="001E27F8"/>
    <w:rsid w:val="001E3A2A"/>
    <w:rsid w:val="001E3ED5"/>
    <w:rsid w:val="001E7130"/>
    <w:rsid w:val="001F136F"/>
    <w:rsid w:val="001F1980"/>
    <w:rsid w:val="001F1D68"/>
    <w:rsid w:val="001F260D"/>
    <w:rsid w:val="001F5329"/>
    <w:rsid w:val="001F53B1"/>
    <w:rsid w:val="002013D8"/>
    <w:rsid w:val="002019D3"/>
    <w:rsid w:val="00201ECB"/>
    <w:rsid w:val="00202CDE"/>
    <w:rsid w:val="00205234"/>
    <w:rsid w:val="00205DBE"/>
    <w:rsid w:val="00212EBB"/>
    <w:rsid w:val="00213D02"/>
    <w:rsid w:val="00215848"/>
    <w:rsid w:val="00215899"/>
    <w:rsid w:val="00215DD1"/>
    <w:rsid w:val="00220A0D"/>
    <w:rsid w:val="00220C6A"/>
    <w:rsid w:val="00220EAF"/>
    <w:rsid w:val="00227CE4"/>
    <w:rsid w:val="00230086"/>
    <w:rsid w:val="0023049C"/>
    <w:rsid w:val="00232BA2"/>
    <w:rsid w:val="00234246"/>
    <w:rsid w:val="00234469"/>
    <w:rsid w:val="002347C0"/>
    <w:rsid w:val="002361E2"/>
    <w:rsid w:val="00241A8D"/>
    <w:rsid w:val="0024611A"/>
    <w:rsid w:val="0024751C"/>
    <w:rsid w:val="00247BCA"/>
    <w:rsid w:val="00247E90"/>
    <w:rsid w:val="00251566"/>
    <w:rsid w:val="00251AA6"/>
    <w:rsid w:val="00251E39"/>
    <w:rsid w:val="002526B5"/>
    <w:rsid w:val="002530F7"/>
    <w:rsid w:val="00254248"/>
    <w:rsid w:val="00255948"/>
    <w:rsid w:val="00261066"/>
    <w:rsid w:val="00261882"/>
    <w:rsid w:val="00265308"/>
    <w:rsid w:val="002700D3"/>
    <w:rsid w:val="00270793"/>
    <w:rsid w:val="00274844"/>
    <w:rsid w:val="00277772"/>
    <w:rsid w:val="00281926"/>
    <w:rsid w:val="002830CB"/>
    <w:rsid w:val="002832E3"/>
    <w:rsid w:val="00283AF3"/>
    <w:rsid w:val="00284388"/>
    <w:rsid w:val="00284C0C"/>
    <w:rsid w:val="002859B2"/>
    <w:rsid w:val="00285C34"/>
    <w:rsid w:val="00287AED"/>
    <w:rsid w:val="00287AF6"/>
    <w:rsid w:val="002900B2"/>
    <w:rsid w:val="002904D4"/>
    <w:rsid w:val="00291C95"/>
    <w:rsid w:val="00292CAC"/>
    <w:rsid w:val="00294E9E"/>
    <w:rsid w:val="00295519"/>
    <w:rsid w:val="00296CF4"/>
    <w:rsid w:val="00296EF6"/>
    <w:rsid w:val="002A092A"/>
    <w:rsid w:val="002A2563"/>
    <w:rsid w:val="002A2687"/>
    <w:rsid w:val="002A2CC6"/>
    <w:rsid w:val="002A41C8"/>
    <w:rsid w:val="002A72A0"/>
    <w:rsid w:val="002A7DF1"/>
    <w:rsid w:val="002B011D"/>
    <w:rsid w:val="002B2A16"/>
    <w:rsid w:val="002B2E55"/>
    <w:rsid w:val="002B3835"/>
    <w:rsid w:val="002B4C5F"/>
    <w:rsid w:val="002B5349"/>
    <w:rsid w:val="002B7599"/>
    <w:rsid w:val="002C0E12"/>
    <w:rsid w:val="002C0EEF"/>
    <w:rsid w:val="002C19BA"/>
    <w:rsid w:val="002C49F5"/>
    <w:rsid w:val="002C4EC7"/>
    <w:rsid w:val="002C5452"/>
    <w:rsid w:val="002C6795"/>
    <w:rsid w:val="002D3FF9"/>
    <w:rsid w:val="002D7475"/>
    <w:rsid w:val="002D7D19"/>
    <w:rsid w:val="002E2B70"/>
    <w:rsid w:val="002E4B02"/>
    <w:rsid w:val="002F0B2C"/>
    <w:rsid w:val="002F0E35"/>
    <w:rsid w:val="002F1D7A"/>
    <w:rsid w:val="002F4A0E"/>
    <w:rsid w:val="00311638"/>
    <w:rsid w:val="00316E9B"/>
    <w:rsid w:val="003201FF"/>
    <w:rsid w:val="0032129B"/>
    <w:rsid w:val="0032142B"/>
    <w:rsid w:val="00322A92"/>
    <w:rsid w:val="0032420D"/>
    <w:rsid w:val="003242B0"/>
    <w:rsid w:val="00335F66"/>
    <w:rsid w:val="0033702A"/>
    <w:rsid w:val="00340129"/>
    <w:rsid w:val="00341748"/>
    <w:rsid w:val="00341A5B"/>
    <w:rsid w:val="00341E03"/>
    <w:rsid w:val="00341EEF"/>
    <w:rsid w:val="00346A75"/>
    <w:rsid w:val="0035302B"/>
    <w:rsid w:val="00357BFE"/>
    <w:rsid w:val="003606DA"/>
    <w:rsid w:val="003609F9"/>
    <w:rsid w:val="00362FF0"/>
    <w:rsid w:val="003630B8"/>
    <w:rsid w:val="003630F5"/>
    <w:rsid w:val="00363F56"/>
    <w:rsid w:val="00366F56"/>
    <w:rsid w:val="00367085"/>
    <w:rsid w:val="003704A6"/>
    <w:rsid w:val="00370824"/>
    <w:rsid w:val="00375C11"/>
    <w:rsid w:val="003811A3"/>
    <w:rsid w:val="00381FA2"/>
    <w:rsid w:val="003935B8"/>
    <w:rsid w:val="00394196"/>
    <w:rsid w:val="00396CBE"/>
    <w:rsid w:val="003A1800"/>
    <w:rsid w:val="003B1541"/>
    <w:rsid w:val="003B382B"/>
    <w:rsid w:val="003B463C"/>
    <w:rsid w:val="003B6F35"/>
    <w:rsid w:val="003B7103"/>
    <w:rsid w:val="003B7EDD"/>
    <w:rsid w:val="003C1F85"/>
    <w:rsid w:val="003C3C26"/>
    <w:rsid w:val="003C4C8E"/>
    <w:rsid w:val="003C58CC"/>
    <w:rsid w:val="003C6434"/>
    <w:rsid w:val="003C6AC2"/>
    <w:rsid w:val="003D124A"/>
    <w:rsid w:val="003D4954"/>
    <w:rsid w:val="003D4CFC"/>
    <w:rsid w:val="003D5FCD"/>
    <w:rsid w:val="003D6608"/>
    <w:rsid w:val="003E0DFD"/>
    <w:rsid w:val="003E1423"/>
    <w:rsid w:val="003E1E76"/>
    <w:rsid w:val="003E2579"/>
    <w:rsid w:val="003E3F78"/>
    <w:rsid w:val="003E5F6E"/>
    <w:rsid w:val="003E63E4"/>
    <w:rsid w:val="003E66F3"/>
    <w:rsid w:val="003F005A"/>
    <w:rsid w:val="003F053A"/>
    <w:rsid w:val="003F26D5"/>
    <w:rsid w:val="003F3D45"/>
    <w:rsid w:val="0040071E"/>
    <w:rsid w:val="00400797"/>
    <w:rsid w:val="004022AE"/>
    <w:rsid w:val="004034B0"/>
    <w:rsid w:val="00404DB2"/>
    <w:rsid w:val="0040529D"/>
    <w:rsid w:val="00406EC1"/>
    <w:rsid w:val="0040773E"/>
    <w:rsid w:val="00407D51"/>
    <w:rsid w:val="00412ABE"/>
    <w:rsid w:val="004172C0"/>
    <w:rsid w:val="004205DD"/>
    <w:rsid w:val="00420D23"/>
    <w:rsid w:val="00421EC0"/>
    <w:rsid w:val="004269C6"/>
    <w:rsid w:val="0042703B"/>
    <w:rsid w:val="00432046"/>
    <w:rsid w:val="00434151"/>
    <w:rsid w:val="00434B03"/>
    <w:rsid w:val="004351B0"/>
    <w:rsid w:val="00435FF5"/>
    <w:rsid w:val="00436AF2"/>
    <w:rsid w:val="00437344"/>
    <w:rsid w:val="00437385"/>
    <w:rsid w:val="00441A15"/>
    <w:rsid w:val="00441FBF"/>
    <w:rsid w:val="00442A74"/>
    <w:rsid w:val="00445C2C"/>
    <w:rsid w:val="00447248"/>
    <w:rsid w:val="0045008B"/>
    <w:rsid w:val="004512E6"/>
    <w:rsid w:val="00454B7F"/>
    <w:rsid w:val="0045660A"/>
    <w:rsid w:val="0046043D"/>
    <w:rsid w:val="00461A2C"/>
    <w:rsid w:val="00463AA8"/>
    <w:rsid w:val="00463E37"/>
    <w:rsid w:val="004642B0"/>
    <w:rsid w:val="00464EE6"/>
    <w:rsid w:val="00466284"/>
    <w:rsid w:val="00467F69"/>
    <w:rsid w:val="00471484"/>
    <w:rsid w:val="00471557"/>
    <w:rsid w:val="00472504"/>
    <w:rsid w:val="004740F1"/>
    <w:rsid w:val="00483270"/>
    <w:rsid w:val="00485EFF"/>
    <w:rsid w:val="00486502"/>
    <w:rsid w:val="00486BF1"/>
    <w:rsid w:val="0048784C"/>
    <w:rsid w:val="00487B9F"/>
    <w:rsid w:val="00492721"/>
    <w:rsid w:val="00496411"/>
    <w:rsid w:val="00497A6A"/>
    <w:rsid w:val="004A0F29"/>
    <w:rsid w:val="004A1EA1"/>
    <w:rsid w:val="004A66AA"/>
    <w:rsid w:val="004A67F8"/>
    <w:rsid w:val="004A6A5A"/>
    <w:rsid w:val="004A6BC3"/>
    <w:rsid w:val="004B075B"/>
    <w:rsid w:val="004B09D6"/>
    <w:rsid w:val="004B3731"/>
    <w:rsid w:val="004B7036"/>
    <w:rsid w:val="004B729B"/>
    <w:rsid w:val="004C13F9"/>
    <w:rsid w:val="004C1611"/>
    <w:rsid w:val="004C510F"/>
    <w:rsid w:val="004C7F0A"/>
    <w:rsid w:val="004D2806"/>
    <w:rsid w:val="004D286D"/>
    <w:rsid w:val="004D2F51"/>
    <w:rsid w:val="004D302C"/>
    <w:rsid w:val="004D5965"/>
    <w:rsid w:val="004D59B8"/>
    <w:rsid w:val="004D6633"/>
    <w:rsid w:val="004D72E2"/>
    <w:rsid w:val="004D7D61"/>
    <w:rsid w:val="004E0924"/>
    <w:rsid w:val="004E0F7B"/>
    <w:rsid w:val="004E148F"/>
    <w:rsid w:val="004E20B7"/>
    <w:rsid w:val="004E48B4"/>
    <w:rsid w:val="004E6F23"/>
    <w:rsid w:val="004E71C3"/>
    <w:rsid w:val="004E7464"/>
    <w:rsid w:val="004E7AF9"/>
    <w:rsid w:val="004F00F3"/>
    <w:rsid w:val="004F0881"/>
    <w:rsid w:val="004F1990"/>
    <w:rsid w:val="004F19BF"/>
    <w:rsid w:val="004F232C"/>
    <w:rsid w:val="004F36AD"/>
    <w:rsid w:val="004F7957"/>
    <w:rsid w:val="004F7BFE"/>
    <w:rsid w:val="00500AAC"/>
    <w:rsid w:val="0050221D"/>
    <w:rsid w:val="0050339E"/>
    <w:rsid w:val="005074F3"/>
    <w:rsid w:val="00510F22"/>
    <w:rsid w:val="00512C41"/>
    <w:rsid w:val="0051697C"/>
    <w:rsid w:val="0051743A"/>
    <w:rsid w:val="00517BC8"/>
    <w:rsid w:val="00517CD1"/>
    <w:rsid w:val="00520515"/>
    <w:rsid w:val="00521796"/>
    <w:rsid w:val="00521B9D"/>
    <w:rsid w:val="00522BF8"/>
    <w:rsid w:val="00523A1A"/>
    <w:rsid w:val="00526220"/>
    <w:rsid w:val="005268A8"/>
    <w:rsid w:val="00530206"/>
    <w:rsid w:val="00530C52"/>
    <w:rsid w:val="005324B7"/>
    <w:rsid w:val="00532B5C"/>
    <w:rsid w:val="0053358C"/>
    <w:rsid w:val="00533835"/>
    <w:rsid w:val="005338E1"/>
    <w:rsid w:val="00536A24"/>
    <w:rsid w:val="00541F9F"/>
    <w:rsid w:val="00542218"/>
    <w:rsid w:val="005436B7"/>
    <w:rsid w:val="005447C8"/>
    <w:rsid w:val="0054699A"/>
    <w:rsid w:val="0055215A"/>
    <w:rsid w:val="005537C9"/>
    <w:rsid w:val="00556303"/>
    <w:rsid w:val="00556831"/>
    <w:rsid w:val="0055724E"/>
    <w:rsid w:val="00557BB8"/>
    <w:rsid w:val="00566415"/>
    <w:rsid w:val="00570CFB"/>
    <w:rsid w:val="0057193B"/>
    <w:rsid w:val="00571BDE"/>
    <w:rsid w:val="00573AC5"/>
    <w:rsid w:val="00574925"/>
    <w:rsid w:val="00577419"/>
    <w:rsid w:val="005774D8"/>
    <w:rsid w:val="00577ACB"/>
    <w:rsid w:val="005819C2"/>
    <w:rsid w:val="00584183"/>
    <w:rsid w:val="00586544"/>
    <w:rsid w:val="005924F6"/>
    <w:rsid w:val="00592A09"/>
    <w:rsid w:val="00593553"/>
    <w:rsid w:val="00595671"/>
    <w:rsid w:val="00595FA2"/>
    <w:rsid w:val="00596233"/>
    <w:rsid w:val="00596B75"/>
    <w:rsid w:val="00597558"/>
    <w:rsid w:val="005A1070"/>
    <w:rsid w:val="005A126D"/>
    <w:rsid w:val="005A12E1"/>
    <w:rsid w:val="005A319F"/>
    <w:rsid w:val="005B15A2"/>
    <w:rsid w:val="005B5A1C"/>
    <w:rsid w:val="005B5BBD"/>
    <w:rsid w:val="005C0893"/>
    <w:rsid w:val="005D0BAC"/>
    <w:rsid w:val="005D12F7"/>
    <w:rsid w:val="005D34F9"/>
    <w:rsid w:val="005D3D0D"/>
    <w:rsid w:val="005D4B41"/>
    <w:rsid w:val="005D5C99"/>
    <w:rsid w:val="005E30DA"/>
    <w:rsid w:val="005E31A1"/>
    <w:rsid w:val="005E39A8"/>
    <w:rsid w:val="005E4A48"/>
    <w:rsid w:val="005E594E"/>
    <w:rsid w:val="005F0EA2"/>
    <w:rsid w:val="005F5AAA"/>
    <w:rsid w:val="005F6333"/>
    <w:rsid w:val="005F73AD"/>
    <w:rsid w:val="00602E76"/>
    <w:rsid w:val="00604337"/>
    <w:rsid w:val="00604408"/>
    <w:rsid w:val="00605413"/>
    <w:rsid w:val="006140A6"/>
    <w:rsid w:val="00614902"/>
    <w:rsid w:val="00614AD3"/>
    <w:rsid w:val="00615DCC"/>
    <w:rsid w:val="006165E9"/>
    <w:rsid w:val="006200A3"/>
    <w:rsid w:val="00621D97"/>
    <w:rsid w:val="00622401"/>
    <w:rsid w:val="006235FD"/>
    <w:rsid w:val="006236AD"/>
    <w:rsid w:val="00624023"/>
    <w:rsid w:val="00630886"/>
    <w:rsid w:val="00634695"/>
    <w:rsid w:val="00634C35"/>
    <w:rsid w:val="00640227"/>
    <w:rsid w:val="00642A12"/>
    <w:rsid w:val="00654499"/>
    <w:rsid w:val="0065591E"/>
    <w:rsid w:val="00657257"/>
    <w:rsid w:val="00661CA3"/>
    <w:rsid w:val="006626EF"/>
    <w:rsid w:val="00663C63"/>
    <w:rsid w:val="0066643B"/>
    <w:rsid w:val="00666CC3"/>
    <w:rsid w:val="006702A7"/>
    <w:rsid w:val="00670621"/>
    <w:rsid w:val="0067246A"/>
    <w:rsid w:val="006727C2"/>
    <w:rsid w:val="0067369E"/>
    <w:rsid w:val="00673ADA"/>
    <w:rsid w:val="00673FCB"/>
    <w:rsid w:val="00674049"/>
    <w:rsid w:val="00674492"/>
    <w:rsid w:val="00680C62"/>
    <w:rsid w:val="00681AA0"/>
    <w:rsid w:val="00682425"/>
    <w:rsid w:val="0068372D"/>
    <w:rsid w:val="00683D4F"/>
    <w:rsid w:val="006842D1"/>
    <w:rsid w:val="006849A3"/>
    <w:rsid w:val="00684B8B"/>
    <w:rsid w:val="0068533A"/>
    <w:rsid w:val="00686AA9"/>
    <w:rsid w:val="00686E54"/>
    <w:rsid w:val="00687CE3"/>
    <w:rsid w:val="00696238"/>
    <w:rsid w:val="006A0F71"/>
    <w:rsid w:val="006A39FB"/>
    <w:rsid w:val="006A4DEA"/>
    <w:rsid w:val="006A5A75"/>
    <w:rsid w:val="006A618C"/>
    <w:rsid w:val="006A689C"/>
    <w:rsid w:val="006A7132"/>
    <w:rsid w:val="006A7FEC"/>
    <w:rsid w:val="006B01EE"/>
    <w:rsid w:val="006B17D5"/>
    <w:rsid w:val="006B1823"/>
    <w:rsid w:val="006B30E4"/>
    <w:rsid w:val="006B4356"/>
    <w:rsid w:val="006B582A"/>
    <w:rsid w:val="006B5E32"/>
    <w:rsid w:val="006B7DD3"/>
    <w:rsid w:val="006C75D6"/>
    <w:rsid w:val="006D07A7"/>
    <w:rsid w:val="006D13DA"/>
    <w:rsid w:val="006D3B80"/>
    <w:rsid w:val="006D3B9E"/>
    <w:rsid w:val="006D3CEA"/>
    <w:rsid w:val="006D47D9"/>
    <w:rsid w:val="006D50DD"/>
    <w:rsid w:val="006D71CF"/>
    <w:rsid w:val="006D7BA0"/>
    <w:rsid w:val="006E0769"/>
    <w:rsid w:val="006E0A9C"/>
    <w:rsid w:val="006E1A77"/>
    <w:rsid w:val="006E2763"/>
    <w:rsid w:val="006E3F42"/>
    <w:rsid w:val="006E4C19"/>
    <w:rsid w:val="006E5432"/>
    <w:rsid w:val="006E776F"/>
    <w:rsid w:val="006F24A8"/>
    <w:rsid w:val="006F3646"/>
    <w:rsid w:val="006F74E2"/>
    <w:rsid w:val="006F7B65"/>
    <w:rsid w:val="006F7B95"/>
    <w:rsid w:val="006F7FE6"/>
    <w:rsid w:val="00702E21"/>
    <w:rsid w:val="00703C6E"/>
    <w:rsid w:val="00703C9A"/>
    <w:rsid w:val="00704B4D"/>
    <w:rsid w:val="00705C46"/>
    <w:rsid w:val="007111D5"/>
    <w:rsid w:val="00711AFE"/>
    <w:rsid w:val="00714FBB"/>
    <w:rsid w:val="00715825"/>
    <w:rsid w:val="00715C3F"/>
    <w:rsid w:val="00715CDB"/>
    <w:rsid w:val="00716131"/>
    <w:rsid w:val="00721E1C"/>
    <w:rsid w:val="00722C2C"/>
    <w:rsid w:val="007238C1"/>
    <w:rsid w:val="007248C8"/>
    <w:rsid w:val="00724F9E"/>
    <w:rsid w:val="00725AA4"/>
    <w:rsid w:val="00727FD2"/>
    <w:rsid w:val="00730B69"/>
    <w:rsid w:val="00733543"/>
    <w:rsid w:val="00733EAA"/>
    <w:rsid w:val="0073509E"/>
    <w:rsid w:val="00736BD4"/>
    <w:rsid w:val="00736C82"/>
    <w:rsid w:val="007377F9"/>
    <w:rsid w:val="0074336A"/>
    <w:rsid w:val="00745E36"/>
    <w:rsid w:val="00747E91"/>
    <w:rsid w:val="00750B75"/>
    <w:rsid w:val="00750E28"/>
    <w:rsid w:val="00751EFD"/>
    <w:rsid w:val="007538A6"/>
    <w:rsid w:val="00754172"/>
    <w:rsid w:val="00754F18"/>
    <w:rsid w:val="00756048"/>
    <w:rsid w:val="00757443"/>
    <w:rsid w:val="00757B2B"/>
    <w:rsid w:val="00757E61"/>
    <w:rsid w:val="00757EDD"/>
    <w:rsid w:val="00757F80"/>
    <w:rsid w:val="007601DF"/>
    <w:rsid w:val="00765658"/>
    <w:rsid w:val="00765938"/>
    <w:rsid w:val="00767B72"/>
    <w:rsid w:val="00771B6E"/>
    <w:rsid w:val="00775E7D"/>
    <w:rsid w:val="007761CF"/>
    <w:rsid w:val="00777FE7"/>
    <w:rsid w:val="0078357A"/>
    <w:rsid w:val="00783B10"/>
    <w:rsid w:val="00790596"/>
    <w:rsid w:val="00791CB4"/>
    <w:rsid w:val="007935BD"/>
    <w:rsid w:val="00794A14"/>
    <w:rsid w:val="007A1080"/>
    <w:rsid w:val="007A21F3"/>
    <w:rsid w:val="007A4074"/>
    <w:rsid w:val="007A67A9"/>
    <w:rsid w:val="007B1066"/>
    <w:rsid w:val="007B2E8B"/>
    <w:rsid w:val="007B55D7"/>
    <w:rsid w:val="007B6090"/>
    <w:rsid w:val="007B7E15"/>
    <w:rsid w:val="007C15AB"/>
    <w:rsid w:val="007C2984"/>
    <w:rsid w:val="007C3069"/>
    <w:rsid w:val="007C4674"/>
    <w:rsid w:val="007D15F8"/>
    <w:rsid w:val="007D3B37"/>
    <w:rsid w:val="007D4C60"/>
    <w:rsid w:val="007D5047"/>
    <w:rsid w:val="007D754F"/>
    <w:rsid w:val="007E16B7"/>
    <w:rsid w:val="007E213F"/>
    <w:rsid w:val="007E4435"/>
    <w:rsid w:val="007E6335"/>
    <w:rsid w:val="007E719C"/>
    <w:rsid w:val="007F17CE"/>
    <w:rsid w:val="007F3A18"/>
    <w:rsid w:val="00802EE0"/>
    <w:rsid w:val="00803FA7"/>
    <w:rsid w:val="00804696"/>
    <w:rsid w:val="0080471A"/>
    <w:rsid w:val="00805C58"/>
    <w:rsid w:val="0080653A"/>
    <w:rsid w:val="00806AB9"/>
    <w:rsid w:val="008074C5"/>
    <w:rsid w:val="00810B46"/>
    <w:rsid w:val="00811567"/>
    <w:rsid w:val="0081331C"/>
    <w:rsid w:val="00816140"/>
    <w:rsid w:val="00816180"/>
    <w:rsid w:val="00816846"/>
    <w:rsid w:val="00816D6F"/>
    <w:rsid w:val="008173F6"/>
    <w:rsid w:val="00817BB0"/>
    <w:rsid w:val="0082322A"/>
    <w:rsid w:val="00824D1B"/>
    <w:rsid w:val="00827D0E"/>
    <w:rsid w:val="00827FA7"/>
    <w:rsid w:val="00830352"/>
    <w:rsid w:val="008350A6"/>
    <w:rsid w:val="008374AC"/>
    <w:rsid w:val="00840B04"/>
    <w:rsid w:val="00840DA5"/>
    <w:rsid w:val="0084240E"/>
    <w:rsid w:val="00843F85"/>
    <w:rsid w:val="00844488"/>
    <w:rsid w:val="00844754"/>
    <w:rsid w:val="00845C5B"/>
    <w:rsid w:val="00846934"/>
    <w:rsid w:val="00847D96"/>
    <w:rsid w:val="00847E00"/>
    <w:rsid w:val="00851FF9"/>
    <w:rsid w:val="0085483A"/>
    <w:rsid w:val="00855713"/>
    <w:rsid w:val="00856170"/>
    <w:rsid w:val="00856179"/>
    <w:rsid w:val="00857EC7"/>
    <w:rsid w:val="00860252"/>
    <w:rsid w:val="00865472"/>
    <w:rsid w:val="00865E80"/>
    <w:rsid w:val="00867DD9"/>
    <w:rsid w:val="00870966"/>
    <w:rsid w:val="00870C75"/>
    <w:rsid w:val="00871195"/>
    <w:rsid w:val="0087137E"/>
    <w:rsid w:val="00871771"/>
    <w:rsid w:val="00871AFE"/>
    <w:rsid w:val="008731D6"/>
    <w:rsid w:val="008745FE"/>
    <w:rsid w:val="00874BA7"/>
    <w:rsid w:val="008751C9"/>
    <w:rsid w:val="00875585"/>
    <w:rsid w:val="00876A05"/>
    <w:rsid w:val="00877E84"/>
    <w:rsid w:val="00880553"/>
    <w:rsid w:val="0088056A"/>
    <w:rsid w:val="0088201E"/>
    <w:rsid w:val="00882502"/>
    <w:rsid w:val="00884CA9"/>
    <w:rsid w:val="00884E5C"/>
    <w:rsid w:val="00886A0F"/>
    <w:rsid w:val="00890B02"/>
    <w:rsid w:val="00891A76"/>
    <w:rsid w:val="00891CBC"/>
    <w:rsid w:val="008A3F99"/>
    <w:rsid w:val="008A4371"/>
    <w:rsid w:val="008A49F7"/>
    <w:rsid w:val="008A67FF"/>
    <w:rsid w:val="008A6EDD"/>
    <w:rsid w:val="008B0CC9"/>
    <w:rsid w:val="008B0FE0"/>
    <w:rsid w:val="008B1F66"/>
    <w:rsid w:val="008B6308"/>
    <w:rsid w:val="008B6832"/>
    <w:rsid w:val="008C17A4"/>
    <w:rsid w:val="008C26B4"/>
    <w:rsid w:val="008C3CBE"/>
    <w:rsid w:val="008C4EBE"/>
    <w:rsid w:val="008C6EC5"/>
    <w:rsid w:val="008D16D5"/>
    <w:rsid w:val="008D3A88"/>
    <w:rsid w:val="008D400C"/>
    <w:rsid w:val="008D4BCF"/>
    <w:rsid w:val="008D6C76"/>
    <w:rsid w:val="008D7576"/>
    <w:rsid w:val="008E0CBD"/>
    <w:rsid w:val="008E19E1"/>
    <w:rsid w:val="008E1F34"/>
    <w:rsid w:val="008E261F"/>
    <w:rsid w:val="008E3AD5"/>
    <w:rsid w:val="008E47CE"/>
    <w:rsid w:val="008E5DBF"/>
    <w:rsid w:val="008E6091"/>
    <w:rsid w:val="008E6972"/>
    <w:rsid w:val="008E78BC"/>
    <w:rsid w:val="008F10EA"/>
    <w:rsid w:val="008F1BB1"/>
    <w:rsid w:val="008F52C4"/>
    <w:rsid w:val="008F65D8"/>
    <w:rsid w:val="00901B80"/>
    <w:rsid w:val="00902653"/>
    <w:rsid w:val="00903178"/>
    <w:rsid w:val="0090521D"/>
    <w:rsid w:val="009059C0"/>
    <w:rsid w:val="00910624"/>
    <w:rsid w:val="0091192E"/>
    <w:rsid w:val="00912A88"/>
    <w:rsid w:val="00913494"/>
    <w:rsid w:val="00916EBE"/>
    <w:rsid w:val="00917036"/>
    <w:rsid w:val="00920C67"/>
    <w:rsid w:val="00921313"/>
    <w:rsid w:val="00923E8C"/>
    <w:rsid w:val="009253E5"/>
    <w:rsid w:val="009306CF"/>
    <w:rsid w:val="00931E26"/>
    <w:rsid w:val="0093247F"/>
    <w:rsid w:val="0093264C"/>
    <w:rsid w:val="009332CB"/>
    <w:rsid w:val="00934A7C"/>
    <w:rsid w:val="00935384"/>
    <w:rsid w:val="00936EC9"/>
    <w:rsid w:val="00937D87"/>
    <w:rsid w:val="00942F96"/>
    <w:rsid w:val="00943C51"/>
    <w:rsid w:val="00943F55"/>
    <w:rsid w:val="009442CA"/>
    <w:rsid w:val="009448B4"/>
    <w:rsid w:val="00944AD3"/>
    <w:rsid w:val="0094549B"/>
    <w:rsid w:val="00946735"/>
    <w:rsid w:val="00952701"/>
    <w:rsid w:val="009546D5"/>
    <w:rsid w:val="009553D4"/>
    <w:rsid w:val="009557F7"/>
    <w:rsid w:val="00957F8C"/>
    <w:rsid w:val="009602BE"/>
    <w:rsid w:val="00960726"/>
    <w:rsid w:val="00961BD7"/>
    <w:rsid w:val="00962E2C"/>
    <w:rsid w:val="0096484C"/>
    <w:rsid w:val="00964E7F"/>
    <w:rsid w:val="00966521"/>
    <w:rsid w:val="00970AC6"/>
    <w:rsid w:val="00970BEA"/>
    <w:rsid w:val="0097303F"/>
    <w:rsid w:val="00974689"/>
    <w:rsid w:val="00975737"/>
    <w:rsid w:val="0098297D"/>
    <w:rsid w:val="0099010C"/>
    <w:rsid w:val="009903F6"/>
    <w:rsid w:val="009916DD"/>
    <w:rsid w:val="00992FAA"/>
    <w:rsid w:val="00993FA0"/>
    <w:rsid w:val="009950A0"/>
    <w:rsid w:val="00995DBA"/>
    <w:rsid w:val="00995FE5"/>
    <w:rsid w:val="0099655B"/>
    <w:rsid w:val="009A0CBC"/>
    <w:rsid w:val="009A120D"/>
    <w:rsid w:val="009A339B"/>
    <w:rsid w:val="009A36EF"/>
    <w:rsid w:val="009A5ADA"/>
    <w:rsid w:val="009A6203"/>
    <w:rsid w:val="009B159A"/>
    <w:rsid w:val="009B4845"/>
    <w:rsid w:val="009B5E8C"/>
    <w:rsid w:val="009B6199"/>
    <w:rsid w:val="009B74F1"/>
    <w:rsid w:val="009B7669"/>
    <w:rsid w:val="009C0996"/>
    <w:rsid w:val="009C4496"/>
    <w:rsid w:val="009C7B97"/>
    <w:rsid w:val="009D0DC0"/>
    <w:rsid w:val="009D3F3E"/>
    <w:rsid w:val="009D4A0E"/>
    <w:rsid w:val="009E08D1"/>
    <w:rsid w:val="009E1EB8"/>
    <w:rsid w:val="009E2652"/>
    <w:rsid w:val="009E5BED"/>
    <w:rsid w:val="009E63B2"/>
    <w:rsid w:val="009F224E"/>
    <w:rsid w:val="009F35E0"/>
    <w:rsid w:val="009F7D8D"/>
    <w:rsid w:val="00A01266"/>
    <w:rsid w:val="00A01628"/>
    <w:rsid w:val="00A016C2"/>
    <w:rsid w:val="00A02953"/>
    <w:rsid w:val="00A03C17"/>
    <w:rsid w:val="00A044B0"/>
    <w:rsid w:val="00A04F1D"/>
    <w:rsid w:val="00A06B3C"/>
    <w:rsid w:val="00A10244"/>
    <w:rsid w:val="00A10BB2"/>
    <w:rsid w:val="00A11393"/>
    <w:rsid w:val="00A11479"/>
    <w:rsid w:val="00A13F17"/>
    <w:rsid w:val="00A14F4B"/>
    <w:rsid w:val="00A1523B"/>
    <w:rsid w:val="00A2080A"/>
    <w:rsid w:val="00A214EB"/>
    <w:rsid w:val="00A2292A"/>
    <w:rsid w:val="00A26BC1"/>
    <w:rsid w:val="00A30B68"/>
    <w:rsid w:val="00A34A62"/>
    <w:rsid w:val="00A351DF"/>
    <w:rsid w:val="00A36C44"/>
    <w:rsid w:val="00A373A3"/>
    <w:rsid w:val="00A4022F"/>
    <w:rsid w:val="00A40F65"/>
    <w:rsid w:val="00A416F8"/>
    <w:rsid w:val="00A445EF"/>
    <w:rsid w:val="00A538E5"/>
    <w:rsid w:val="00A567C8"/>
    <w:rsid w:val="00A602D3"/>
    <w:rsid w:val="00A610F1"/>
    <w:rsid w:val="00A620AB"/>
    <w:rsid w:val="00A627F4"/>
    <w:rsid w:val="00A628CF"/>
    <w:rsid w:val="00A62FBB"/>
    <w:rsid w:val="00A63E3C"/>
    <w:rsid w:val="00A6409D"/>
    <w:rsid w:val="00A65F73"/>
    <w:rsid w:val="00A70240"/>
    <w:rsid w:val="00A70AC7"/>
    <w:rsid w:val="00A70B4D"/>
    <w:rsid w:val="00A70E4F"/>
    <w:rsid w:val="00A710B9"/>
    <w:rsid w:val="00A753C3"/>
    <w:rsid w:val="00A75531"/>
    <w:rsid w:val="00A77BB3"/>
    <w:rsid w:val="00A80622"/>
    <w:rsid w:val="00A813C2"/>
    <w:rsid w:val="00A84D9B"/>
    <w:rsid w:val="00A85A69"/>
    <w:rsid w:val="00A87FB7"/>
    <w:rsid w:val="00A92345"/>
    <w:rsid w:val="00A93D61"/>
    <w:rsid w:val="00A93D87"/>
    <w:rsid w:val="00A949C9"/>
    <w:rsid w:val="00A95029"/>
    <w:rsid w:val="00A96E5E"/>
    <w:rsid w:val="00AA073E"/>
    <w:rsid w:val="00AA2524"/>
    <w:rsid w:val="00AA3CF1"/>
    <w:rsid w:val="00AA4D4F"/>
    <w:rsid w:val="00AB77C9"/>
    <w:rsid w:val="00AB7B74"/>
    <w:rsid w:val="00AC13C0"/>
    <w:rsid w:val="00AC41BB"/>
    <w:rsid w:val="00AC7203"/>
    <w:rsid w:val="00AD0A37"/>
    <w:rsid w:val="00AD3808"/>
    <w:rsid w:val="00AD4B7E"/>
    <w:rsid w:val="00AD60C3"/>
    <w:rsid w:val="00AD63F3"/>
    <w:rsid w:val="00AF085B"/>
    <w:rsid w:val="00AF0C2F"/>
    <w:rsid w:val="00AF2A1F"/>
    <w:rsid w:val="00AF6936"/>
    <w:rsid w:val="00B01589"/>
    <w:rsid w:val="00B0160F"/>
    <w:rsid w:val="00B01A5C"/>
    <w:rsid w:val="00B037EC"/>
    <w:rsid w:val="00B046EB"/>
    <w:rsid w:val="00B11255"/>
    <w:rsid w:val="00B11690"/>
    <w:rsid w:val="00B13290"/>
    <w:rsid w:val="00B145EB"/>
    <w:rsid w:val="00B1492A"/>
    <w:rsid w:val="00B14E5A"/>
    <w:rsid w:val="00B154BD"/>
    <w:rsid w:val="00B157B5"/>
    <w:rsid w:val="00B1633B"/>
    <w:rsid w:val="00B2526E"/>
    <w:rsid w:val="00B255FF"/>
    <w:rsid w:val="00B266AF"/>
    <w:rsid w:val="00B30B5A"/>
    <w:rsid w:val="00B31E09"/>
    <w:rsid w:val="00B335FF"/>
    <w:rsid w:val="00B349BE"/>
    <w:rsid w:val="00B359F0"/>
    <w:rsid w:val="00B37641"/>
    <w:rsid w:val="00B400A4"/>
    <w:rsid w:val="00B419A7"/>
    <w:rsid w:val="00B4214E"/>
    <w:rsid w:val="00B42848"/>
    <w:rsid w:val="00B42CD9"/>
    <w:rsid w:val="00B471E7"/>
    <w:rsid w:val="00B4773E"/>
    <w:rsid w:val="00B513D9"/>
    <w:rsid w:val="00B51995"/>
    <w:rsid w:val="00B52C5E"/>
    <w:rsid w:val="00B614A2"/>
    <w:rsid w:val="00B61C54"/>
    <w:rsid w:val="00B629A8"/>
    <w:rsid w:val="00B62EEA"/>
    <w:rsid w:val="00B6376B"/>
    <w:rsid w:val="00B64BD3"/>
    <w:rsid w:val="00B66600"/>
    <w:rsid w:val="00B6756B"/>
    <w:rsid w:val="00B72F1C"/>
    <w:rsid w:val="00B75417"/>
    <w:rsid w:val="00B76CD0"/>
    <w:rsid w:val="00B803D3"/>
    <w:rsid w:val="00B819CC"/>
    <w:rsid w:val="00B84D62"/>
    <w:rsid w:val="00B9224A"/>
    <w:rsid w:val="00B9495C"/>
    <w:rsid w:val="00B964EC"/>
    <w:rsid w:val="00BA0D50"/>
    <w:rsid w:val="00BA11F0"/>
    <w:rsid w:val="00BA1785"/>
    <w:rsid w:val="00BA1DB9"/>
    <w:rsid w:val="00BA5DF3"/>
    <w:rsid w:val="00BA6BC2"/>
    <w:rsid w:val="00BA72B0"/>
    <w:rsid w:val="00BB02EF"/>
    <w:rsid w:val="00BB2666"/>
    <w:rsid w:val="00BB28A6"/>
    <w:rsid w:val="00BB4C21"/>
    <w:rsid w:val="00BB66A3"/>
    <w:rsid w:val="00BC510B"/>
    <w:rsid w:val="00BC5A5F"/>
    <w:rsid w:val="00BC5E7D"/>
    <w:rsid w:val="00BD1E56"/>
    <w:rsid w:val="00BD2513"/>
    <w:rsid w:val="00BD2719"/>
    <w:rsid w:val="00BD301E"/>
    <w:rsid w:val="00BD32D3"/>
    <w:rsid w:val="00BD3AA9"/>
    <w:rsid w:val="00BD51A3"/>
    <w:rsid w:val="00BD5E2A"/>
    <w:rsid w:val="00BD5FFC"/>
    <w:rsid w:val="00BD695C"/>
    <w:rsid w:val="00BD7E29"/>
    <w:rsid w:val="00BE39CF"/>
    <w:rsid w:val="00BE4EF2"/>
    <w:rsid w:val="00BF0F9A"/>
    <w:rsid w:val="00BF4AE5"/>
    <w:rsid w:val="00C026AF"/>
    <w:rsid w:val="00C04F72"/>
    <w:rsid w:val="00C075B0"/>
    <w:rsid w:val="00C078A5"/>
    <w:rsid w:val="00C129E1"/>
    <w:rsid w:val="00C13E90"/>
    <w:rsid w:val="00C15F0B"/>
    <w:rsid w:val="00C16974"/>
    <w:rsid w:val="00C17383"/>
    <w:rsid w:val="00C217F5"/>
    <w:rsid w:val="00C22668"/>
    <w:rsid w:val="00C229DC"/>
    <w:rsid w:val="00C24B30"/>
    <w:rsid w:val="00C273F5"/>
    <w:rsid w:val="00C30A1B"/>
    <w:rsid w:val="00C33A95"/>
    <w:rsid w:val="00C35F50"/>
    <w:rsid w:val="00C379B4"/>
    <w:rsid w:val="00C37DBF"/>
    <w:rsid w:val="00C42801"/>
    <w:rsid w:val="00C42D8E"/>
    <w:rsid w:val="00C4315C"/>
    <w:rsid w:val="00C434EE"/>
    <w:rsid w:val="00C4513F"/>
    <w:rsid w:val="00C47C63"/>
    <w:rsid w:val="00C5155C"/>
    <w:rsid w:val="00C566A9"/>
    <w:rsid w:val="00C56EB9"/>
    <w:rsid w:val="00C57748"/>
    <w:rsid w:val="00C60039"/>
    <w:rsid w:val="00C60778"/>
    <w:rsid w:val="00C63040"/>
    <w:rsid w:val="00C648EA"/>
    <w:rsid w:val="00C65C39"/>
    <w:rsid w:val="00C6603D"/>
    <w:rsid w:val="00C67B27"/>
    <w:rsid w:val="00C72AEB"/>
    <w:rsid w:val="00C73565"/>
    <w:rsid w:val="00C73E69"/>
    <w:rsid w:val="00C75530"/>
    <w:rsid w:val="00C75651"/>
    <w:rsid w:val="00C81352"/>
    <w:rsid w:val="00C81D95"/>
    <w:rsid w:val="00C8378D"/>
    <w:rsid w:val="00C85EA5"/>
    <w:rsid w:val="00C868EF"/>
    <w:rsid w:val="00C86D34"/>
    <w:rsid w:val="00C877B1"/>
    <w:rsid w:val="00C91E45"/>
    <w:rsid w:val="00C94180"/>
    <w:rsid w:val="00C9456B"/>
    <w:rsid w:val="00C95BD4"/>
    <w:rsid w:val="00CA2840"/>
    <w:rsid w:val="00CA38E0"/>
    <w:rsid w:val="00CA6F34"/>
    <w:rsid w:val="00CA77C5"/>
    <w:rsid w:val="00CB05FF"/>
    <w:rsid w:val="00CB0EDB"/>
    <w:rsid w:val="00CB412B"/>
    <w:rsid w:val="00CB5FF2"/>
    <w:rsid w:val="00CB7011"/>
    <w:rsid w:val="00CC0448"/>
    <w:rsid w:val="00CC3E7D"/>
    <w:rsid w:val="00CC4090"/>
    <w:rsid w:val="00CC5055"/>
    <w:rsid w:val="00CC5070"/>
    <w:rsid w:val="00CD013D"/>
    <w:rsid w:val="00CD67EF"/>
    <w:rsid w:val="00CD6823"/>
    <w:rsid w:val="00CE30E5"/>
    <w:rsid w:val="00CE3360"/>
    <w:rsid w:val="00CE51E0"/>
    <w:rsid w:val="00CE61D1"/>
    <w:rsid w:val="00CE6530"/>
    <w:rsid w:val="00CF116D"/>
    <w:rsid w:val="00CF12BB"/>
    <w:rsid w:val="00CF1742"/>
    <w:rsid w:val="00CF3D60"/>
    <w:rsid w:val="00CF5851"/>
    <w:rsid w:val="00CF6F4F"/>
    <w:rsid w:val="00CF75E0"/>
    <w:rsid w:val="00D008CA"/>
    <w:rsid w:val="00D00F55"/>
    <w:rsid w:val="00D0592D"/>
    <w:rsid w:val="00D05E8F"/>
    <w:rsid w:val="00D135EB"/>
    <w:rsid w:val="00D1446F"/>
    <w:rsid w:val="00D17560"/>
    <w:rsid w:val="00D260A8"/>
    <w:rsid w:val="00D26C27"/>
    <w:rsid w:val="00D27D7E"/>
    <w:rsid w:val="00D32151"/>
    <w:rsid w:val="00D32610"/>
    <w:rsid w:val="00D35A2D"/>
    <w:rsid w:val="00D40AEB"/>
    <w:rsid w:val="00D44A8F"/>
    <w:rsid w:val="00D458B8"/>
    <w:rsid w:val="00D4711B"/>
    <w:rsid w:val="00D473BD"/>
    <w:rsid w:val="00D50404"/>
    <w:rsid w:val="00D504C7"/>
    <w:rsid w:val="00D5162C"/>
    <w:rsid w:val="00D532FE"/>
    <w:rsid w:val="00D53D4E"/>
    <w:rsid w:val="00D5438F"/>
    <w:rsid w:val="00D55B89"/>
    <w:rsid w:val="00D55FB7"/>
    <w:rsid w:val="00D569CD"/>
    <w:rsid w:val="00D6139E"/>
    <w:rsid w:val="00D62243"/>
    <w:rsid w:val="00D64160"/>
    <w:rsid w:val="00D64570"/>
    <w:rsid w:val="00D65862"/>
    <w:rsid w:val="00D66267"/>
    <w:rsid w:val="00D67823"/>
    <w:rsid w:val="00D67E95"/>
    <w:rsid w:val="00D73092"/>
    <w:rsid w:val="00D7602C"/>
    <w:rsid w:val="00D81D6A"/>
    <w:rsid w:val="00D822EF"/>
    <w:rsid w:val="00D82ABF"/>
    <w:rsid w:val="00D846EF"/>
    <w:rsid w:val="00D858AD"/>
    <w:rsid w:val="00D92BF3"/>
    <w:rsid w:val="00DA0885"/>
    <w:rsid w:val="00DA15CC"/>
    <w:rsid w:val="00DA5A67"/>
    <w:rsid w:val="00DA6628"/>
    <w:rsid w:val="00DA754D"/>
    <w:rsid w:val="00DA7584"/>
    <w:rsid w:val="00DA773E"/>
    <w:rsid w:val="00DB01FE"/>
    <w:rsid w:val="00DB1445"/>
    <w:rsid w:val="00DB198A"/>
    <w:rsid w:val="00DB610B"/>
    <w:rsid w:val="00DB66D4"/>
    <w:rsid w:val="00DB7154"/>
    <w:rsid w:val="00DB7DB9"/>
    <w:rsid w:val="00DC09A0"/>
    <w:rsid w:val="00DC3A2F"/>
    <w:rsid w:val="00DC5829"/>
    <w:rsid w:val="00DC58D2"/>
    <w:rsid w:val="00DD4750"/>
    <w:rsid w:val="00DD4DBB"/>
    <w:rsid w:val="00DE4188"/>
    <w:rsid w:val="00DE5116"/>
    <w:rsid w:val="00DE5B2C"/>
    <w:rsid w:val="00DE5E30"/>
    <w:rsid w:val="00DE73A0"/>
    <w:rsid w:val="00DE744D"/>
    <w:rsid w:val="00DE7843"/>
    <w:rsid w:val="00DF00E9"/>
    <w:rsid w:val="00DF3DDC"/>
    <w:rsid w:val="00DF4F32"/>
    <w:rsid w:val="00DF5283"/>
    <w:rsid w:val="00DF6A51"/>
    <w:rsid w:val="00E038EC"/>
    <w:rsid w:val="00E03B0D"/>
    <w:rsid w:val="00E05E83"/>
    <w:rsid w:val="00E07569"/>
    <w:rsid w:val="00E1104C"/>
    <w:rsid w:val="00E16233"/>
    <w:rsid w:val="00E165CC"/>
    <w:rsid w:val="00E166C1"/>
    <w:rsid w:val="00E2080A"/>
    <w:rsid w:val="00E23A1B"/>
    <w:rsid w:val="00E23C5C"/>
    <w:rsid w:val="00E253C8"/>
    <w:rsid w:val="00E26B3F"/>
    <w:rsid w:val="00E27346"/>
    <w:rsid w:val="00E311A6"/>
    <w:rsid w:val="00E32D68"/>
    <w:rsid w:val="00E33260"/>
    <w:rsid w:val="00E3731C"/>
    <w:rsid w:val="00E376EB"/>
    <w:rsid w:val="00E41441"/>
    <w:rsid w:val="00E41B8A"/>
    <w:rsid w:val="00E4408D"/>
    <w:rsid w:val="00E448D6"/>
    <w:rsid w:val="00E46021"/>
    <w:rsid w:val="00E4692B"/>
    <w:rsid w:val="00E52CD1"/>
    <w:rsid w:val="00E546CC"/>
    <w:rsid w:val="00E5614A"/>
    <w:rsid w:val="00E57809"/>
    <w:rsid w:val="00E617DA"/>
    <w:rsid w:val="00E6367B"/>
    <w:rsid w:val="00E64B10"/>
    <w:rsid w:val="00E650AF"/>
    <w:rsid w:val="00E6773D"/>
    <w:rsid w:val="00E71EC0"/>
    <w:rsid w:val="00E7345E"/>
    <w:rsid w:val="00E77780"/>
    <w:rsid w:val="00E83623"/>
    <w:rsid w:val="00E84134"/>
    <w:rsid w:val="00E870A5"/>
    <w:rsid w:val="00E87AE1"/>
    <w:rsid w:val="00E903BA"/>
    <w:rsid w:val="00E945C4"/>
    <w:rsid w:val="00E94631"/>
    <w:rsid w:val="00E948FF"/>
    <w:rsid w:val="00EA0B41"/>
    <w:rsid w:val="00EA0CB9"/>
    <w:rsid w:val="00EA2039"/>
    <w:rsid w:val="00EA23E2"/>
    <w:rsid w:val="00EA24DB"/>
    <w:rsid w:val="00EA3DB5"/>
    <w:rsid w:val="00EA3F7E"/>
    <w:rsid w:val="00EB00A5"/>
    <w:rsid w:val="00EB2F6A"/>
    <w:rsid w:val="00EB5374"/>
    <w:rsid w:val="00EB7340"/>
    <w:rsid w:val="00EB7B9E"/>
    <w:rsid w:val="00EC1E85"/>
    <w:rsid w:val="00EC285C"/>
    <w:rsid w:val="00EC2B1B"/>
    <w:rsid w:val="00EC5CA2"/>
    <w:rsid w:val="00EC7965"/>
    <w:rsid w:val="00ED49D6"/>
    <w:rsid w:val="00EE0DAD"/>
    <w:rsid w:val="00EE102D"/>
    <w:rsid w:val="00EE13FD"/>
    <w:rsid w:val="00EE22EE"/>
    <w:rsid w:val="00EE2CCE"/>
    <w:rsid w:val="00EE6124"/>
    <w:rsid w:val="00EE70F4"/>
    <w:rsid w:val="00EE7A01"/>
    <w:rsid w:val="00EF1FA5"/>
    <w:rsid w:val="00EF3278"/>
    <w:rsid w:val="00EF3828"/>
    <w:rsid w:val="00EF5648"/>
    <w:rsid w:val="00F01F20"/>
    <w:rsid w:val="00F02740"/>
    <w:rsid w:val="00F035DF"/>
    <w:rsid w:val="00F038DA"/>
    <w:rsid w:val="00F049DD"/>
    <w:rsid w:val="00F05F3D"/>
    <w:rsid w:val="00F06039"/>
    <w:rsid w:val="00F10CAB"/>
    <w:rsid w:val="00F11F75"/>
    <w:rsid w:val="00F13994"/>
    <w:rsid w:val="00F154A6"/>
    <w:rsid w:val="00F15E34"/>
    <w:rsid w:val="00F20667"/>
    <w:rsid w:val="00F21019"/>
    <w:rsid w:val="00F22CE3"/>
    <w:rsid w:val="00F23C08"/>
    <w:rsid w:val="00F246DF"/>
    <w:rsid w:val="00F2738E"/>
    <w:rsid w:val="00F2799A"/>
    <w:rsid w:val="00F30496"/>
    <w:rsid w:val="00F31383"/>
    <w:rsid w:val="00F31EF4"/>
    <w:rsid w:val="00F32B76"/>
    <w:rsid w:val="00F345B3"/>
    <w:rsid w:val="00F37FBD"/>
    <w:rsid w:val="00F4401E"/>
    <w:rsid w:val="00F4607A"/>
    <w:rsid w:val="00F47257"/>
    <w:rsid w:val="00F500EC"/>
    <w:rsid w:val="00F5592C"/>
    <w:rsid w:val="00F5629D"/>
    <w:rsid w:val="00F617AC"/>
    <w:rsid w:val="00F617FC"/>
    <w:rsid w:val="00F61F48"/>
    <w:rsid w:val="00F64E8C"/>
    <w:rsid w:val="00F66439"/>
    <w:rsid w:val="00F667B3"/>
    <w:rsid w:val="00F669DB"/>
    <w:rsid w:val="00F66F62"/>
    <w:rsid w:val="00F67ABF"/>
    <w:rsid w:val="00F7026F"/>
    <w:rsid w:val="00F75972"/>
    <w:rsid w:val="00F825DB"/>
    <w:rsid w:val="00F82A44"/>
    <w:rsid w:val="00F82CE4"/>
    <w:rsid w:val="00F861B3"/>
    <w:rsid w:val="00F8726F"/>
    <w:rsid w:val="00F877A7"/>
    <w:rsid w:val="00F90525"/>
    <w:rsid w:val="00F90670"/>
    <w:rsid w:val="00F91B1F"/>
    <w:rsid w:val="00F92055"/>
    <w:rsid w:val="00F92E83"/>
    <w:rsid w:val="00FA11FB"/>
    <w:rsid w:val="00FA13B3"/>
    <w:rsid w:val="00FA2970"/>
    <w:rsid w:val="00FA37FB"/>
    <w:rsid w:val="00FA46A9"/>
    <w:rsid w:val="00FA5F35"/>
    <w:rsid w:val="00FB5170"/>
    <w:rsid w:val="00FB7D17"/>
    <w:rsid w:val="00FC05BF"/>
    <w:rsid w:val="00FC060C"/>
    <w:rsid w:val="00FC09E1"/>
    <w:rsid w:val="00FC4046"/>
    <w:rsid w:val="00FC5388"/>
    <w:rsid w:val="00FC7F88"/>
    <w:rsid w:val="00FD40C7"/>
    <w:rsid w:val="00FD54E6"/>
    <w:rsid w:val="00FD60F2"/>
    <w:rsid w:val="00FD6A57"/>
    <w:rsid w:val="00FE2278"/>
    <w:rsid w:val="00FE3EF2"/>
    <w:rsid w:val="00FE4DB5"/>
    <w:rsid w:val="00FE6031"/>
    <w:rsid w:val="00FF2DB4"/>
    <w:rsid w:val="00FF2F09"/>
    <w:rsid w:val="00FF74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1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2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2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0F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38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1163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unhideWhenUsed/>
    <w:qFormat/>
    <w:rsid w:val="00944A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2C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4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2CA"/>
  </w:style>
  <w:style w:type="paragraph" w:styleId="Footer">
    <w:name w:val="footer"/>
    <w:basedOn w:val="Normal"/>
    <w:link w:val="FooterChar"/>
    <w:uiPriority w:val="99"/>
    <w:unhideWhenUsed/>
    <w:rsid w:val="00944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2CA"/>
  </w:style>
  <w:style w:type="paragraph" w:customStyle="1" w:styleId="SecurityClassificationHeader">
    <w:name w:val="Security Classification Header"/>
    <w:link w:val="SecurityClassificationHeaderChar"/>
    <w:rsid w:val="009442CA"/>
    <w:pPr>
      <w:spacing w:before="240" w:after="60"/>
      <w:jc w:val="center"/>
    </w:pPr>
    <w:rPr>
      <w:rFonts w:ascii="Times New Roman" w:hAnsi="Times New Roman" w:cs="Times New Roman"/>
      <w:b/>
      <w:caps/>
      <w:sz w:val="24"/>
    </w:rPr>
  </w:style>
  <w:style w:type="character" w:customStyle="1" w:styleId="SecurityClassificationHeaderChar">
    <w:name w:val="Security Classification Header Char"/>
    <w:basedOn w:val="HeaderChar"/>
    <w:link w:val="SecurityClassificationHeader"/>
    <w:rsid w:val="009442CA"/>
    <w:rPr>
      <w:rFonts w:ascii="Times New Roman" w:hAnsi="Times New Roman" w:cs="Times New Roman"/>
      <w:b/>
      <w:caps/>
      <w:sz w:val="24"/>
    </w:rPr>
  </w:style>
  <w:style w:type="paragraph" w:customStyle="1" w:styleId="SecurityClassificationFooter">
    <w:name w:val="Security Classification Footer"/>
    <w:link w:val="SecurityClassificationFooterChar"/>
    <w:rsid w:val="009442CA"/>
    <w:pPr>
      <w:spacing w:before="60" w:after="240"/>
      <w:jc w:val="center"/>
    </w:pPr>
    <w:rPr>
      <w:rFonts w:ascii="Times New Roman" w:hAnsi="Times New Roman" w:cs="Times New Roman"/>
      <w:b/>
      <w:caps/>
      <w:sz w:val="24"/>
    </w:rPr>
  </w:style>
  <w:style w:type="character" w:customStyle="1" w:styleId="SecurityClassificationFooterChar">
    <w:name w:val="Security Classification Footer Char"/>
    <w:basedOn w:val="HeaderChar"/>
    <w:link w:val="SecurityClassificationFooter"/>
    <w:rsid w:val="009442CA"/>
    <w:rPr>
      <w:rFonts w:ascii="Times New Roman" w:hAnsi="Times New Roman" w:cs="Times New Roman"/>
      <w:b/>
      <w:caps/>
      <w:sz w:val="24"/>
    </w:rPr>
  </w:style>
  <w:style w:type="paragraph" w:customStyle="1" w:styleId="DLMSecurityHeader">
    <w:name w:val="DLM Security Header"/>
    <w:link w:val="DLMSecurityHeaderChar"/>
    <w:rsid w:val="009442CA"/>
    <w:pPr>
      <w:spacing w:before="60" w:after="240"/>
      <w:jc w:val="center"/>
    </w:pPr>
    <w:rPr>
      <w:rFonts w:ascii="Times New Roman" w:hAnsi="Times New Roman" w:cs="Times New Roman"/>
      <w:b/>
      <w:caps/>
      <w:sz w:val="24"/>
    </w:rPr>
  </w:style>
  <w:style w:type="character" w:customStyle="1" w:styleId="DLMSecurityHeaderChar">
    <w:name w:val="DLM Security Header Char"/>
    <w:basedOn w:val="HeaderChar"/>
    <w:link w:val="DLMSecurityHeader"/>
    <w:rsid w:val="009442CA"/>
    <w:rPr>
      <w:rFonts w:ascii="Times New Roman" w:hAnsi="Times New Roman" w:cs="Times New Roman"/>
      <w:b/>
      <w:caps/>
      <w:sz w:val="24"/>
    </w:rPr>
  </w:style>
  <w:style w:type="paragraph" w:customStyle="1" w:styleId="DLMSecurityFooter">
    <w:name w:val="DLM Security Footer"/>
    <w:link w:val="DLMSecurityFooterChar"/>
    <w:rsid w:val="009442CA"/>
    <w:pPr>
      <w:spacing w:before="240" w:after="60"/>
      <w:jc w:val="center"/>
    </w:pPr>
    <w:rPr>
      <w:rFonts w:ascii="Times New Roman" w:hAnsi="Times New Roman" w:cs="Times New Roman"/>
      <w:b/>
      <w:caps/>
      <w:sz w:val="24"/>
    </w:rPr>
  </w:style>
  <w:style w:type="character" w:customStyle="1" w:styleId="DLMSecurityFooterChar">
    <w:name w:val="DLM Security Footer Char"/>
    <w:basedOn w:val="HeaderChar"/>
    <w:link w:val="DLMSecurityFooter"/>
    <w:rsid w:val="009442CA"/>
    <w:rPr>
      <w:rFonts w:ascii="Times New Roman" w:hAnsi="Times New Roman" w:cs="Times New Roman"/>
      <w:b/>
      <w:caps/>
      <w:sz w:val="24"/>
    </w:rPr>
  </w:style>
  <w:style w:type="character" w:customStyle="1" w:styleId="Heading2Char">
    <w:name w:val="Heading 2 Char"/>
    <w:basedOn w:val="DefaultParagraphFont"/>
    <w:link w:val="Heading2"/>
    <w:uiPriority w:val="9"/>
    <w:rsid w:val="009442CA"/>
    <w:rPr>
      <w:rFonts w:asciiTheme="majorHAnsi" w:eastAsiaTheme="majorEastAsia" w:hAnsiTheme="majorHAnsi" w:cstheme="majorBidi"/>
      <w:b/>
      <w:bCs/>
      <w:color w:val="4F81BD" w:themeColor="accent1"/>
      <w:sz w:val="26"/>
      <w:szCs w:val="26"/>
    </w:rPr>
  </w:style>
  <w:style w:type="paragraph" w:customStyle="1" w:styleId="OutlineNumbered1">
    <w:name w:val="Outline Numbered 1"/>
    <w:basedOn w:val="Normal"/>
    <w:link w:val="OutlineNumbered1Char"/>
    <w:rsid w:val="009442CA"/>
    <w:pPr>
      <w:numPr>
        <w:numId w:val="1"/>
      </w:numPr>
    </w:pPr>
  </w:style>
  <w:style w:type="character" w:customStyle="1" w:styleId="OutlineNumbered1Char">
    <w:name w:val="Outline Numbered 1 Char"/>
    <w:basedOn w:val="DefaultParagraphFont"/>
    <w:link w:val="OutlineNumbered1"/>
    <w:rsid w:val="009442CA"/>
  </w:style>
  <w:style w:type="paragraph" w:customStyle="1" w:styleId="OutlineNumbered2">
    <w:name w:val="Outline Numbered 2"/>
    <w:basedOn w:val="Normal"/>
    <w:link w:val="OutlineNumbered2Char"/>
    <w:rsid w:val="009442CA"/>
    <w:pPr>
      <w:numPr>
        <w:ilvl w:val="1"/>
        <w:numId w:val="1"/>
      </w:numPr>
    </w:pPr>
  </w:style>
  <w:style w:type="character" w:customStyle="1" w:styleId="OutlineNumbered2Char">
    <w:name w:val="Outline Numbered 2 Char"/>
    <w:basedOn w:val="DefaultParagraphFont"/>
    <w:link w:val="OutlineNumbered2"/>
    <w:rsid w:val="009442CA"/>
  </w:style>
  <w:style w:type="paragraph" w:customStyle="1" w:styleId="OutlineNumbered3">
    <w:name w:val="Outline Numbered 3"/>
    <w:basedOn w:val="Normal"/>
    <w:link w:val="OutlineNumbered3Char"/>
    <w:rsid w:val="009442CA"/>
    <w:pPr>
      <w:numPr>
        <w:ilvl w:val="2"/>
        <w:numId w:val="1"/>
      </w:numPr>
    </w:pPr>
  </w:style>
  <w:style w:type="character" w:customStyle="1" w:styleId="OutlineNumbered3Char">
    <w:name w:val="Outline Numbered 3 Char"/>
    <w:basedOn w:val="DefaultParagraphFont"/>
    <w:link w:val="OutlineNumbered3"/>
    <w:rsid w:val="009442CA"/>
  </w:style>
  <w:style w:type="table" w:styleId="TableGrid">
    <w:name w:val="Table Grid"/>
    <w:basedOn w:val="TableNormal"/>
    <w:uiPriority w:val="59"/>
    <w:rsid w:val="00A21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14EB"/>
    <w:rPr>
      <w:color w:val="0000FF" w:themeColor="hyperlink"/>
      <w:u w:val="single"/>
    </w:rPr>
  </w:style>
  <w:style w:type="paragraph" w:customStyle="1" w:styleId="Bullet">
    <w:name w:val="Bullet"/>
    <w:basedOn w:val="Normal"/>
    <w:link w:val="BulletChar"/>
    <w:rsid w:val="00A214EB"/>
    <w:pPr>
      <w:numPr>
        <w:numId w:val="3"/>
      </w:numPr>
    </w:pPr>
  </w:style>
  <w:style w:type="character" w:customStyle="1" w:styleId="BulletChar">
    <w:name w:val="Bullet Char"/>
    <w:basedOn w:val="DefaultParagraphFont"/>
    <w:link w:val="Bullet"/>
    <w:rsid w:val="00A214EB"/>
  </w:style>
  <w:style w:type="paragraph" w:customStyle="1" w:styleId="Dash">
    <w:name w:val="Dash"/>
    <w:basedOn w:val="Normal"/>
    <w:link w:val="DashChar"/>
    <w:rsid w:val="00A214EB"/>
    <w:pPr>
      <w:numPr>
        <w:ilvl w:val="1"/>
        <w:numId w:val="3"/>
      </w:numPr>
    </w:pPr>
  </w:style>
  <w:style w:type="character" w:customStyle="1" w:styleId="DashChar">
    <w:name w:val="Dash Char"/>
    <w:basedOn w:val="DefaultParagraphFont"/>
    <w:link w:val="Dash"/>
    <w:rsid w:val="00A214EB"/>
  </w:style>
  <w:style w:type="paragraph" w:customStyle="1" w:styleId="DoubleDot">
    <w:name w:val="Double Dot"/>
    <w:basedOn w:val="Normal"/>
    <w:link w:val="DoubleDotChar"/>
    <w:rsid w:val="00A214EB"/>
    <w:pPr>
      <w:numPr>
        <w:ilvl w:val="2"/>
        <w:numId w:val="3"/>
      </w:numPr>
    </w:pPr>
  </w:style>
  <w:style w:type="character" w:customStyle="1" w:styleId="DoubleDotChar">
    <w:name w:val="Double Dot Char"/>
    <w:basedOn w:val="DefaultParagraphFont"/>
    <w:link w:val="DoubleDot"/>
    <w:rsid w:val="00A214EB"/>
  </w:style>
  <w:style w:type="paragraph" w:styleId="FootnoteText">
    <w:name w:val="footnote text"/>
    <w:basedOn w:val="Normal"/>
    <w:link w:val="FootnoteTextChar"/>
    <w:unhideWhenUsed/>
    <w:rsid w:val="008C17A4"/>
    <w:pPr>
      <w:spacing w:after="0" w:line="240" w:lineRule="auto"/>
    </w:pPr>
    <w:rPr>
      <w:sz w:val="20"/>
      <w:szCs w:val="20"/>
    </w:rPr>
  </w:style>
  <w:style w:type="character" w:customStyle="1" w:styleId="FootnoteTextChar">
    <w:name w:val="Footnote Text Char"/>
    <w:basedOn w:val="DefaultParagraphFont"/>
    <w:link w:val="FootnoteText"/>
    <w:rsid w:val="008C17A4"/>
    <w:rPr>
      <w:sz w:val="20"/>
      <w:szCs w:val="20"/>
    </w:rPr>
  </w:style>
  <w:style w:type="character" w:styleId="FootnoteReference">
    <w:name w:val="footnote reference"/>
    <w:basedOn w:val="DefaultParagraphFont"/>
    <w:uiPriority w:val="99"/>
    <w:semiHidden/>
    <w:unhideWhenUsed/>
    <w:rsid w:val="008C17A4"/>
    <w:rPr>
      <w:vertAlign w:val="superscript"/>
    </w:rPr>
  </w:style>
  <w:style w:type="character" w:customStyle="1" w:styleId="Heading3Char">
    <w:name w:val="Heading 3 Char"/>
    <w:basedOn w:val="DefaultParagraphFont"/>
    <w:link w:val="Heading3"/>
    <w:uiPriority w:val="9"/>
    <w:rsid w:val="000E0F56"/>
    <w:rPr>
      <w:rFonts w:asciiTheme="majorHAnsi" w:eastAsiaTheme="majorEastAsia" w:hAnsiTheme="majorHAnsi" w:cstheme="majorBidi"/>
      <w:b/>
      <w:bCs/>
      <w:color w:val="4F81BD" w:themeColor="accent1"/>
    </w:rPr>
  </w:style>
  <w:style w:type="paragraph" w:styleId="NoSpacing">
    <w:name w:val="No Spacing"/>
    <w:uiPriority w:val="1"/>
    <w:qFormat/>
    <w:rsid w:val="00C91E45"/>
    <w:pPr>
      <w:spacing w:after="0" w:line="240" w:lineRule="auto"/>
    </w:pPr>
  </w:style>
  <w:style w:type="paragraph" w:styleId="BalloonText">
    <w:name w:val="Balloon Text"/>
    <w:basedOn w:val="Normal"/>
    <w:link w:val="BalloonTextChar"/>
    <w:uiPriority w:val="99"/>
    <w:semiHidden/>
    <w:unhideWhenUsed/>
    <w:rsid w:val="00B42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848"/>
    <w:rPr>
      <w:rFonts w:ascii="Tahoma" w:hAnsi="Tahoma" w:cs="Tahoma"/>
      <w:sz w:val="16"/>
      <w:szCs w:val="16"/>
    </w:rPr>
  </w:style>
  <w:style w:type="character" w:styleId="CommentReference">
    <w:name w:val="annotation reference"/>
    <w:basedOn w:val="DefaultParagraphFont"/>
    <w:semiHidden/>
    <w:unhideWhenUsed/>
    <w:rsid w:val="00CD67EF"/>
    <w:rPr>
      <w:sz w:val="16"/>
      <w:szCs w:val="16"/>
    </w:rPr>
  </w:style>
  <w:style w:type="paragraph" w:styleId="CommentText">
    <w:name w:val="annotation text"/>
    <w:basedOn w:val="Normal"/>
    <w:link w:val="CommentTextChar"/>
    <w:semiHidden/>
    <w:unhideWhenUsed/>
    <w:rsid w:val="00CD67EF"/>
    <w:pPr>
      <w:spacing w:line="240" w:lineRule="auto"/>
    </w:pPr>
    <w:rPr>
      <w:sz w:val="20"/>
      <w:szCs w:val="20"/>
    </w:rPr>
  </w:style>
  <w:style w:type="character" w:customStyle="1" w:styleId="CommentTextChar">
    <w:name w:val="Comment Text Char"/>
    <w:basedOn w:val="DefaultParagraphFont"/>
    <w:link w:val="CommentText"/>
    <w:semiHidden/>
    <w:rsid w:val="00CD67EF"/>
    <w:rPr>
      <w:sz w:val="20"/>
      <w:szCs w:val="20"/>
    </w:rPr>
  </w:style>
  <w:style w:type="paragraph" w:styleId="CommentSubject">
    <w:name w:val="annotation subject"/>
    <w:basedOn w:val="CommentText"/>
    <w:next w:val="CommentText"/>
    <w:link w:val="CommentSubjectChar"/>
    <w:uiPriority w:val="99"/>
    <w:semiHidden/>
    <w:unhideWhenUsed/>
    <w:rsid w:val="00CD67EF"/>
    <w:rPr>
      <w:b/>
      <w:bCs/>
    </w:rPr>
  </w:style>
  <w:style w:type="character" w:customStyle="1" w:styleId="CommentSubjectChar">
    <w:name w:val="Comment Subject Char"/>
    <w:basedOn w:val="CommentTextChar"/>
    <w:link w:val="CommentSubject"/>
    <w:uiPriority w:val="99"/>
    <w:semiHidden/>
    <w:rsid w:val="00CD67EF"/>
    <w:rPr>
      <w:b/>
      <w:bCs/>
      <w:sz w:val="20"/>
      <w:szCs w:val="20"/>
    </w:rPr>
  </w:style>
  <w:style w:type="paragraph" w:styleId="Revision">
    <w:name w:val="Revision"/>
    <w:hidden/>
    <w:uiPriority w:val="99"/>
    <w:semiHidden/>
    <w:rsid w:val="00CD67EF"/>
    <w:pPr>
      <w:spacing w:after="0" w:line="240" w:lineRule="auto"/>
    </w:pPr>
  </w:style>
  <w:style w:type="character" w:customStyle="1" w:styleId="Heading4Char">
    <w:name w:val="Heading 4 Char"/>
    <w:basedOn w:val="DefaultParagraphFont"/>
    <w:link w:val="Heading4"/>
    <w:uiPriority w:val="9"/>
    <w:rsid w:val="00A538E5"/>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A538E5"/>
    <w:rPr>
      <w:b/>
      <w:bCs/>
      <w:i/>
      <w:iCs/>
      <w:color w:val="4F81BD" w:themeColor="accent1"/>
    </w:rPr>
  </w:style>
  <w:style w:type="paragraph" w:styleId="Subtitle">
    <w:name w:val="Subtitle"/>
    <w:basedOn w:val="Normal"/>
    <w:next w:val="Normal"/>
    <w:link w:val="SubtitleChar"/>
    <w:uiPriority w:val="11"/>
    <w:qFormat/>
    <w:rsid w:val="00A538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38E5"/>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311638"/>
    <w:rPr>
      <w:rFonts w:asciiTheme="majorHAnsi" w:eastAsiaTheme="majorEastAsia" w:hAnsiTheme="majorHAnsi" w:cstheme="majorBidi"/>
      <w:color w:val="243F60" w:themeColor="accent1" w:themeShade="7F"/>
    </w:rPr>
  </w:style>
  <w:style w:type="numbering" w:customStyle="1" w:styleId="BulletedList">
    <w:name w:val="Bulleted List"/>
    <w:uiPriority w:val="99"/>
    <w:rsid w:val="003E2579"/>
    <w:pPr>
      <w:numPr>
        <w:numId w:val="10"/>
      </w:numPr>
    </w:pPr>
  </w:style>
  <w:style w:type="paragraph" w:customStyle="1" w:styleId="NumberedParagraph">
    <w:name w:val="Numbered Paragraph"/>
    <w:basedOn w:val="Normal"/>
    <w:link w:val="NumberedParagraphChar"/>
    <w:rsid w:val="003D4954"/>
    <w:pPr>
      <w:numPr>
        <w:numId w:val="11"/>
      </w:numPr>
    </w:pPr>
  </w:style>
  <w:style w:type="character" w:customStyle="1" w:styleId="NumberedParagraphChar">
    <w:name w:val="Numbered Paragraph Char"/>
    <w:basedOn w:val="DefaultParagraphFont"/>
    <w:link w:val="NumberedParagraph"/>
    <w:rsid w:val="003D4954"/>
  </w:style>
  <w:style w:type="character" w:customStyle="1" w:styleId="Heading9Char">
    <w:name w:val="Heading 9 Char"/>
    <w:basedOn w:val="DefaultParagraphFont"/>
    <w:link w:val="Heading9"/>
    <w:uiPriority w:val="9"/>
    <w:rsid w:val="00944AD3"/>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042D38"/>
    <w:rPr>
      <w:color w:val="800080" w:themeColor="followedHyperlink"/>
      <w:u w:val="single"/>
    </w:rPr>
  </w:style>
  <w:style w:type="paragraph" w:styleId="NormalWeb">
    <w:name w:val="Normal (Web)"/>
    <w:basedOn w:val="Normal"/>
    <w:uiPriority w:val="99"/>
    <w:semiHidden/>
    <w:unhideWhenUsed/>
    <w:rsid w:val="00DB7DB9"/>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B819CC"/>
    <w:pPr>
      <w:spacing w:after="0" w:line="240" w:lineRule="auto"/>
      <w:ind w:left="720"/>
      <w:contextualSpacing/>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2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2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0F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38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1163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unhideWhenUsed/>
    <w:qFormat/>
    <w:rsid w:val="00944A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2C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4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2CA"/>
  </w:style>
  <w:style w:type="paragraph" w:styleId="Footer">
    <w:name w:val="footer"/>
    <w:basedOn w:val="Normal"/>
    <w:link w:val="FooterChar"/>
    <w:uiPriority w:val="99"/>
    <w:unhideWhenUsed/>
    <w:rsid w:val="00944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2CA"/>
  </w:style>
  <w:style w:type="paragraph" w:customStyle="1" w:styleId="SecurityClassificationHeader">
    <w:name w:val="Security Classification Header"/>
    <w:link w:val="SecurityClassificationHeaderChar"/>
    <w:rsid w:val="009442CA"/>
    <w:pPr>
      <w:spacing w:before="240" w:after="60"/>
      <w:jc w:val="center"/>
    </w:pPr>
    <w:rPr>
      <w:rFonts w:ascii="Times New Roman" w:hAnsi="Times New Roman" w:cs="Times New Roman"/>
      <w:b/>
      <w:caps/>
      <w:sz w:val="24"/>
    </w:rPr>
  </w:style>
  <w:style w:type="character" w:customStyle="1" w:styleId="SecurityClassificationHeaderChar">
    <w:name w:val="Security Classification Header Char"/>
    <w:basedOn w:val="HeaderChar"/>
    <w:link w:val="SecurityClassificationHeader"/>
    <w:rsid w:val="009442CA"/>
    <w:rPr>
      <w:rFonts w:ascii="Times New Roman" w:hAnsi="Times New Roman" w:cs="Times New Roman"/>
      <w:b/>
      <w:caps/>
      <w:sz w:val="24"/>
    </w:rPr>
  </w:style>
  <w:style w:type="paragraph" w:customStyle="1" w:styleId="SecurityClassificationFooter">
    <w:name w:val="Security Classification Footer"/>
    <w:link w:val="SecurityClassificationFooterChar"/>
    <w:rsid w:val="009442CA"/>
    <w:pPr>
      <w:spacing w:before="60" w:after="240"/>
      <w:jc w:val="center"/>
    </w:pPr>
    <w:rPr>
      <w:rFonts w:ascii="Times New Roman" w:hAnsi="Times New Roman" w:cs="Times New Roman"/>
      <w:b/>
      <w:caps/>
      <w:sz w:val="24"/>
    </w:rPr>
  </w:style>
  <w:style w:type="character" w:customStyle="1" w:styleId="SecurityClassificationFooterChar">
    <w:name w:val="Security Classification Footer Char"/>
    <w:basedOn w:val="HeaderChar"/>
    <w:link w:val="SecurityClassificationFooter"/>
    <w:rsid w:val="009442CA"/>
    <w:rPr>
      <w:rFonts w:ascii="Times New Roman" w:hAnsi="Times New Roman" w:cs="Times New Roman"/>
      <w:b/>
      <w:caps/>
      <w:sz w:val="24"/>
    </w:rPr>
  </w:style>
  <w:style w:type="paragraph" w:customStyle="1" w:styleId="DLMSecurityHeader">
    <w:name w:val="DLM Security Header"/>
    <w:link w:val="DLMSecurityHeaderChar"/>
    <w:rsid w:val="009442CA"/>
    <w:pPr>
      <w:spacing w:before="60" w:after="240"/>
      <w:jc w:val="center"/>
    </w:pPr>
    <w:rPr>
      <w:rFonts w:ascii="Times New Roman" w:hAnsi="Times New Roman" w:cs="Times New Roman"/>
      <w:b/>
      <w:caps/>
      <w:sz w:val="24"/>
    </w:rPr>
  </w:style>
  <w:style w:type="character" w:customStyle="1" w:styleId="DLMSecurityHeaderChar">
    <w:name w:val="DLM Security Header Char"/>
    <w:basedOn w:val="HeaderChar"/>
    <w:link w:val="DLMSecurityHeader"/>
    <w:rsid w:val="009442CA"/>
    <w:rPr>
      <w:rFonts w:ascii="Times New Roman" w:hAnsi="Times New Roman" w:cs="Times New Roman"/>
      <w:b/>
      <w:caps/>
      <w:sz w:val="24"/>
    </w:rPr>
  </w:style>
  <w:style w:type="paragraph" w:customStyle="1" w:styleId="DLMSecurityFooter">
    <w:name w:val="DLM Security Footer"/>
    <w:link w:val="DLMSecurityFooterChar"/>
    <w:rsid w:val="009442CA"/>
    <w:pPr>
      <w:spacing w:before="240" w:after="60"/>
      <w:jc w:val="center"/>
    </w:pPr>
    <w:rPr>
      <w:rFonts w:ascii="Times New Roman" w:hAnsi="Times New Roman" w:cs="Times New Roman"/>
      <w:b/>
      <w:caps/>
      <w:sz w:val="24"/>
    </w:rPr>
  </w:style>
  <w:style w:type="character" w:customStyle="1" w:styleId="DLMSecurityFooterChar">
    <w:name w:val="DLM Security Footer Char"/>
    <w:basedOn w:val="HeaderChar"/>
    <w:link w:val="DLMSecurityFooter"/>
    <w:rsid w:val="009442CA"/>
    <w:rPr>
      <w:rFonts w:ascii="Times New Roman" w:hAnsi="Times New Roman" w:cs="Times New Roman"/>
      <w:b/>
      <w:caps/>
      <w:sz w:val="24"/>
    </w:rPr>
  </w:style>
  <w:style w:type="character" w:customStyle="1" w:styleId="Heading2Char">
    <w:name w:val="Heading 2 Char"/>
    <w:basedOn w:val="DefaultParagraphFont"/>
    <w:link w:val="Heading2"/>
    <w:uiPriority w:val="9"/>
    <w:rsid w:val="009442CA"/>
    <w:rPr>
      <w:rFonts w:asciiTheme="majorHAnsi" w:eastAsiaTheme="majorEastAsia" w:hAnsiTheme="majorHAnsi" w:cstheme="majorBidi"/>
      <w:b/>
      <w:bCs/>
      <w:color w:val="4F81BD" w:themeColor="accent1"/>
      <w:sz w:val="26"/>
      <w:szCs w:val="26"/>
    </w:rPr>
  </w:style>
  <w:style w:type="paragraph" w:customStyle="1" w:styleId="OutlineNumbered1">
    <w:name w:val="Outline Numbered 1"/>
    <w:basedOn w:val="Normal"/>
    <w:link w:val="OutlineNumbered1Char"/>
    <w:rsid w:val="009442CA"/>
    <w:pPr>
      <w:numPr>
        <w:numId w:val="1"/>
      </w:numPr>
    </w:pPr>
  </w:style>
  <w:style w:type="character" w:customStyle="1" w:styleId="OutlineNumbered1Char">
    <w:name w:val="Outline Numbered 1 Char"/>
    <w:basedOn w:val="DefaultParagraphFont"/>
    <w:link w:val="OutlineNumbered1"/>
    <w:rsid w:val="009442CA"/>
  </w:style>
  <w:style w:type="paragraph" w:customStyle="1" w:styleId="OutlineNumbered2">
    <w:name w:val="Outline Numbered 2"/>
    <w:basedOn w:val="Normal"/>
    <w:link w:val="OutlineNumbered2Char"/>
    <w:rsid w:val="009442CA"/>
    <w:pPr>
      <w:numPr>
        <w:ilvl w:val="1"/>
        <w:numId w:val="1"/>
      </w:numPr>
    </w:pPr>
  </w:style>
  <w:style w:type="character" w:customStyle="1" w:styleId="OutlineNumbered2Char">
    <w:name w:val="Outline Numbered 2 Char"/>
    <w:basedOn w:val="DefaultParagraphFont"/>
    <w:link w:val="OutlineNumbered2"/>
    <w:rsid w:val="009442CA"/>
  </w:style>
  <w:style w:type="paragraph" w:customStyle="1" w:styleId="OutlineNumbered3">
    <w:name w:val="Outline Numbered 3"/>
    <w:basedOn w:val="Normal"/>
    <w:link w:val="OutlineNumbered3Char"/>
    <w:rsid w:val="009442CA"/>
    <w:pPr>
      <w:numPr>
        <w:ilvl w:val="2"/>
        <w:numId w:val="1"/>
      </w:numPr>
    </w:pPr>
  </w:style>
  <w:style w:type="character" w:customStyle="1" w:styleId="OutlineNumbered3Char">
    <w:name w:val="Outline Numbered 3 Char"/>
    <w:basedOn w:val="DefaultParagraphFont"/>
    <w:link w:val="OutlineNumbered3"/>
    <w:rsid w:val="009442CA"/>
  </w:style>
  <w:style w:type="table" w:styleId="TableGrid">
    <w:name w:val="Table Grid"/>
    <w:basedOn w:val="TableNormal"/>
    <w:uiPriority w:val="59"/>
    <w:rsid w:val="00A21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14EB"/>
    <w:rPr>
      <w:color w:val="0000FF" w:themeColor="hyperlink"/>
      <w:u w:val="single"/>
    </w:rPr>
  </w:style>
  <w:style w:type="paragraph" w:customStyle="1" w:styleId="Bullet">
    <w:name w:val="Bullet"/>
    <w:basedOn w:val="Normal"/>
    <w:link w:val="BulletChar"/>
    <w:rsid w:val="00A214EB"/>
    <w:pPr>
      <w:numPr>
        <w:numId w:val="3"/>
      </w:numPr>
    </w:pPr>
  </w:style>
  <w:style w:type="character" w:customStyle="1" w:styleId="BulletChar">
    <w:name w:val="Bullet Char"/>
    <w:basedOn w:val="DefaultParagraphFont"/>
    <w:link w:val="Bullet"/>
    <w:rsid w:val="00A214EB"/>
  </w:style>
  <w:style w:type="paragraph" w:customStyle="1" w:styleId="Dash">
    <w:name w:val="Dash"/>
    <w:basedOn w:val="Normal"/>
    <w:link w:val="DashChar"/>
    <w:rsid w:val="00A214EB"/>
    <w:pPr>
      <w:numPr>
        <w:ilvl w:val="1"/>
        <w:numId w:val="3"/>
      </w:numPr>
    </w:pPr>
  </w:style>
  <w:style w:type="character" w:customStyle="1" w:styleId="DashChar">
    <w:name w:val="Dash Char"/>
    <w:basedOn w:val="DefaultParagraphFont"/>
    <w:link w:val="Dash"/>
    <w:rsid w:val="00A214EB"/>
  </w:style>
  <w:style w:type="paragraph" w:customStyle="1" w:styleId="DoubleDot">
    <w:name w:val="Double Dot"/>
    <w:basedOn w:val="Normal"/>
    <w:link w:val="DoubleDotChar"/>
    <w:rsid w:val="00A214EB"/>
    <w:pPr>
      <w:numPr>
        <w:ilvl w:val="2"/>
        <w:numId w:val="3"/>
      </w:numPr>
    </w:pPr>
  </w:style>
  <w:style w:type="character" w:customStyle="1" w:styleId="DoubleDotChar">
    <w:name w:val="Double Dot Char"/>
    <w:basedOn w:val="DefaultParagraphFont"/>
    <w:link w:val="DoubleDot"/>
    <w:rsid w:val="00A214EB"/>
  </w:style>
  <w:style w:type="paragraph" w:styleId="FootnoteText">
    <w:name w:val="footnote text"/>
    <w:basedOn w:val="Normal"/>
    <w:link w:val="FootnoteTextChar"/>
    <w:unhideWhenUsed/>
    <w:rsid w:val="008C17A4"/>
    <w:pPr>
      <w:spacing w:after="0" w:line="240" w:lineRule="auto"/>
    </w:pPr>
    <w:rPr>
      <w:sz w:val="20"/>
      <w:szCs w:val="20"/>
    </w:rPr>
  </w:style>
  <w:style w:type="character" w:customStyle="1" w:styleId="FootnoteTextChar">
    <w:name w:val="Footnote Text Char"/>
    <w:basedOn w:val="DefaultParagraphFont"/>
    <w:link w:val="FootnoteText"/>
    <w:rsid w:val="008C17A4"/>
    <w:rPr>
      <w:sz w:val="20"/>
      <w:szCs w:val="20"/>
    </w:rPr>
  </w:style>
  <w:style w:type="character" w:styleId="FootnoteReference">
    <w:name w:val="footnote reference"/>
    <w:basedOn w:val="DefaultParagraphFont"/>
    <w:uiPriority w:val="99"/>
    <w:semiHidden/>
    <w:unhideWhenUsed/>
    <w:rsid w:val="008C17A4"/>
    <w:rPr>
      <w:vertAlign w:val="superscript"/>
    </w:rPr>
  </w:style>
  <w:style w:type="character" w:customStyle="1" w:styleId="Heading3Char">
    <w:name w:val="Heading 3 Char"/>
    <w:basedOn w:val="DefaultParagraphFont"/>
    <w:link w:val="Heading3"/>
    <w:uiPriority w:val="9"/>
    <w:rsid w:val="000E0F56"/>
    <w:rPr>
      <w:rFonts w:asciiTheme="majorHAnsi" w:eastAsiaTheme="majorEastAsia" w:hAnsiTheme="majorHAnsi" w:cstheme="majorBidi"/>
      <w:b/>
      <w:bCs/>
      <w:color w:val="4F81BD" w:themeColor="accent1"/>
    </w:rPr>
  </w:style>
  <w:style w:type="paragraph" w:styleId="NoSpacing">
    <w:name w:val="No Spacing"/>
    <w:uiPriority w:val="1"/>
    <w:qFormat/>
    <w:rsid w:val="00C91E45"/>
    <w:pPr>
      <w:spacing w:after="0" w:line="240" w:lineRule="auto"/>
    </w:pPr>
  </w:style>
  <w:style w:type="paragraph" w:styleId="BalloonText">
    <w:name w:val="Balloon Text"/>
    <w:basedOn w:val="Normal"/>
    <w:link w:val="BalloonTextChar"/>
    <w:uiPriority w:val="99"/>
    <w:semiHidden/>
    <w:unhideWhenUsed/>
    <w:rsid w:val="00B42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848"/>
    <w:rPr>
      <w:rFonts w:ascii="Tahoma" w:hAnsi="Tahoma" w:cs="Tahoma"/>
      <w:sz w:val="16"/>
      <w:szCs w:val="16"/>
    </w:rPr>
  </w:style>
  <w:style w:type="character" w:styleId="CommentReference">
    <w:name w:val="annotation reference"/>
    <w:basedOn w:val="DefaultParagraphFont"/>
    <w:semiHidden/>
    <w:unhideWhenUsed/>
    <w:rsid w:val="00CD67EF"/>
    <w:rPr>
      <w:sz w:val="16"/>
      <w:szCs w:val="16"/>
    </w:rPr>
  </w:style>
  <w:style w:type="paragraph" w:styleId="CommentText">
    <w:name w:val="annotation text"/>
    <w:basedOn w:val="Normal"/>
    <w:link w:val="CommentTextChar"/>
    <w:semiHidden/>
    <w:unhideWhenUsed/>
    <w:rsid w:val="00CD67EF"/>
    <w:pPr>
      <w:spacing w:line="240" w:lineRule="auto"/>
    </w:pPr>
    <w:rPr>
      <w:sz w:val="20"/>
      <w:szCs w:val="20"/>
    </w:rPr>
  </w:style>
  <w:style w:type="character" w:customStyle="1" w:styleId="CommentTextChar">
    <w:name w:val="Comment Text Char"/>
    <w:basedOn w:val="DefaultParagraphFont"/>
    <w:link w:val="CommentText"/>
    <w:semiHidden/>
    <w:rsid w:val="00CD67EF"/>
    <w:rPr>
      <w:sz w:val="20"/>
      <w:szCs w:val="20"/>
    </w:rPr>
  </w:style>
  <w:style w:type="paragraph" w:styleId="CommentSubject">
    <w:name w:val="annotation subject"/>
    <w:basedOn w:val="CommentText"/>
    <w:next w:val="CommentText"/>
    <w:link w:val="CommentSubjectChar"/>
    <w:uiPriority w:val="99"/>
    <w:semiHidden/>
    <w:unhideWhenUsed/>
    <w:rsid w:val="00CD67EF"/>
    <w:rPr>
      <w:b/>
      <w:bCs/>
    </w:rPr>
  </w:style>
  <w:style w:type="character" w:customStyle="1" w:styleId="CommentSubjectChar">
    <w:name w:val="Comment Subject Char"/>
    <w:basedOn w:val="CommentTextChar"/>
    <w:link w:val="CommentSubject"/>
    <w:uiPriority w:val="99"/>
    <w:semiHidden/>
    <w:rsid w:val="00CD67EF"/>
    <w:rPr>
      <w:b/>
      <w:bCs/>
      <w:sz w:val="20"/>
      <w:szCs w:val="20"/>
    </w:rPr>
  </w:style>
  <w:style w:type="paragraph" w:styleId="Revision">
    <w:name w:val="Revision"/>
    <w:hidden/>
    <w:uiPriority w:val="99"/>
    <w:semiHidden/>
    <w:rsid w:val="00CD67EF"/>
    <w:pPr>
      <w:spacing w:after="0" w:line="240" w:lineRule="auto"/>
    </w:pPr>
  </w:style>
  <w:style w:type="character" w:customStyle="1" w:styleId="Heading4Char">
    <w:name w:val="Heading 4 Char"/>
    <w:basedOn w:val="DefaultParagraphFont"/>
    <w:link w:val="Heading4"/>
    <w:uiPriority w:val="9"/>
    <w:rsid w:val="00A538E5"/>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A538E5"/>
    <w:rPr>
      <w:b/>
      <w:bCs/>
      <w:i/>
      <w:iCs/>
      <w:color w:val="4F81BD" w:themeColor="accent1"/>
    </w:rPr>
  </w:style>
  <w:style w:type="paragraph" w:styleId="Subtitle">
    <w:name w:val="Subtitle"/>
    <w:basedOn w:val="Normal"/>
    <w:next w:val="Normal"/>
    <w:link w:val="SubtitleChar"/>
    <w:uiPriority w:val="11"/>
    <w:qFormat/>
    <w:rsid w:val="00A538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38E5"/>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311638"/>
    <w:rPr>
      <w:rFonts w:asciiTheme="majorHAnsi" w:eastAsiaTheme="majorEastAsia" w:hAnsiTheme="majorHAnsi" w:cstheme="majorBidi"/>
      <w:color w:val="243F60" w:themeColor="accent1" w:themeShade="7F"/>
    </w:rPr>
  </w:style>
  <w:style w:type="numbering" w:customStyle="1" w:styleId="BulletedList">
    <w:name w:val="Bulleted List"/>
    <w:uiPriority w:val="99"/>
    <w:rsid w:val="003E2579"/>
    <w:pPr>
      <w:numPr>
        <w:numId w:val="10"/>
      </w:numPr>
    </w:pPr>
  </w:style>
  <w:style w:type="paragraph" w:customStyle="1" w:styleId="NumberedParagraph">
    <w:name w:val="Numbered Paragraph"/>
    <w:basedOn w:val="Normal"/>
    <w:link w:val="NumberedParagraphChar"/>
    <w:rsid w:val="003D4954"/>
    <w:pPr>
      <w:numPr>
        <w:numId w:val="11"/>
      </w:numPr>
    </w:pPr>
  </w:style>
  <w:style w:type="character" w:customStyle="1" w:styleId="NumberedParagraphChar">
    <w:name w:val="Numbered Paragraph Char"/>
    <w:basedOn w:val="DefaultParagraphFont"/>
    <w:link w:val="NumberedParagraph"/>
    <w:rsid w:val="003D4954"/>
  </w:style>
  <w:style w:type="character" w:customStyle="1" w:styleId="Heading9Char">
    <w:name w:val="Heading 9 Char"/>
    <w:basedOn w:val="DefaultParagraphFont"/>
    <w:link w:val="Heading9"/>
    <w:uiPriority w:val="9"/>
    <w:rsid w:val="00944AD3"/>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042D38"/>
    <w:rPr>
      <w:color w:val="800080" w:themeColor="followedHyperlink"/>
      <w:u w:val="single"/>
    </w:rPr>
  </w:style>
  <w:style w:type="paragraph" w:styleId="NormalWeb">
    <w:name w:val="Normal (Web)"/>
    <w:basedOn w:val="Normal"/>
    <w:uiPriority w:val="99"/>
    <w:semiHidden/>
    <w:unhideWhenUsed/>
    <w:rsid w:val="00DB7DB9"/>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B819CC"/>
    <w:pPr>
      <w:spacing w:after="0" w:line="240" w:lineRule="auto"/>
      <w:ind w:left="720"/>
      <w:contextualSpacing/>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94922">
      <w:bodyDiv w:val="1"/>
      <w:marLeft w:val="0"/>
      <w:marRight w:val="0"/>
      <w:marTop w:val="0"/>
      <w:marBottom w:val="0"/>
      <w:divBdr>
        <w:top w:val="none" w:sz="0" w:space="0" w:color="auto"/>
        <w:left w:val="none" w:sz="0" w:space="0" w:color="auto"/>
        <w:bottom w:val="none" w:sz="0" w:space="0" w:color="auto"/>
        <w:right w:val="none" w:sz="0" w:space="0" w:color="auto"/>
      </w:divBdr>
    </w:div>
    <w:div w:id="347370457">
      <w:bodyDiv w:val="1"/>
      <w:marLeft w:val="0"/>
      <w:marRight w:val="0"/>
      <w:marTop w:val="0"/>
      <w:marBottom w:val="0"/>
      <w:divBdr>
        <w:top w:val="none" w:sz="0" w:space="0" w:color="auto"/>
        <w:left w:val="none" w:sz="0" w:space="0" w:color="auto"/>
        <w:bottom w:val="none" w:sz="0" w:space="0" w:color="auto"/>
        <w:right w:val="none" w:sz="0" w:space="0" w:color="auto"/>
      </w:divBdr>
    </w:div>
    <w:div w:id="935940700">
      <w:bodyDiv w:val="1"/>
      <w:marLeft w:val="0"/>
      <w:marRight w:val="0"/>
      <w:marTop w:val="0"/>
      <w:marBottom w:val="0"/>
      <w:divBdr>
        <w:top w:val="none" w:sz="0" w:space="0" w:color="auto"/>
        <w:left w:val="none" w:sz="0" w:space="0" w:color="auto"/>
        <w:bottom w:val="none" w:sz="0" w:space="0" w:color="auto"/>
        <w:right w:val="none" w:sz="0" w:space="0" w:color="auto"/>
      </w:divBdr>
    </w:div>
    <w:div w:id="965621161">
      <w:bodyDiv w:val="1"/>
      <w:marLeft w:val="0"/>
      <w:marRight w:val="0"/>
      <w:marTop w:val="0"/>
      <w:marBottom w:val="0"/>
      <w:divBdr>
        <w:top w:val="none" w:sz="0" w:space="0" w:color="auto"/>
        <w:left w:val="none" w:sz="0" w:space="0" w:color="auto"/>
        <w:bottom w:val="none" w:sz="0" w:space="0" w:color="auto"/>
        <w:right w:val="none" w:sz="0" w:space="0" w:color="auto"/>
      </w:divBdr>
    </w:div>
    <w:div w:id="1000887425">
      <w:bodyDiv w:val="1"/>
      <w:marLeft w:val="0"/>
      <w:marRight w:val="0"/>
      <w:marTop w:val="0"/>
      <w:marBottom w:val="0"/>
      <w:divBdr>
        <w:top w:val="none" w:sz="0" w:space="0" w:color="auto"/>
        <w:left w:val="none" w:sz="0" w:space="0" w:color="auto"/>
        <w:bottom w:val="none" w:sz="0" w:space="0" w:color="auto"/>
        <w:right w:val="none" w:sz="0" w:space="0" w:color="auto"/>
      </w:divBdr>
    </w:div>
    <w:div w:id="1475488812">
      <w:bodyDiv w:val="1"/>
      <w:marLeft w:val="0"/>
      <w:marRight w:val="0"/>
      <w:marTop w:val="0"/>
      <w:marBottom w:val="0"/>
      <w:divBdr>
        <w:top w:val="none" w:sz="0" w:space="0" w:color="auto"/>
        <w:left w:val="none" w:sz="0" w:space="0" w:color="auto"/>
        <w:bottom w:val="none" w:sz="0" w:space="0" w:color="auto"/>
        <w:right w:val="none" w:sz="0" w:space="0" w:color="auto"/>
      </w:divBdr>
    </w:div>
    <w:div w:id="1559626531">
      <w:bodyDiv w:val="1"/>
      <w:marLeft w:val="0"/>
      <w:marRight w:val="0"/>
      <w:marTop w:val="0"/>
      <w:marBottom w:val="0"/>
      <w:divBdr>
        <w:top w:val="none" w:sz="0" w:space="0" w:color="auto"/>
        <w:left w:val="none" w:sz="0" w:space="0" w:color="auto"/>
        <w:bottom w:val="none" w:sz="0" w:space="0" w:color="auto"/>
        <w:right w:val="none" w:sz="0" w:space="0" w:color="auto"/>
      </w:divBdr>
    </w:div>
    <w:div w:id="1644849155">
      <w:bodyDiv w:val="1"/>
      <w:marLeft w:val="0"/>
      <w:marRight w:val="0"/>
      <w:marTop w:val="0"/>
      <w:marBottom w:val="0"/>
      <w:divBdr>
        <w:top w:val="none" w:sz="0" w:space="0" w:color="auto"/>
        <w:left w:val="none" w:sz="0" w:space="0" w:color="auto"/>
        <w:bottom w:val="none" w:sz="0" w:space="0" w:color="auto"/>
        <w:right w:val="none" w:sz="0" w:space="0" w:color="auto"/>
      </w:divBdr>
    </w:div>
    <w:div w:id="1721056255">
      <w:bodyDiv w:val="1"/>
      <w:marLeft w:val="0"/>
      <w:marRight w:val="0"/>
      <w:marTop w:val="0"/>
      <w:marBottom w:val="0"/>
      <w:divBdr>
        <w:top w:val="none" w:sz="0" w:space="0" w:color="auto"/>
        <w:left w:val="none" w:sz="0" w:space="0" w:color="auto"/>
        <w:bottom w:val="none" w:sz="0" w:space="0" w:color="auto"/>
        <w:right w:val="none" w:sz="0" w:space="0" w:color="auto"/>
      </w:divBdr>
      <w:divsChild>
        <w:div w:id="215432919">
          <w:marLeft w:val="547"/>
          <w:marRight w:val="0"/>
          <w:marTop w:val="130"/>
          <w:marBottom w:val="0"/>
          <w:divBdr>
            <w:top w:val="none" w:sz="0" w:space="0" w:color="auto"/>
            <w:left w:val="none" w:sz="0" w:space="0" w:color="auto"/>
            <w:bottom w:val="none" w:sz="0" w:space="0" w:color="auto"/>
            <w:right w:val="none" w:sz="0" w:space="0" w:color="auto"/>
          </w:divBdr>
        </w:div>
      </w:divsChild>
    </w:div>
    <w:div w:id="1904675985">
      <w:bodyDiv w:val="1"/>
      <w:marLeft w:val="0"/>
      <w:marRight w:val="0"/>
      <w:marTop w:val="0"/>
      <w:marBottom w:val="0"/>
      <w:divBdr>
        <w:top w:val="none" w:sz="0" w:space="0" w:color="auto"/>
        <w:left w:val="none" w:sz="0" w:space="0" w:color="auto"/>
        <w:bottom w:val="none" w:sz="0" w:space="0" w:color="auto"/>
        <w:right w:val="none" w:sz="0" w:space="0" w:color="auto"/>
      </w:divBdr>
    </w:div>
    <w:div w:id="2079328727">
      <w:bodyDiv w:val="1"/>
      <w:marLeft w:val="0"/>
      <w:marRight w:val="0"/>
      <w:marTop w:val="0"/>
      <w:marBottom w:val="0"/>
      <w:divBdr>
        <w:top w:val="none" w:sz="0" w:space="0" w:color="auto"/>
        <w:left w:val="none" w:sz="0" w:space="0" w:color="auto"/>
        <w:bottom w:val="none" w:sz="0" w:space="0" w:color="auto"/>
        <w:right w:val="none" w:sz="0" w:space="0" w:color="auto"/>
      </w:divBdr>
    </w:div>
    <w:div w:id="208209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budget.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F7132-D609-4328-A357-AB9B24DC0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Australian Government - The Treasury</Company>
  <LinksUpToDate>false</LinksUpToDate>
  <CharactersWithSpaces>9982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Guttmann, Ben</dc:creator>
  <cp:lastModifiedBy>Kluth, Susie</cp:lastModifiedBy>
  <cp:revision>5</cp:revision>
  <cp:lastPrinted>2017-08-18T01:41:00Z</cp:lastPrinted>
  <dcterms:created xsi:type="dcterms:W3CDTF">2017-08-18T08:54:00Z</dcterms:created>
  <dcterms:modified xsi:type="dcterms:W3CDTF">2017-09-07T08:13:00Z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ingDocStatus">
    <vt:lpwstr>DRAFT WORKING DOCUMENT</vt:lpwstr>
  </property>
</Properties>
</file>