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rFonts w:ascii="Segoe UI Semibold" w:hAnsi="Segoe UI Semibold" w:eastAsia="微软雅黑"/>
          <w:b/>
          <w:i w:val="0"/>
          <w:sz w:val="34"/>
        </w:rPr>
        <w:t>研究总报告 Research-Plan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题目</w:t>
      </w:r>
      <w:r>
        <w:rPr>
          <w:rFonts w:ascii="Segoe UI" w:hAnsi="Segoe UI" w:eastAsia="宋体"/>
          <w:b w:val="0"/>
          <w:i w:val="0"/>
          <w:sz w:val="20"/>
        </w:rPr>
        <w:t xml:space="preserve"> 当记忆库压缩改变工业报警：决策保持的边缘筛查及其在外观变化下的代价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英文</w:t>
      </w:r>
      <w:r>
        <w:rPr>
          <w:rFonts w:ascii="Segoe UI" w:hAnsi="Segoe UI" w:eastAsia="宋体"/>
          <w:b w:val="0"/>
          <w:i w:val="0"/>
          <w:sz w:val="20"/>
        </w:rPr>
        <w:t xml:space="preserve"> When Memory Compression Changes Industrial Alarms: Decision-Preserving Edge Screening and Its Cost under Appearance Shift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研究者</w:t>
      </w:r>
      <w:r>
        <w:rPr>
          <w:rFonts w:ascii="Segoe UI" w:hAnsi="Segoe UI" w:eastAsia="宋体"/>
          <w:b w:val="0"/>
          <w:i w:val="0"/>
          <w:sz w:val="20"/>
        </w:rPr>
        <w:t xml:space="preserve"> 吴源泰 ｜ </w:t>
      </w:r>
      <w:r>
        <w:rPr>
          <w:rFonts w:ascii="Segoe UI" w:hAnsi="Segoe UI" w:eastAsia="宋体"/>
          <w:b/>
          <w:i w:val="0"/>
          <w:sz w:val="20"/>
        </w:rPr>
        <w:t>版本</w:t>
      </w:r>
      <w:r>
        <w:rPr>
          <w:rFonts w:ascii="Segoe UI" w:hAnsi="Segoe UI" w:eastAsia="宋体"/>
          <w:b w:val="0"/>
          <w:i w:val="0"/>
          <w:sz w:val="20"/>
        </w:rPr>
        <w:t xml:space="preserve"> v2.0（2026-10-11，含真实数据结果）｜ </w:t>
      </w:r>
      <w:r>
        <w:rPr>
          <w:rFonts w:ascii="Segoe UI" w:hAnsi="Segoe UI" w:eastAsia="宋体"/>
          <w:b/>
          <w:i w:val="0"/>
          <w:sz w:val="20"/>
        </w:rPr>
        <w:t>依据</w:t>
      </w:r>
      <w:r>
        <w:rPr>
          <w:rFonts w:ascii="Segoe UI" w:hAnsi="Segoe UI" w:eastAsia="宋体"/>
          <w:b w:val="0"/>
          <w:i w:val="0"/>
          <w:sz w:val="20"/>
        </w:rPr>
        <w:t xml:space="preserve"> 导师 handout（2026-10-02）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代码与证据</w:t>
      </w:r>
      <w:r>
        <w:rPr>
          <w:rFonts w:ascii="Segoe UI" w:hAnsi="Segoe UI" w:eastAsia="宋体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color w:val="B03030"/>
          <w:sz w:val="19"/>
        </w:rPr>
        <w:t>github.com/CAPOOCATXP/research01</w:t>
      </w:r>
      <w:r>
        <w:rPr>
          <w:rFonts w:ascii="Segoe UI" w:hAnsi="Segoe UI" w:eastAsia="宋体"/>
          <w:b w:val="0"/>
          <w:i w:val="0"/>
          <w:sz w:val="20"/>
        </w:rPr>
        <w:t xml:space="preserve"> ｜ </w:t>
      </w:r>
      <w:r>
        <w:rPr>
          <w:rFonts w:ascii="Segoe UI" w:hAnsi="Segoe UI" w:eastAsia="宋体"/>
          <w:b/>
          <w:i w:val="0"/>
          <w:sz w:val="20"/>
        </w:rPr>
        <w:t>项目根</w:t>
      </w:r>
      <w:r>
        <w:rPr>
          <w:rFonts w:ascii="Segoe UI" w:hAnsi="Segoe UI" w:eastAsia="宋体"/>
          <w:b w:val="0"/>
          <w:i w:val="0"/>
          <w:sz w:val="20"/>
        </w:rPr>
        <w:t xml:space="preserve"> </w:t>
      </w:r>
      <w:r>
        <w:rPr>
          <w:rFonts w:ascii="Consolas" w:hAnsi="Consolas" w:eastAsia="Consolas"/>
          <w:b w:val="0"/>
          <w:color w:val="B03030"/>
          <w:sz w:val="19"/>
        </w:rPr>
        <w:t>F:\research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摘要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工业异常检测的公开数字正在饱和：MVTec AD 2 上最先进方法平均 AU-PRO 仍低于 60%，老基准上方法间差距已不足一个百分点（R4）。部署侧真正的约束往往不是 AUROC，而是</w:t>
      </w:r>
      <w:r>
        <w:rPr>
          <w:rFonts w:ascii="Segoe UI" w:hAnsi="Segoe UI" w:eastAsia="宋体"/>
          <w:b/>
          <w:i w:val="0"/>
          <w:sz w:val="20"/>
        </w:rPr>
        <w:t>一个固定阈值下的报警决策</w:t>
      </w:r>
      <w:r>
        <w:rPr>
          <w:rFonts w:ascii="Segoe UI" w:hAnsi="Segoe UI" w:eastAsia="宋体"/>
          <w:b w:val="0"/>
          <w:i w:val="0"/>
          <w:sz w:val="20"/>
        </w:rPr>
        <w:t>是否稳定，以及边缘端的存储与查询成本。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本项目检验一个可证伪的实证主张：</w:t>
      </w:r>
      <w:r>
        <w:rPr>
          <w:rFonts w:ascii="Segoe UI" w:hAnsi="Segoe UI" w:eastAsia="宋体"/>
          <w:b/>
          <w:i w:val="0"/>
          <w:sz w:val="20"/>
        </w:rPr>
        <w:t>当正常参考库被压缩时，同一个冻结检测器在同一个阈值下的报警决策会发生多大改变；用保守距离区间能否在不查询整库的前提下复核这些决策；这个能力在什么条件下失效。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已完成（真实数据，非模拟）</w:t>
      </w:r>
      <w:r>
        <w:rPr>
          <w:rFonts w:ascii="Segoe UI" w:hAnsi="Segoe UI" w:eastAsia="宋体"/>
          <w:b w:val="0"/>
          <w:i w:val="0"/>
          <w:sz w:val="20"/>
        </w:rPr>
        <w:t>：环境与测量能力；MVTec AD 获取与三层完整性校验；bottle/tile/screw 的三角色划分；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Phase 2 复现口径 AUROC（bottle 1.0000、tile 0.9809、screw 0.9582）；Phase 3 决策实验（16-shot，压缩 1/5/10/25%）。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三个核心结论</w:t>
      </w:r>
      <w:r>
        <w:rPr>
          <w:rFonts w:ascii="Segoe UI" w:hAnsi="Segoe UI" w:eastAsia="宋体"/>
          <w:b w:val="0"/>
          <w:i w:val="0"/>
          <w:sz w:val="20"/>
        </w:rPr>
        <w:t>：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压缩确实改变报警决策，而且全部是"多报"</w:t>
      </w:r>
      <w:r>
        <w:rPr>
          <w:rFonts w:ascii="Segoe UI" w:hAnsi="Segoe UI" w:eastAsia="宋体"/>
          <w:b w:val="0"/>
          <w:i w:val="0"/>
          <w:sz w:val="20"/>
        </w:rPr>
        <w:t>。1% 压缩下三类分歧 24.1% / 12.0% / 41.9%，无一条漏报。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独立重校准能消掉大部分，但消不完</w:t>
      </w:r>
      <w:r>
        <w:rPr>
          <w:rFonts w:ascii="Segoe UI" w:hAnsi="Segoe UI" w:eastAsia="宋体"/>
          <w:b w:val="0"/>
          <w:i w:val="0"/>
          <w:sz w:val="20"/>
        </w:rPr>
        <w:t>。10% 压缩下残余 0.00% / 1.71% / 2.50%。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Segoe UI" w:hAnsi="Segoe UI" w:eastAsia="宋体"/>
          <w:b/>
          <w:i w:val="0"/>
          <w:sz w:val="20"/>
        </w:rPr>
        <w:t>区间筛查的正确性成立（零错判），代价随类别剧变</w:t>
      </w:r>
      <w:r>
        <w:rPr>
          <w:rFonts w:ascii="Segoe UI" w:hAnsi="Segoe UI" w:eastAsia="宋体"/>
          <w:b w:val="0"/>
          <w:i w:val="0"/>
          <w:sz w:val="20"/>
        </w:rPr>
        <w:t>。本地裁决 91.6% / 40.2% / 85.6%，对应升级率 8.4% / 59.8% / 14.4%。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Gate 1 判定：GO</w:t>
      </w:r>
      <w:r>
        <w:rPr>
          <w:rFonts w:ascii="Segoe UI" w:hAnsi="Segoe UI" w:eastAsia="宋体"/>
          <w:b w:val="0"/>
          <w:i w:val="0"/>
          <w:sz w:val="20"/>
        </w:rPr>
        <w:t>（10% 压缩下 2/3 类别分歧 ≥2 个百分点）。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Gate 2 判定：MODIFY</w:t>
      </w:r>
      <w:r>
        <w:rPr>
          <w:rFonts w:ascii="Segoe UI" w:hAnsi="Segoe UI" w:eastAsia="宋体"/>
          <w:b w:val="0"/>
          <w:i w:val="0"/>
          <w:sz w:val="20"/>
        </w:rPr>
        <w:t>——screw 的复现 AUROC 比论文低 2.3 点，刚好超出 2 点容差；偏离项已逐条列明，未调参掩盖。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1. 研究问题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总体问题</w:t>
      </w:r>
      <w:r>
        <w:rPr>
          <w:rFonts w:ascii="Segoe UI" w:hAnsi="Segoe UI" w:eastAsia="宋体"/>
          <w:b w:val="0"/>
          <w:i w:val="0"/>
          <w:sz w:val="20"/>
        </w:rPr>
        <w:t>：一个小的正常参考库加上保守距离界限，能否在降低存储与整库查询的同时，保持一个冻结整库异常检测器的二元决策——包括在光照变化下？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编号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子问题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状态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RQ1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固定阈值下，库压缩在什么条件下改变报警？重校准能挽回多少？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已答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（§5.3）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RQ2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区间筛查 + 精确回退，能否保持与整库一致的决策？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部分已答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（零错判，但升级代价未达预期）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RQ3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逐 cell 半径与层级细化，能降低多少升级率？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待做（Phase 4）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RQ4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外观变化、小缺陷、解析器失效下会怎样？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待做（需 AD 2 或合成位移）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RQ5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相对强对照是否存在有用的总成本优势？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待做（Phase 7）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三条假设与证伪条件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编号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假设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证伪条件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现状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H1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压缩会改变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部分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近阈值报警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两类别以上、有用压缩比下分歧 &lt;2 pp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成立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（10% 下 2/3 达标）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H2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逐 cell 区间能固定相当比例的决策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有用库上限下本地解决 &lt;20%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成立但打折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（40–92%，tile 仅 40%）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H3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该能力在外观变化下仍可用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位移后升级率≈100% 或出现错判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未测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2. 方法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2.1 记号与核心不等式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设 M 为冻结的完整正常小块集合，q 为查询小块，d 为</w:t>
      </w:r>
      <w:r>
        <w:rPr>
          <w:rFonts w:ascii="Segoe UI" w:hAnsi="Segoe UI" w:eastAsia="宋体"/>
          <w:b/>
          <w:i w:val="0"/>
          <w:sz w:val="20"/>
        </w:rPr>
        <w:t>同一特征空间中的欧氏距离</w:t>
      </w:r>
      <w:r>
        <w:rPr>
          <w:rFonts w:ascii="Segoe UI" w:hAnsi="Segoe UI" w:eastAsia="宋体"/>
          <w:b w:val="0"/>
          <w:i w:val="0"/>
          <w:sz w:val="20"/>
        </w:rPr>
        <w:t>。观测中心 c_j ∈ M 由贪心核心集选出，划分 cell C_j 并取保守半径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r_j &gt;= max_{m in C_j} d(m, c_j)</w:t>
      </w:r>
      <w:r>
        <w:br/>
      </w:r>
      <w:r>
        <w:rPr>
          <w:rFonts w:ascii="Consolas" w:hAnsi="Consolas" w:eastAsia="Consolas"/>
          <w:sz w:val="16"/>
        </w:rPr>
      </w:r>
      <w:r>
        <w:br/>
      </w:r>
      <w:r>
        <w:rPr>
          <w:rFonts w:ascii="Consolas" w:hAnsi="Consolas" w:eastAsia="Consolas"/>
          <w:sz w:val="16"/>
        </w:rPr>
        <w:t>s_M(q) = min_{m in M} d(q, m)                    完整库分数</w:t>
      </w:r>
      <w:r>
        <w:br/>
      </w:r>
      <w:r>
        <w:rPr>
          <w:rFonts w:ascii="Consolas" w:hAnsi="Consolas" w:eastAsia="Consolas"/>
          <w:sz w:val="16"/>
        </w:rPr>
        <w:t>L(q)   = min_j max{0, d(q, c_j) - r_j}           下界</w:t>
      </w:r>
      <w:r>
        <w:br/>
      </w:r>
      <w:r>
        <w:rPr>
          <w:rFonts w:ascii="Consolas" w:hAnsi="Consolas" w:eastAsia="Consolas"/>
          <w:sz w:val="16"/>
        </w:rPr>
        <w:t>U(q)   = min_j d(q, c_j)                         上界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由三角不等式与 c_j ∈ M 得 </w:t>
      </w:r>
      <w:r>
        <w:rPr>
          <w:rFonts w:ascii="Consolas" w:hAnsi="Consolas" w:eastAsia="Consolas"/>
          <w:b w:val="0"/>
          <w:color w:val="B03030"/>
          <w:sz w:val="19"/>
        </w:rPr>
        <w:t>L(q) &lt;= s_M(q) &lt;= U(q)</w:t>
      </w:r>
      <w:r>
        <w:rPr>
          <w:rFonts w:ascii="Segoe UI" w:hAnsi="Segoe UI" w:eastAsia="宋体"/>
          <w:b w:val="0"/>
          <w:i w:val="0"/>
          <w:sz w:val="20"/>
        </w:rPr>
        <w:t xml:space="preserve">；图像级取 </w:t>
      </w:r>
      <w:r>
        <w:rPr>
          <w:rFonts w:ascii="Consolas" w:hAnsi="Consolas" w:eastAsia="Consolas"/>
          <w:b w:val="0"/>
          <w:color w:val="B03030"/>
          <w:sz w:val="19"/>
        </w:rPr>
        <w:t>S_M(x) = max_q s_M(q)</w:t>
      </w:r>
      <w:r>
        <w:rPr>
          <w:rFonts w:ascii="Segoe UI" w:hAnsi="Segoe UI" w:eastAsia="宋体"/>
          <w:b w:val="0"/>
          <w:i w:val="0"/>
          <w:sz w:val="20"/>
        </w:rPr>
        <w:t xml:space="preserve">，同理 </w:t>
      </w:r>
      <w:r>
        <w:rPr>
          <w:rFonts w:ascii="Consolas" w:hAnsi="Consolas" w:eastAsia="Consolas"/>
          <w:b w:val="0"/>
          <w:color w:val="B03030"/>
          <w:sz w:val="19"/>
        </w:rPr>
        <w:t>L_x &lt;= S_M(x) &lt;= U_x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这是标准度量论证（R7），不是新定理。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2.2 决策规则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报警  &lt;=&gt;  S_M(x) &gt; t          （严格大于；等号判正常）</w:t>
      </w:r>
      <w:r>
        <w:br/>
      </w:r>
      <w:r>
        <w:rPr>
          <w:rFonts w:ascii="Consolas" w:hAnsi="Consolas" w:eastAsia="Consolas"/>
          <w:sz w:val="16"/>
        </w:rPr>
        <w:t>筛查：U_x &lt;= t -&gt; 正常 ；L_x &gt; t -&gt; 报警 ；否则升级查询</w:t>
      </w:r>
      <w:r>
        <w:br/>
      </w:r>
      <w:r>
        <w:rPr>
          <w:rFonts w:ascii="Consolas" w:hAnsi="Consolas" w:eastAsia="Consolas"/>
          <w:sz w:val="16"/>
        </w:rPr>
        <w:t xml:space="preserve">      整库不可用或版本不符 -&gt; 未决/复核（绝不静默转为正常）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2.3 实现契约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距离：欧氏，在</w:t>
      </w:r>
      <w:r>
        <w:rPr>
          <w:rFonts w:ascii="Segoe UI" w:hAnsi="Segoe UI" w:eastAsia="宋体"/>
          <w:b/>
          <w:i w:val="0"/>
          <w:sz w:val="20"/>
        </w:rPr>
        <w:t>最终推理空间</w:t>
      </w:r>
      <w:r>
        <w:rPr>
          <w:rFonts w:ascii="Segoe UI" w:hAnsi="Segoe UI" w:eastAsia="宋体"/>
          <w:b w:val="0"/>
          <w:i w:val="0"/>
          <w:sz w:val="20"/>
        </w:rPr>
        <w:t>计算；余弦不满足度量前提。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 xml:space="preserve">精度：FP32；保护量按路径取（实测 GPU float32 与 CPU 差 </w:t>
      </w:r>
      <w:r>
        <w:rPr>
          <w:rFonts w:ascii="Segoe UI" w:hAnsi="Segoe UI" w:eastAsia="宋体"/>
          <w:b/>
          <w:i w:val="0"/>
          <w:sz w:val="20"/>
        </w:rPr>
        <w:t>2.38e-07</w:t>
      </w:r>
      <w:r>
        <w:rPr>
          <w:rFonts w:ascii="Segoe UI" w:hAnsi="Segoe UI" w:eastAsia="宋体"/>
          <w:b w:val="0"/>
          <w:i w:val="0"/>
          <w:sz w:val="20"/>
        </w:rPr>
        <w:t>，float64 容忍值 1e-9）。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排他：量化、骨干剪枝、近似搜索不在第一个保证内。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 xml:space="preserve">命名：覆盖范围是 </w:t>
      </w:r>
      <w:r>
        <w:rPr>
          <w:rFonts w:ascii="Consolas" w:hAnsi="Consolas" w:eastAsia="Consolas"/>
          <w:b w:val="0"/>
          <w:color w:val="B03030"/>
          <w:sz w:val="19"/>
        </w:rPr>
        <w:t>max-score reference detector</w:t>
      </w:r>
      <w:r>
        <w:rPr>
          <w:rFonts w:ascii="Segoe UI" w:hAnsi="Segoe UI" w:eastAsia="宋体"/>
          <w:b w:val="0"/>
          <w:i w:val="0"/>
          <w:sz w:val="20"/>
        </w:rPr>
        <w:t>（冻结特征 + 欧氏最近距离 + 最大小块分数）。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PatchCore 的重加权分数与 AnomalyDINO 的 top-tail 平均不在该证明内。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2.4 管线实现（</w:t>
      </w:r>
      <w:r>
        <w:rPr>
          <w:rFonts w:ascii="Consolas" w:hAnsi="Consolas" w:eastAsia="Consolas"/>
          <w:b w:val="0"/>
          <w:color w:val="B03030"/>
          <w:sz w:val="22"/>
        </w:rPr>
        <w:t>scripts/pipeline_patchcore.py</w:t>
      </w:r>
      <w:r>
        <w:rPr>
          <w:rFonts w:ascii="Segoe UI Semibold" w:hAnsi="Segoe UI Semibold" w:eastAsia="微软雅黑"/>
          <w:b/>
          <w:i w:val="0"/>
          <w:sz w:val="23"/>
        </w:rPr>
        <w:t>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冻结 </w:t>
      </w:r>
      <w:r>
        <w:rPr>
          <w:rFonts w:ascii="Consolas" w:hAnsi="Consolas" w:eastAsia="Consolas"/>
          <w:b w:val="0"/>
          <w:color w:val="B03030"/>
          <w:sz w:val="19"/>
        </w:rPr>
        <w:t>wide_resnet50_2</w:t>
      </w:r>
      <w:r>
        <w:rPr>
          <w:rFonts w:ascii="Segoe UI" w:hAnsi="Segoe UI" w:eastAsia="宋体"/>
          <w:b w:val="0"/>
          <w:i w:val="0"/>
          <w:sz w:val="20"/>
        </w:rPr>
        <w:t>（ImageNet 权重）→ layer2 + layer3 → layer3 双线性上采样到 layer2 网格 →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拼接（1536 维）→ 3×3 邻域平均 → 每图 784 个 patch 特征 → 最近邻距离 → 图像分数取最大值。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resize 256 / center-crop 224 / batch 8 / FP32。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3. 实验设计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数据</w:t>
      </w:r>
      <w:r>
        <w:rPr>
          <w:rFonts w:ascii="Segoe UI" w:hAnsi="Segoe UI" w:eastAsia="宋体"/>
          <w:b w:val="0"/>
          <w:i w:val="0"/>
          <w:sz w:val="20"/>
        </w:rPr>
        <w:t>：MVTec AD（CC BY-NC-SA 4.0）；试点类别 bottle / tile / screw。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来源与校验</w:t>
      </w:r>
      <w:r>
        <w:rPr>
          <w:rFonts w:ascii="Segoe UI" w:hAnsi="Segoe UI" w:eastAsia="宋体"/>
          <w:b w:val="0"/>
          <w:i w:val="0"/>
          <w:sz w:val="20"/>
        </w:rPr>
        <w:t>：官方下载页 16 个链接全部 404 → 经 HuggingFace 镜像获取，sha256 与逐类计数双重校验通过（§5.1）。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角色划分</w:t>
      </w:r>
      <w:r>
        <w:rPr>
          <w:rFonts w:ascii="Segoe UI" w:hAnsi="Segoe UI" w:eastAsia="宋体"/>
          <w:b w:val="0"/>
          <w:i w:val="0"/>
          <w:sz w:val="20"/>
        </w:rPr>
        <w:t>：reference-fit 16 / development 24 / calibration 169–280，</w:t>
      </w:r>
      <w:r>
        <w:rPr>
          <w:rFonts w:ascii="Segoe UI" w:hAnsi="Segoe UI" w:eastAsia="宋体"/>
          <w:b/>
          <w:i w:val="0"/>
          <w:sz w:val="20"/>
        </w:rPr>
        <w:t>互不重叠</w:t>
      </w:r>
      <w:r>
        <w:rPr>
          <w:rFonts w:ascii="Segoe UI" w:hAnsi="Segoe UI" w:eastAsia="宋体"/>
          <w:b w:val="0"/>
          <w:i w:val="0"/>
          <w:sz w:val="20"/>
        </w:rPr>
        <w:t>，跨角色重叠 0。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阈值</w:t>
      </w:r>
      <w:r>
        <w:rPr>
          <w:rFonts w:ascii="Segoe UI" w:hAnsi="Segoe UI" w:eastAsia="宋体"/>
          <w:b w:val="0"/>
          <w:i w:val="0"/>
          <w:sz w:val="20"/>
        </w:rPr>
        <w:t>：校准正常图的 95 分位（名义 5% 误报），全程不读缺陷标签。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压缩</w:t>
      </w:r>
      <w:r>
        <w:rPr>
          <w:rFonts w:ascii="Segoe UI" w:hAnsi="Segoe UI" w:eastAsia="宋体"/>
          <w:b w:val="0"/>
          <w:i w:val="0"/>
          <w:sz w:val="20"/>
        </w:rPr>
        <w:t>：全库 1/5/10/25%（贪心 k-中心）。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指标</w:t>
      </w:r>
      <w:r>
        <w:rPr>
          <w:rFonts w:ascii="Segoe UI" w:hAnsi="Segoe UI" w:eastAsia="宋体"/>
          <w:b w:val="0"/>
          <w:i w:val="0"/>
          <w:sz w:val="20"/>
        </w:rPr>
        <w:t>：二元分歧（拆多报/漏报）、FAR、召回、AUROC、升级率、本地裁决错判数、半径统计。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复现</w:t>
      </w:r>
      <w:r>
        <w:rPr>
          <w:rFonts w:ascii="Segoe UI" w:hAnsi="Segoe UI" w:eastAsia="宋体"/>
          <w:b w:val="0"/>
          <w:i w:val="0"/>
          <w:sz w:val="20"/>
        </w:rPr>
        <w:t>：全部脚本 + JSON 原始结果 + 图，一条命令可重跑（§9.1）。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4. 进度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Phase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计划周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状态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 环境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W1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完成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两环境、GPU 冒烟、源码锚定、显存上限、数值契约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 学习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W1–W2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完成（笔记待本人补）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六篇双语材料 + 三角不等式三例 + 五个未决问题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 复现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W2–W3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完成，含偏离项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 1.0000 / tile 0.9809 / screw 0.9582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 缺口验证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W3–W4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完成，真实数据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分歧表 + 重校准 + 升级率表，Gate 1 = GO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 最小方法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W4–W5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单级半径已有雏形（§2.2），待系统化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 完整设计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W5–W6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批处理、版本契约、解析器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 分析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W6–W7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证明、复杂度、数值边界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 主实验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W7–W8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冻结网格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 消融/失败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W8–W9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RQ3/RQ4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 论文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W9–W10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草稿 + 可复现清单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周报索引</w:t>
      </w:r>
      <w:r>
        <w:rPr>
          <w:rFonts w:ascii="Segoe UI" w:hAnsi="Segoe UI" w:eastAsia="宋体"/>
          <w:b w:val="0"/>
          <w:i w:val="0"/>
          <w:sz w:val="20"/>
        </w:rPr>
        <w:t xml:space="preserve">：W1 </w:t>
      </w:r>
      <w:r>
        <w:rPr>
          <w:rFonts w:ascii="Consolas" w:hAnsi="Consolas" w:eastAsia="Consolas"/>
          <w:b w:val="0"/>
          <w:color w:val="B03030"/>
          <w:sz w:val="19"/>
        </w:rPr>
        <w:t>week1/</w:t>
      </w:r>
      <w:r>
        <w:rPr>
          <w:rFonts w:ascii="Segoe UI" w:hAnsi="Segoe UI" w:eastAsia="宋体"/>
          <w:b w:val="0"/>
          <w:i w:val="0"/>
          <w:sz w:val="20"/>
        </w:rPr>
        <w:t xml:space="preserve"> ｜ W2 </w:t>
      </w:r>
      <w:r>
        <w:rPr>
          <w:rFonts w:ascii="Consolas" w:hAnsi="Consolas" w:eastAsia="Consolas"/>
          <w:b w:val="0"/>
          <w:color w:val="B03030"/>
          <w:sz w:val="19"/>
        </w:rPr>
        <w:t>week2/</w:t>
      </w:r>
      <w:r>
        <w:rPr>
          <w:rFonts w:ascii="Segoe UI" w:hAnsi="Segoe UI" w:eastAsia="宋体"/>
          <w:b w:val="0"/>
          <w:i w:val="0"/>
          <w:sz w:val="20"/>
        </w:rPr>
        <w:t xml:space="preserve"> ｜ W3 </w:t>
      </w:r>
      <w:r>
        <w:rPr>
          <w:rFonts w:ascii="Consolas" w:hAnsi="Consolas" w:eastAsia="Consolas"/>
          <w:b w:val="0"/>
          <w:color w:val="B03030"/>
          <w:sz w:val="19"/>
        </w:rPr>
        <w:t>week3/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5. 证据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5.1 数据获取与校验（</w:t>
      </w:r>
      <w:r>
        <w:rPr>
          <w:rFonts w:ascii="Consolas" w:hAnsi="Consolas" w:eastAsia="Consolas"/>
          <w:b w:val="0"/>
          <w:color w:val="B03030"/>
          <w:sz w:val="22"/>
        </w:rPr>
        <w:t>data/DATASET_PROVENANCE.md</w:t>
      </w:r>
      <w:r>
        <w:rPr>
          <w:rFonts w:ascii="Segoe UI Semibold" w:hAnsi="Segoe UI Semibold" w:eastAsia="微软雅黑"/>
          <w:b/>
          <w:i w:val="0"/>
          <w:sz w:val="23"/>
        </w:rPr>
        <w:t>、</w:t>
      </w:r>
      <w:r>
        <w:rPr>
          <w:rFonts w:ascii="Consolas" w:hAnsi="Consolas" w:eastAsia="Consolas"/>
          <w:b w:val="0"/>
          <w:color w:val="B03030"/>
          <w:sz w:val="22"/>
        </w:rPr>
        <w:t>logs/mvtec_verify.json</w:t>
      </w:r>
      <w:r>
        <w:rPr>
          <w:rFonts w:ascii="Segoe UI Semibold" w:hAnsi="Segoe UI Semibold" w:eastAsia="微软雅黑"/>
          <w:b/>
          <w:i w:val="0"/>
          <w:sz w:val="23"/>
        </w:rPr>
        <w:t>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校验</w:t>
            </w:r>
          </w:p>
        </w:tc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结果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归档 sha256 vs 镜像站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lfs.oid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一致（5,264,982,680 B）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15 类逐项计数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15/15 吻合，train 3,629 / test 1,725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抽检 400 张解码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 损坏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官方链接失效的证据：</w:t>
      </w:r>
      <w:r>
        <w:rPr>
          <w:rFonts w:ascii="Consolas" w:hAnsi="Consolas" w:eastAsia="Consolas"/>
          <w:b w:val="0"/>
          <w:color w:val="B03030"/>
          <w:sz w:val="19"/>
        </w:rPr>
        <w:t>logs/mvtec_download_outage.json</w:t>
      </w:r>
      <w:r>
        <w:rPr>
          <w:rFonts w:ascii="Segoe UI" w:hAnsi="Segoe UI" w:eastAsia="宋体"/>
          <w:b w:val="0"/>
          <w:i w:val="0"/>
          <w:sz w:val="20"/>
        </w:rPr>
        <w:t>（bottle/tile/screw/整包均 404）。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5.2 Phase 2 复现口径（全量 train/good 作参考库，只算 AUROC）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参考库 patch 数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本文 AUROC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PatchCore 论文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差值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判定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163,856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1.0000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100.0%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达标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180,320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0.9809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98.7%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−0.6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达标（容差内）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250,880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0.9582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98.1%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−2.3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未达标（超容差）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偏离项（逐条列明，未调参掩盖）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>1. 无 PatchCore 的重加权分数（本文只用 max-score，因为区间证明只覆盖 max）；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无 </w:t>
      </w:r>
      <w:r>
        <w:rPr>
          <w:rFonts w:ascii="Consolas" w:hAnsi="Consolas" w:eastAsia="Consolas"/>
          <w:b w:val="0"/>
          <w:color w:val="B03030"/>
          <w:sz w:val="19"/>
        </w:rPr>
        <w:t>--pretrain_embed_dimension 1024</w:t>
      </w:r>
      <w:r>
        <w:rPr>
          <w:rFonts w:ascii="Segoe UI" w:hAnsi="Segoe UI" w:eastAsia="宋体"/>
          <w:b w:val="0"/>
          <w:i w:val="0"/>
          <w:sz w:val="20"/>
        </w:rPr>
        <w:t xml:space="preserve"> 的随机投影（保留 1536 维）；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>3. 未用 FAISS 的精确保留（本文为分块 torch 距离）；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>4. torch 2.6 / py3.10（论文为 1.x / py3.8）；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>5. 图像 224px、batch 8（与论文默认一致）。</w:t>
      </w:r>
    </w:p>
    <w:p>
      <w:pPr>
        <w:spacing w:before="0" w:after="40" w:line="264" w:lineRule="auto"/>
        <w:ind w:left="283"/>
      </w:pPr>
      <w:r>
        <w:rPr>
          <w:rFonts w:ascii="Segoe UI" w:hAnsi="Segoe UI" w:eastAsia="宋体"/>
          <w:b/>
          <w:i/>
          <w:color w:val="444444"/>
          <w:sz w:val="19"/>
        </w:rPr>
        <w:t>注意</w:t>
      </w:r>
      <w:r>
        <w:rPr>
          <w:rFonts w:ascii="Segoe UI" w:hAnsi="Segoe UI" w:eastAsia="宋体"/>
          <w:b w:val="0"/>
          <w:i/>
          <w:color w:val="444444"/>
          <w:sz w:val="19"/>
        </w:rPr>
        <w:t>：复现模式下阈值会塌缩（全量库包含校准图自身 → 最近邻距离≈0 → t≈0.01 → FAR=100%）。</w:t>
      </w:r>
    </w:p>
    <w:p>
      <w:pPr>
        <w:spacing w:before="0" w:after="40" w:line="264" w:lineRule="auto"/>
        <w:ind w:left="283"/>
      </w:pPr>
      <w:r>
        <w:rPr>
          <w:rFonts w:ascii="Segoe UI" w:hAnsi="Segoe UI" w:eastAsia="宋体"/>
          <w:b w:val="0"/>
          <w:i/>
          <w:color w:val="444444"/>
          <w:sz w:val="19"/>
        </w:rPr>
        <w:t>因此</w:t>
      </w:r>
      <w:r>
        <w:rPr>
          <w:rFonts w:ascii="Segoe UI" w:hAnsi="Segoe UI" w:eastAsia="宋体"/>
          <w:b/>
          <w:i/>
          <w:color w:val="444444"/>
          <w:sz w:val="19"/>
        </w:rPr>
        <w:t>复现模式只报 AUROC（与阈值无关）</w:t>
      </w:r>
      <w:r>
        <w:rPr>
          <w:rFonts w:ascii="Segoe UI" w:hAnsi="Segoe UI" w:eastAsia="宋体"/>
          <w:b w:val="0"/>
          <w:i/>
          <w:color w:val="444444"/>
          <w:sz w:val="19"/>
        </w:rPr>
        <w:t>；一切与阈值有关的数字都来自互斥角色的决策实验。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5.3 Phase 3 决策实验（16-shot：库 12,544 patch，阈值 = 校准集 95 分位）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rPr>
          <w:tblHeader w:val="true"/>
        </w:trPr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全库 FAR / 召回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1% 分歧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5% 分歧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10% 分歧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25% 分歧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重校准后（10%）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升级率</w:t>
            </w:r>
          </w:p>
        </w:tc>
        <w:tc>
          <w:tcPr>
            <w:tcW w:type="dxa" w:w="110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本地错判</w:t>
            </w:r>
          </w:p>
        </w:tc>
      </w:tr>
      <w:tr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0.0% / 100%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24.10%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3.61%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8.4%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0.0% / 84.5%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11.97%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3.42%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2.56%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2.56%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1.71%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59.8%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9.8% / 11.8%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41.88%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7.50%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3.12%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2.50%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14.4%</w:t>
            </w:r>
          </w:p>
        </w:tc>
        <w:tc>
          <w:tcPr>
            <w:tcW w:type="dxa" w:w="110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</w:tr>
    </w:tbl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全部 720 条分歧均为多报，漏报 0</w:t>
      </w:r>
      <w:r>
        <w:rPr>
          <w:rFonts w:ascii="Segoe UI" w:hAnsi="Segoe UI" w:eastAsia="宋体"/>
          <w:b w:val="0"/>
          <w:i w:val="0"/>
          <w:sz w:val="20"/>
        </w:rPr>
        <w:t>：压缩只让距离变大，决策单向往报警侧移动。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区间宽度：半径均值 0.95 / 1.26 / 1.22；升级率与半径正相关，与检测器余量反相关。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原始数据：</w:t>
      </w:r>
      <w:r>
        <w:rPr>
          <w:rFonts w:ascii="Consolas" w:hAnsi="Consolas" w:eastAsia="Consolas"/>
          <w:b w:val="0"/>
          <w:color w:val="B03030"/>
          <w:sz w:val="19"/>
        </w:rPr>
        <w:t>logs/w3_decision_16shot.json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logs/w3_repro.json</w:t>
      </w:r>
      <w:r>
        <w:rPr>
          <w:rFonts w:ascii="Segoe UI" w:hAnsi="Segoe UI" w:eastAsia="宋体"/>
          <w:b w:val="0"/>
          <w:i w:val="0"/>
          <w:sz w:val="20"/>
        </w:rPr>
        <w:t>；图：</w:t>
      </w:r>
      <w:r>
        <w:rPr>
          <w:rFonts w:ascii="Consolas" w:hAnsi="Consolas" w:eastAsia="Consolas"/>
          <w:b w:val="0"/>
          <w:color w:val="B03030"/>
          <w:sz w:val="19"/>
        </w:rPr>
        <w:t>reports/figures/figure_5/6_*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5.4 机制模拟（附录，非数据集结果）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在数据未到之前用受控模拟先跑过一遍（</w:t>
      </w:r>
      <w:r>
        <w:rPr>
          <w:rFonts w:ascii="Consolas" w:hAnsi="Consolas" w:eastAsia="Consolas"/>
          <w:b w:val="0"/>
          <w:color w:val="B03030"/>
          <w:sz w:val="19"/>
        </w:rPr>
        <w:t>logs/w2_sim_gap_pilot.json</w:t>
      </w:r>
      <w:r>
        <w:rPr>
          <w:rFonts w:ascii="Segoe UI" w:hAnsi="Segoe UI" w:eastAsia="宋体"/>
          <w:b w:val="0"/>
          <w:i w:val="0"/>
          <w:sz w:val="20"/>
        </w:rPr>
        <w:t>）：结论方向与真实数据一致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（压缩 → 多报 → 重校准 → 区间过宽），但</w:t>
      </w:r>
      <w:r>
        <w:rPr>
          <w:rFonts w:ascii="Segoe UI" w:hAnsi="Segoe UI" w:eastAsia="宋体"/>
          <w:b/>
          <w:i w:val="0"/>
          <w:sz w:val="20"/>
        </w:rPr>
        <w:t>幅度不可与 §5.3 混用</w:t>
      </w:r>
      <w:r>
        <w:rPr>
          <w:rFonts w:ascii="Segoe UI" w:hAnsi="Segoe UI" w:eastAsia="宋体"/>
          <w:b w:val="0"/>
          <w:i w:val="0"/>
          <w:sz w:val="20"/>
        </w:rPr>
        <w:t>；模拟的高估已在 W2 报告中说明。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6. 目前能得出的结论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缺口真实存在</w:t>
      </w:r>
      <w:r>
        <w:rPr>
          <w:rFonts w:ascii="Segoe UI" w:hAnsi="Segoe UI" w:eastAsia="宋体"/>
          <w:b w:val="0"/>
          <w:i w:val="0"/>
          <w:sz w:val="20"/>
        </w:rPr>
        <w:t>：在"有用的存储压缩"（5–10%）下，三类中有 2–3 类的二元分歧 ≥2 个百分点，H1 成立。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分歧是单向的</w:t>
      </w:r>
      <w:r>
        <w:rPr>
          <w:rFonts w:ascii="Segoe UI" w:hAnsi="Segoe UI" w:eastAsia="宋体"/>
          <w:b w:val="0"/>
          <w:i w:val="0"/>
          <w:sz w:val="20"/>
        </w:rPr>
        <w:t>：720 条分歧全部为多报、零漏报。机制清楚——压缩抬高最近邻距离。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Segoe UI" w:hAnsi="Segoe UI" w:eastAsia="宋体"/>
          <w:b/>
          <w:i w:val="0"/>
          <w:sz w:val="20"/>
        </w:rPr>
        <w:t>重校准是必需项，但不是充分项</w:t>
      </w:r>
      <w:r>
        <w:rPr>
          <w:rFonts w:ascii="Segoe UI" w:hAnsi="Segoe UI" w:eastAsia="宋体"/>
          <w:b w:val="0"/>
          <w:i w:val="0"/>
          <w:sz w:val="20"/>
        </w:rPr>
        <w:t>：残余 0–2.5% 集中在近阈值样本，正是本项目的靶心。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4. </w:t>
      </w:r>
      <w:r>
        <w:rPr>
          <w:rFonts w:ascii="Segoe UI" w:hAnsi="Segoe UI" w:eastAsia="宋体"/>
          <w:b/>
          <w:i w:val="0"/>
          <w:sz w:val="20"/>
        </w:rPr>
        <w:t>区间筛查正确性成立</w:t>
      </w:r>
      <w:r>
        <w:rPr>
          <w:rFonts w:ascii="Segoe UI" w:hAnsi="Segoe UI" w:eastAsia="宋体"/>
          <w:b w:val="0"/>
          <w:i w:val="0"/>
          <w:sz w:val="20"/>
        </w:rPr>
        <w:t>：本地裁决与整库</w:t>
      </w:r>
      <w:r>
        <w:rPr>
          <w:rFonts w:ascii="Segoe UI" w:hAnsi="Segoe UI" w:eastAsia="宋体"/>
          <w:b/>
          <w:i w:val="0"/>
          <w:sz w:val="20"/>
        </w:rPr>
        <w:t>零不一致</w:t>
      </w:r>
      <w:r>
        <w:rPr>
          <w:rFonts w:ascii="Segoe UI" w:hAnsi="Segoe UI" w:eastAsia="宋体"/>
          <w:b w:val="0"/>
          <w:i w:val="0"/>
          <w:sz w:val="20"/>
        </w:rPr>
        <w:t>（三类别、全部条件下）。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5. </w:t>
      </w:r>
      <w:r>
        <w:rPr>
          <w:rFonts w:ascii="Segoe UI" w:hAnsi="Segoe UI" w:eastAsia="宋体"/>
          <w:b/>
          <w:i w:val="0"/>
          <w:sz w:val="20"/>
        </w:rPr>
        <w:t>代价高度依赖类别</w:t>
      </w:r>
      <w:r>
        <w:rPr>
          <w:rFonts w:ascii="Segoe UI" w:hAnsi="Segoe UI" w:eastAsia="宋体"/>
          <w:b w:val="0"/>
          <w:i w:val="0"/>
          <w:sz w:val="20"/>
        </w:rPr>
        <w:t>：升级率 8.4%（bottle）/ 59.8%（tile）/ 14.4%（screw）。tile 的代价使"减少整库查询"这一卖点打折，指向 RQ3。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6. </w:t>
      </w:r>
      <w:r>
        <w:rPr>
          <w:rFonts w:ascii="Segoe UI" w:hAnsi="Segoe UI" w:eastAsia="宋体"/>
          <w:b/>
          <w:i w:val="0"/>
          <w:sz w:val="20"/>
        </w:rPr>
        <w:t>分歧率依赖检测器余量</w:t>
      </w:r>
      <w:r>
        <w:rPr>
          <w:rFonts w:ascii="Segoe UI" w:hAnsi="Segoe UI" w:eastAsia="宋体"/>
          <w:b w:val="0"/>
          <w:i w:val="0"/>
          <w:sz w:val="20"/>
        </w:rPr>
        <w:t>：bottle 在 10%/25% 分歧为 0，不是因为压缩安全，而是其 AUROC=1.0 使决策全部落在"确定报警"。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7. 目前</w:t>
      </w:r>
      <w:r>
        <w:rPr>
          <w:rFonts w:ascii="Segoe UI Semibold" w:hAnsi="Segoe UI Semibold" w:eastAsia="微软雅黑"/>
          <w:b/>
          <w:i w:val="0"/>
          <w:sz w:val="26"/>
        </w:rPr>
        <w:t>不能</w:t>
      </w:r>
      <w:r>
        <w:rPr>
          <w:rFonts w:ascii="Segoe UI Semibold" w:hAnsi="Segoe UI Semibold" w:eastAsia="微软雅黑"/>
          <w:b/>
          <w:i w:val="0"/>
          <w:sz w:val="26"/>
        </w:rPr>
        <w:t>得出的结论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不能</w:t>
      </w:r>
      <w:r>
        <w:rPr>
          <w:rFonts w:ascii="Segoe UI" w:hAnsi="Segoe UI" w:eastAsia="宋体"/>
          <w:b w:val="0"/>
          <w:i w:val="0"/>
          <w:sz w:val="20"/>
        </w:rPr>
        <w:t>声称 screw 的复现达标（差 2.3 点，超出容差）。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不能</w:t>
      </w:r>
      <w:r>
        <w:rPr>
          <w:rFonts w:ascii="Segoe UI" w:hAnsi="Segoe UI" w:eastAsia="宋体"/>
          <w:b w:val="0"/>
          <w:i w:val="0"/>
          <w:sz w:val="20"/>
        </w:rPr>
        <w:t>用 16-shot 的 screw 结果谈"决策保持"——该条件下召回仅 11.8%，检测器本身太弱。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不能</w:t>
      </w:r>
      <w:r>
        <w:rPr>
          <w:rFonts w:ascii="Segoe UI" w:hAnsi="Segoe UI" w:eastAsia="宋体"/>
          <w:b w:val="0"/>
          <w:i w:val="0"/>
          <w:sz w:val="20"/>
        </w:rPr>
        <w:t>声称低误报：test/good 仅 20–41 张，FAR=0% 与 5% 兼容，置信区间很宽。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不能</w:t>
      </w:r>
      <w:r>
        <w:rPr>
          <w:rFonts w:ascii="Segoe UI" w:hAnsi="Segoe UI" w:eastAsia="宋体"/>
          <w:b w:val="0"/>
          <w:i w:val="0"/>
          <w:sz w:val="20"/>
        </w:rPr>
        <w:t>声称外观变化下的结论（未测 AD 2、未做位移实验）。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不能</w:t>
      </w:r>
      <w:r>
        <w:rPr>
          <w:rFonts w:ascii="Segoe UI" w:hAnsi="Segoe UI" w:eastAsia="宋体"/>
          <w:b w:val="0"/>
          <w:i w:val="0"/>
          <w:sz w:val="20"/>
        </w:rPr>
        <w:t>声称任何油气现场部署结论。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8. 风险与下一步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风险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现状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下一步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 复现未达标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−2.3 点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实现重加权或改 coreset 10% 精确保留；若仍不达标，作为"简化检测器"的已知代价写入论文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16-shot 检测器弱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 召回 11.8%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补 1/4/40-shot 与全量参考的决策条件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单一随机种子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仅 seed=0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 个种子 + 配对 bootstrap 区间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升级率过高（tile）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59.8%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4：多级细化 / 更紧半径 / 精确树对照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位移未测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申请 AD 2 或做受控光照扰动（标注为合成）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9. 附录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9.1 复现命令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cd F:\research</w:t>
      </w:r>
      <w:r>
        <w:br/>
      </w:r>
      <w:r>
        <w:rPr>
          <w:rFonts w:ascii="Consolas" w:hAnsi="Consolas" w:eastAsia="Consolas"/>
          <w:sz w:val="16"/>
        </w:rPr>
        <w:t>python scripts\verify_mvtec.py --root F:\research\data\mvtec_ad `</w:t>
      </w:r>
      <w:r>
        <w:br/>
      </w:r>
      <w:r>
        <w:rPr>
          <w:rFonts w:ascii="Consolas" w:hAnsi="Consolas" w:eastAsia="Consolas"/>
          <w:sz w:val="16"/>
        </w:rPr>
        <w:t xml:space="preserve">  --archive F:\research\data\_download\mvtec_anomaly_detection.tar.xz `</w:t>
      </w:r>
      <w:r>
        <w:br/>
      </w:r>
      <w:r>
        <w:rPr>
          <w:rFonts w:ascii="Consolas" w:hAnsi="Consolas" w:eastAsia="Consolas"/>
          <w:sz w:val="16"/>
        </w:rPr>
        <w:t xml:space="preserve">  --expect-sha256 cf4313b13603bec67abb49ca959488f7eedce2a9f7795ec54446c649ac98cd3d</w:t>
      </w:r>
      <w:r>
        <w:br/>
      </w:r>
      <w:r>
        <w:rPr>
          <w:rFonts w:ascii="Consolas" w:hAnsi="Consolas" w:eastAsia="Consolas"/>
          <w:sz w:val="16"/>
        </w:rPr>
        <w:t>python scripts\pipeline_patchcore.py --categories bottle tile screw --ref-mode all --auroc-only --max-bank 400000</w:t>
      </w:r>
      <w:r>
        <w:br/>
      </w:r>
      <w:r>
        <w:rPr>
          <w:rFonts w:ascii="Consolas" w:hAnsi="Consolas" w:eastAsia="Consolas"/>
          <w:sz w:val="16"/>
        </w:rPr>
        <w:t>python scripts\pipeline_patchcore.py --categories bottle tile screw --max-bank 20000</w:t>
      </w:r>
      <w:r>
        <w:br/>
      </w:r>
      <w:r>
        <w:rPr>
          <w:rFonts w:ascii="Consolas" w:hAnsi="Consolas" w:eastAsia="Consolas"/>
          <w:sz w:val="16"/>
        </w:rPr>
        <w:t>python scripts\make_figures_real.py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9.2 文件地图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目标</w:t>
            </w:r>
          </w:p>
        </w:tc>
        <w:tc>
          <w:tcPr>
            <w:tcW w:type="dxa" w:w="4989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文件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数据来源与校验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data/DATASET_PROVENANCE.md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logs/mvtec_verify.json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复现结果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logs/w3_repro.json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决策实验结果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logs/w3_decision_16shot.json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图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reports/figures/figure_5_real_disagreement.*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figure_6_real_tradeoff.*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周报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week1/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week2/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week3/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阅读材料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literature/ABSTRACTS_ZH.pdf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literature/PAPER_REPORTS_6.pdf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进度看板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PROGRESS_BOARD.pdf</w:t>
            </w:r>
          </w:p>
        </w:tc>
      </w:tr>
      <w:tr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组会汇报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reports/组会汇报_W2.pptx</w:t>
            </w:r>
          </w:p>
        </w:tc>
      </w:tr>
    </w:tbl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9.3 引用纪律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本报告所有数字均可在 §9.1 的命令下重跑得到；模拟结果（§5.4）单独标注，不得与真实数据混用。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宋体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