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4" w:lineRule="auto"/>
        <w:jc w:val="center"/>
      </w:pPr>
      <w:r>
        <w:rPr>
          <w:rFonts w:ascii="Segoe UI Semibold" w:hAnsi="Segoe UI Semibold" w:eastAsia="微软雅黑"/>
          <w:b/>
          <w:i w:val="0"/>
          <w:sz w:val="34"/>
        </w:rPr>
        <w:t>进度看板与成果查阅指南</w:t>
      </w:r>
    </w:p>
    <w:p>
      <w:pPr>
        <w:spacing w:before="0" w:after="40" w:line="264" w:lineRule="auto"/>
        <w:ind w:left="283"/>
      </w:pPr>
      <w:r>
        <w:rPr>
          <w:rFonts w:ascii="Segoe UI" w:hAnsi="Segoe UI" w:eastAsia="宋体"/>
          <w:b/>
          <w:i/>
          <w:color w:val="444444"/>
          <w:sz w:val="19"/>
        </w:rPr>
        <w:t>2026-10-11 更新</w:t>
      </w:r>
      <w:r>
        <w:rPr>
          <w:rFonts w:ascii="Segoe UI" w:hAnsi="Segoe UI" w:eastAsia="宋体"/>
          <w:b w:val="0"/>
          <w:i/>
          <w:color w:val="444444"/>
          <w:sz w:val="19"/>
        </w:rPr>
        <w:t xml:space="preserve">：W3 已完成（真实数据实验），见 </w:t>
      </w:r>
      <w:r>
        <w:rPr>
          <w:rFonts w:ascii="Consolas" w:hAnsi="Consolas" w:eastAsia="Consolas"/>
          <w:b w:val="0"/>
          <w:color w:val="444444"/>
          <w:sz w:val="18"/>
        </w:rPr>
        <w:t>week3/W3_WEEKLY_REPORT.pdf</w:t>
      </w:r>
      <w:r>
        <w:rPr>
          <w:rFonts w:ascii="Segoe UI" w:hAnsi="Segoe UI" w:eastAsia="宋体"/>
          <w:b w:val="0"/>
          <w:i/>
          <w:color w:val="444444"/>
          <w:sz w:val="19"/>
        </w:rPr>
        <w:t xml:space="preserve">；Gate 1 判定 </w:t>
      </w:r>
      <w:r>
        <w:rPr>
          <w:rFonts w:ascii="Segoe UI" w:hAnsi="Segoe UI" w:eastAsia="宋体"/>
          <w:b/>
          <w:i/>
          <w:color w:val="444444"/>
          <w:sz w:val="19"/>
        </w:rPr>
        <w:t>GO</w:t>
      </w:r>
      <w:r>
        <w:rPr>
          <w:rFonts w:ascii="Segoe UI" w:hAnsi="Segoe UI" w:eastAsia="宋体"/>
          <w:b w:val="0"/>
          <w:i/>
          <w:color w:val="444444"/>
          <w:sz w:val="19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读者</w:t>
      </w:r>
      <w:r>
        <w:rPr>
          <w:rFonts w:ascii="Segoe UI" w:hAnsi="Segoe UI" w:eastAsia="宋体"/>
          <w:b w:val="0"/>
          <w:i w:val="0"/>
          <w:sz w:val="20"/>
        </w:rPr>
        <w:t xml:space="preserve">：吴源泰 / 导师 · </w:t>
      </w:r>
      <w:r>
        <w:rPr>
          <w:rFonts w:ascii="Segoe UI" w:hAnsi="Segoe UI" w:eastAsia="宋体"/>
          <w:b/>
          <w:i w:val="0"/>
          <w:sz w:val="20"/>
        </w:rPr>
        <w:t>目的</w:t>
      </w:r>
      <w:r>
        <w:rPr>
          <w:rFonts w:ascii="Segoe UI" w:hAnsi="Segoe UI" w:eastAsia="宋体"/>
          <w:b w:val="0"/>
          <w:i w:val="0"/>
          <w:sz w:val="20"/>
        </w:rPr>
        <w:t xml:space="preserve">：一眼看清"哪周做完了、成果在哪、怎么核验" · </w:t>
      </w:r>
      <w:r>
        <w:rPr>
          <w:rFonts w:ascii="Segoe UI" w:hAnsi="Segoe UI" w:eastAsia="宋体"/>
          <w:b/>
          <w:i w:val="0"/>
          <w:sz w:val="20"/>
        </w:rPr>
        <w:t>更新</w:t>
      </w:r>
      <w:r>
        <w:rPr>
          <w:rFonts w:ascii="Segoe UI" w:hAnsi="Segoe UI" w:eastAsia="宋体"/>
          <w:b w:val="0"/>
          <w:i w:val="0"/>
          <w:sz w:val="20"/>
        </w:rPr>
        <w:t>：2026-10-11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0. 先直接回答两个问题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问：research plan 的十周任务都完成了吗？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答：没有。</w:t>
      </w:r>
      <w:r>
        <w:rPr>
          <w:rFonts w:ascii="Segoe UI" w:hAnsi="Segoe UI" w:eastAsia="宋体"/>
          <w:b w:val="0"/>
          <w:i w:val="0"/>
          <w:sz w:val="20"/>
        </w:rPr>
        <w:t xml:space="preserve"> 目前完成 </w:t>
      </w:r>
      <w:r>
        <w:rPr>
          <w:rFonts w:ascii="Segoe UI" w:hAnsi="Segoe UI" w:eastAsia="宋体"/>
          <w:b/>
          <w:i w:val="0"/>
          <w:sz w:val="20"/>
        </w:rPr>
        <w:t>W1 全部 + W2 的一部分</w:t>
      </w:r>
      <w:r>
        <w:rPr>
          <w:rFonts w:ascii="Segoe UI" w:hAnsi="Segoe UI" w:eastAsia="宋体"/>
          <w:b w:val="0"/>
          <w:i w:val="0"/>
          <w:sz w:val="20"/>
        </w:rPr>
        <w:t xml:space="preserve">，W3–W10 </w:t>
      </w:r>
      <w:r>
        <w:rPr>
          <w:rFonts w:ascii="Segoe UI" w:hAnsi="Segoe UI" w:eastAsia="宋体"/>
          <w:b/>
          <w:i w:val="0"/>
          <w:sz w:val="20"/>
        </w:rPr>
        <w:t>尚未开始</w:t>
      </w:r>
      <w:r>
        <w:rPr>
          <w:rFonts w:ascii="Segoe UI" w:hAnsi="Segoe UI" w:eastAsia="宋体"/>
          <w:b w:val="0"/>
          <w:i w:val="0"/>
          <w:sz w:val="20"/>
        </w:rPr>
        <w:t>。具体边界见 §2 的看板。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问：为什么看不到"每一周的总结文章"？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答：因为只有两周真的做过。</w:t>
      </w:r>
      <w:r>
        <w:rPr>
          <w:rFonts w:ascii="Segoe UI" w:hAnsi="Segoe UI" w:eastAsia="宋体"/>
          <w:b w:val="0"/>
          <w:i w:val="0"/>
          <w:sz w:val="20"/>
        </w:rPr>
        <w:t xml:space="preserve"> 我没有为 W3–W10 补写"看起来像做过"的报告——那正是导师最反感的那种造假。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W3 起的报告会在</w:t>
      </w:r>
      <w:r>
        <w:rPr>
          <w:rFonts w:ascii="Segoe UI" w:hAnsi="Segoe UI" w:eastAsia="宋体"/>
          <w:b/>
          <w:i w:val="0"/>
          <w:sz w:val="20"/>
        </w:rPr>
        <w:t>那周真正做完之后</w:t>
      </w:r>
      <w:r>
        <w:rPr>
          <w:rFonts w:ascii="Segoe UI" w:hAnsi="Segoe UI" w:eastAsia="宋体"/>
          <w:b w:val="0"/>
          <w:i w:val="0"/>
          <w:sz w:val="20"/>
        </w:rPr>
        <w:t>生成，结构已经固定在 §4，不会临时变形。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1. 一句话讲清"计划"和"已完成"的区别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计划</w:t>
      </w:r>
      <w:r>
        <w:rPr>
          <w:rFonts w:ascii="Segoe UI" w:hAnsi="Segoe UI" w:eastAsia="宋体"/>
          <w:b w:val="0"/>
          <w:i w:val="0"/>
          <w:sz w:val="20"/>
        </w:rPr>
        <w:t xml:space="preserve">是十周的路（Phase 0–9），写在 </w:t>
      </w:r>
      <w:r>
        <w:rPr>
          <w:rFonts w:ascii="Consolas" w:hAnsi="Consolas" w:eastAsia="Consolas"/>
          <w:b w:val="0"/>
          <w:color w:val="B03030"/>
          <w:sz w:val="19"/>
        </w:rPr>
        <w:t>RESEARCH_PLAN_MASTER.pdf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已完成</w:t>
      </w:r>
      <w:r>
        <w:rPr>
          <w:rFonts w:ascii="Segoe UI" w:hAnsi="Segoe UI" w:eastAsia="宋体"/>
          <w:b w:val="0"/>
          <w:i w:val="0"/>
          <w:sz w:val="20"/>
        </w:rPr>
        <w:t>是"这条路上不依赖数据集的部分 + 一次经授权的模拟预演"。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两者的关系：Phase 0 全通；Phase 1 材料齐；Phase 2 卡在数据；Phase 3 用模拟先跑了一遍</w:t>
      </w:r>
      <w:r>
        <w:rPr>
          <w:rFonts w:ascii="Segoe UI" w:hAnsi="Segoe UI" w:eastAsia="宋体"/>
          <w:b/>
          <w:i w:val="0"/>
          <w:sz w:val="20"/>
        </w:rPr>
        <w:t>设计与失败边界</w:t>
      </w:r>
      <w:r>
        <w:rPr>
          <w:rFonts w:ascii="Segoe UI" w:hAnsi="Segoe UI" w:eastAsia="宋体"/>
          <w:b w:val="0"/>
          <w:i w:val="0"/>
          <w:sz w:val="20"/>
        </w:rPr>
        <w:t>；Phase 4–9 未动。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2. 状态看板（W1–W10）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510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周</w:t>
            </w:r>
          </w:p>
        </w:tc>
        <w:tc>
          <w:tcPr>
            <w:tcW w:type="dxa" w:w="170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计划任务（Phase）</w:t>
            </w:r>
          </w:p>
        </w:tc>
        <w:tc>
          <w:tcPr>
            <w:tcW w:type="dxa" w:w="147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状态</w:t>
            </w:r>
          </w:p>
        </w:tc>
        <w:tc>
          <w:tcPr>
            <w:tcW w:type="dxa" w:w="164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周报</w:t>
            </w:r>
          </w:p>
        </w:tc>
        <w:tc>
          <w:tcPr>
            <w:tcW w:type="dxa" w:w="238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主要证据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W1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0 环境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egoe UI" w:hAnsi="Segoe UI" w:eastAsia="宋体"/>
                <w:b/>
                <w:i w:val="0"/>
                <w:sz w:val="16"/>
              </w:rPr>
              <w:t>完成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（除 3 项依赖数据的检查）</w:t>
            </w:r>
          </w:p>
        </w:tc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week1/W1_WEEKLY_REPORT.pdf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（2 页）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week1/environment.md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week1/W1_EVIDENCE.md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week1/W1_WALKTHROUGH.pdf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logs/anchors_latest.json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logs/env_*.json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W2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1 后半 + Phase 2 前半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🟡 </w:t>
            </w:r>
            <w:r>
              <w:rPr>
                <w:rFonts w:ascii="Segoe UI" w:hAnsi="Segoe UI" w:eastAsia="宋体"/>
                <w:b/>
                <w:i w:val="0"/>
                <w:sz w:val="16"/>
              </w:rPr>
              <w:t>部分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：Phase 1 材料完成；Phase 2 阻塞；Phase 3 模拟预演完成</w:t>
            </w:r>
          </w:p>
        </w:tc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week2/W2_WEEKLY_REPORT.pdf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（2 页）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literature/ABSTRACTS_ZH.pdf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literature/PAPER_REPORTS_6.pdf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logs/w2_sim_gap_pilot.json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reports/组会汇报_W2.pptx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W3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2 复现 + Phase 3 缺口验证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⛔ 未开始（等数据）</w:t>
            </w:r>
          </w:p>
        </w:tc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待生成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week3/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W4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3 完成 + Phase 4 最小方法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⛔ 未开始</w:t>
            </w:r>
          </w:p>
        </w:tc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待生成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week4/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W5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4 收尾 + Phase 5 完整设计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⛔ 未开始</w:t>
            </w:r>
          </w:p>
        </w:tc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待生成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week5/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W6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5 收尾 + Phase 6 分析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⛔ 未开始</w:t>
            </w:r>
          </w:p>
        </w:tc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待生成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week6/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W7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7 主实验（前半）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⛔ 未开始</w:t>
            </w:r>
          </w:p>
        </w:tc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待生成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week7/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W8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7 收尾 + Phase 8 消融/鲁棒性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⛔ 未开始</w:t>
            </w:r>
          </w:p>
        </w:tc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待生成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week8/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W9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8 收尾 + Phase 9 写作启动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⛔ 未开始</w:t>
            </w:r>
          </w:p>
        </w:tc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待生成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week9/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W10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9 论文与可复现清单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⛔ 未开始</w:t>
            </w:r>
          </w:p>
        </w:tc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待生成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week10/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卡住 W3 之后的唯一原因</w:t>
      </w:r>
      <w:r>
        <w:rPr>
          <w:rFonts w:ascii="Segoe UI" w:hAnsi="Segoe UI" w:eastAsia="宋体"/>
          <w:b w:val="0"/>
          <w:i w:val="0"/>
          <w:sz w:val="20"/>
        </w:rPr>
        <w:t xml:space="preserve">：MVTec AD / AD 2 的官网登记未获批（明细见 </w:t>
      </w:r>
      <w:r>
        <w:rPr>
          <w:rFonts w:ascii="Consolas" w:hAnsi="Consolas" w:eastAsia="Consolas"/>
          <w:b w:val="0"/>
          <w:color w:val="B03030"/>
          <w:sz w:val="19"/>
        </w:rPr>
        <w:t>week2/W2_WEEKLY_REPORT.pdf</w:t>
      </w:r>
      <w:r>
        <w:rPr>
          <w:rFonts w:ascii="Segoe UI" w:hAnsi="Segoe UI" w:eastAsia="宋体"/>
          <w:b w:val="0"/>
          <w:i w:val="0"/>
          <w:sz w:val="20"/>
        </w:rPr>
        <w:t xml:space="preserve"> 第 3 节）。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允许现在做但不能替代 W3 的</w:t>
      </w:r>
      <w:r>
        <w:rPr>
          <w:rFonts w:ascii="Segoe UI" w:hAnsi="Segoe UI" w:eastAsia="宋体"/>
          <w:b w:val="0"/>
          <w:i w:val="0"/>
          <w:sz w:val="20"/>
        </w:rPr>
        <w:t>：模拟实验（已做）、权重锚定、</w:t>
      </w:r>
      <w:r>
        <w:rPr>
          <w:rFonts w:ascii="Consolas" w:hAnsi="Consolas" w:eastAsia="Consolas"/>
          <w:b w:val="0"/>
          <w:color w:val="B03030"/>
          <w:sz w:val="19"/>
        </w:rPr>
        <w:t>run.json</w:t>
      </w:r>
      <w:r>
        <w:rPr>
          <w:rFonts w:ascii="Segoe UI" w:hAnsi="Segoe UI" w:eastAsia="宋体"/>
          <w:b w:val="0"/>
          <w:i w:val="0"/>
          <w:sz w:val="20"/>
        </w:rPr>
        <w:t xml:space="preserve"> 模板、阅读笔记。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3. 已完成的两周：报告在哪、怎么读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W1（Phase 0 环境）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按这个顺序读，20 分钟能读完：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1. </w:t>
      </w:r>
      <w:r>
        <w:rPr>
          <w:rFonts w:ascii="Consolas" w:hAnsi="Consolas" w:eastAsia="Consolas"/>
          <w:b w:val="0"/>
          <w:color w:val="B03030"/>
          <w:sz w:val="19"/>
        </w:rPr>
        <w:t>week1/W1_WEEKLY_REPORT.pdf</w:t>
      </w:r>
      <w:r>
        <w:rPr>
          <w:rFonts w:ascii="Segoe UI" w:hAnsi="Segoe UI" w:eastAsia="宋体"/>
          <w:b w:val="0"/>
          <w:i w:val="0"/>
          <w:sz w:val="20"/>
        </w:rPr>
        <w:t>（2 页）——</w:t>
      </w:r>
      <w:r>
        <w:rPr>
          <w:rFonts w:ascii="Segoe UI" w:hAnsi="Segoe UI" w:eastAsia="宋体"/>
          <w:b/>
          <w:i w:val="0"/>
          <w:sz w:val="20"/>
        </w:rPr>
        <w:t>先看这个</w:t>
      </w:r>
      <w:r>
        <w:rPr>
          <w:rFonts w:ascii="Segoe UI" w:hAnsi="Segoe UI" w:eastAsia="宋体"/>
          <w:b w:val="0"/>
          <w:i w:val="0"/>
          <w:sz w:val="20"/>
        </w:rPr>
        <w:t>：Done 表、Evidence 主表、Blockers、Next。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</w:t>
      </w:r>
      <w:r>
        <w:rPr>
          <w:rFonts w:ascii="Consolas" w:hAnsi="Consolas" w:eastAsia="Consolas"/>
          <w:b w:val="0"/>
          <w:color w:val="B03030"/>
          <w:sz w:val="19"/>
        </w:rPr>
        <w:t>week1/W1_WALKTHROUGH.pdf</w:t>
      </w:r>
      <w:r>
        <w:rPr>
          <w:rFonts w:ascii="Segoe UI" w:hAnsi="Segoe UI" w:eastAsia="宋体"/>
          <w:b w:val="0"/>
          <w:i w:val="0"/>
          <w:sz w:val="20"/>
        </w:rPr>
        <w:t>（12 页）——想知道"每一步具体怎么做、踩了什么坑"就看这个，含报错原文。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3. </w:t>
      </w:r>
      <w:r>
        <w:rPr>
          <w:rFonts w:ascii="Consolas" w:hAnsi="Consolas" w:eastAsia="Consolas"/>
          <w:b w:val="0"/>
          <w:color w:val="B03030"/>
          <w:sz w:val="19"/>
        </w:rPr>
        <w:t>week1/W1_EVIDENCE.md</w:t>
      </w:r>
      <w:r>
        <w:rPr>
          <w:rFonts w:ascii="Segoe UI" w:hAnsi="Segoe UI" w:eastAsia="宋体"/>
          <w:b w:val="0"/>
          <w:i w:val="0"/>
          <w:sz w:val="20"/>
        </w:rPr>
        <w:t>——逐项任务的状态、证据路径、以及</w:t>
      </w:r>
      <w:r>
        <w:rPr>
          <w:rFonts w:ascii="Segoe UI" w:hAnsi="Segoe UI" w:eastAsia="宋体"/>
          <w:b/>
          <w:i w:val="0"/>
          <w:sz w:val="20"/>
        </w:rPr>
        <w:t>明确写了"哪些没做"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4. </w:t>
      </w:r>
      <w:r>
        <w:rPr>
          <w:rFonts w:ascii="Consolas" w:hAnsi="Consolas" w:eastAsia="Consolas"/>
          <w:b w:val="0"/>
          <w:color w:val="B03030"/>
          <w:sz w:val="19"/>
        </w:rPr>
        <w:t>week1/environment.md</w:t>
      </w:r>
      <w:r>
        <w:rPr>
          <w:rFonts w:ascii="Segoe UI" w:hAnsi="Segoe UI" w:eastAsia="宋体"/>
          <w:b w:val="0"/>
          <w:i w:val="0"/>
          <w:sz w:val="20"/>
        </w:rPr>
        <w:t>——硬件/软件/锚点/数据的实测清单（每个值都标注了来源与置信度）。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>5. 原始证据：</w:t>
      </w:r>
      <w:r>
        <w:rPr>
          <w:rFonts w:ascii="Consolas" w:hAnsi="Consolas" w:eastAsia="Consolas"/>
          <w:b w:val="0"/>
          <w:color w:val="B03030"/>
          <w:sz w:val="19"/>
        </w:rPr>
        <w:t>logs/anchors_latest.json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logs/env_*.json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logs/w1_*.log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reports/figures/figure_1~3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W2（Phase 1 材料 + Phase 3 模拟预演）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1. </w:t>
      </w:r>
      <w:r>
        <w:rPr>
          <w:rFonts w:ascii="Consolas" w:hAnsi="Consolas" w:eastAsia="Consolas"/>
          <w:b w:val="0"/>
          <w:color w:val="B03030"/>
          <w:sz w:val="19"/>
        </w:rPr>
        <w:t>week2/W2_WEEKLY_REPORT.pdf</w:t>
      </w:r>
      <w:r>
        <w:rPr>
          <w:rFonts w:ascii="Segoe UI" w:hAnsi="Segoe UI" w:eastAsia="宋体"/>
          <w:b w:val="0"/>
          <w:i w:val="0"/>
          <w:sz w:val="20"/>
        </w:rPr>
        <w:t>（2 页）——同 W1 的结构。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</w:t>
      </w:r>
      <w:r>
        <w:rPr>
          <w:rFonts w:ascii="Consolas" w:hAnsi="Consolas" w:eastAsia="Consolas"/>
          <w:b w:val="0"/>
          <w:color w:val="B03030"/>
          <w:sz w:val="19"/>
        </w:rPr>
        <w:t>literature/ABSTRACTS_ZH.pdf</w:t>
      </w:r>
      <w:r>
        <w:rPr>
          <w:rFonts w:ascii="Segoe UI" w:hAnsi="Segoe UI" w:eastAsia="宋体"/>
          <w:b w:val="0"/>
          <w:i w:val="0"/>
          <w:sz w:val="20"/>
        </w:rPr>
        <w:t>（10 页）——六篇必读 + R8–R11 的摘要双语对照与要点。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3. </w:t>
      </w:r>
      <w:r>
        <w:rPr>
          <w:rFonts w:ascii="Consolas" w:hAnsi="Consolas" w:eastAsia="Consolas"/>
          <w:b w:val="0"/>
          <w:color w:val="B03030"/>
          <w:sz w:val="19"/>
        </w:rPr>
        <w:t>literature/PAPER_REPORTS_6.pdf</w:t>
      </w:r>
      <w:r>
        <w:rPr>
          <w:rFonts w:ascii="Segoe UI" w:hAnsi="Segoe UI" w:eastAsia="宋体"/>
          <w:b w:val="0"/>
          <w:i w:val="0"/>
          <w:sz w:val="20"/>
        </w:rPr>
        <w:t>（4 页）——六篇的</w:t>
      </w:r>
      <w:r>
        <w:rPr>
          <w:rFonts w:ascii="Segoe UI" w:hAnsi="Segoe UI" w:eastAsia="宋体"/>
          <w:b/>
          <w:i w:val="0"/>
          <w:sz w:val="20"/>
        </w:rPr>
        <w:t>中英文结构化报告</w:t>
      </w:r>
      <w:r>
        <w:rPr>
          <w:rFonts w:ascii="Segoe UI" w:hAnsi="Segoe UI" w:eastAsia="宋体"/>
          <w:b w:val="0"/>
          <w:i w:val="0"/>
          <w:sz w:val="20"/>
        </w:rPr>
        <w:t>（教授要的那种）。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4. </w:t>
      </w:r>
      <w:r>
        <w:rPr>
          <w:rFonts w:ascii="Consolas" w:hAnsi="Consolas" w:eastAsia="Consolas"/>
          <w:b w:val="0"/>
          <w:color w:val="B03030"/>
          <w:sz w:val="19"/>
        </w:rPr>
        <w:t>logs/w2_sim_gap_pilot.json</w:t>
      </w:r>
      <w:r>
        <w:rPr>
          <w:rFonts w:ascii="Segoe UI" w:hAnsi="Segoe UI" w:eastAsia="宋体"/>
          <w:b w:val="0"/>
          <w:i w:val="0"/>
          <w:sz w:val="20"/>
        </w:rPr>
        <w:t xml:space="preserve"> + </w:t>
      </w:r>
      <w:r>
        <w:rPr>
          <w:rFonts w:ascii="Consolas" w:hAnsi="Consolas" w:eastAsia="Consolas"/>
          <w:b w:val="0"/>
          <w:color w:val="B03030"/>
          <w:sz w:val="19"/>
        </w:rPr>
        <w:t>reports/figures/figure_4_*.png</w:t>
      </w:r>
      <w:r>
        <w:rPr>
          <w:rFonts w:ascii="Segoe UI" w:hAnsi="Segoe UI" w:eastAsia="宋体"/>
          <w:b w:val="0"/>
          <w:i w:val="0"/>
          <w:sz w:val="20"/>
        </w:rPr>
        <w:t>——模拟实验的全部数字与图。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5. </w:t>
      </w:r>
      <w:r>
        <w:rPr>
          <w:rFonts w:ascii="Consolas" w:hAnsi="Consolas" w:eastAsia="Consolas"/>
          <w:b w:val="0"/>
          <w:color w:val="B03030"/>
          <w:sz w:val="19"/>
        </w:rPr>
        <w:t>reports/组会汇报_W2.pptx</w:t>
      </w:r>
      <w:r>
        <w:rPr>
          <w:rFonts w:ascii="Segoe UI" w:hAnsi="Segoe UI" w:eastAsia="宋体"/>
          <w:b w:val="0"/>
          <w:i w:val="0"/>
          <w:sz w:val="20"/>
        </w:rPr>
        <w:t>（15 页）——组会用的版本。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4. 每周报告的统一结构（以后 W3–W10 都长这样）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一份周报</w:t>
      </w:r>
      <w:r>
        <w:rPr>
          <w:rFonts w:ascii="Segoe UI" w:hAnsi="Segoe UI" w:eastAsia="宋体"/>
          <w:b/>
          <w:i w:val="0"/>
          <w:sz w:val="20"/>
        </w:rPr>
        <w:t>只有两页</w:t>
      </w:r>
      <w:r>
        <w:rPr>
          <w:rFonts w:ascii="Segoe UI" w:hAnsi="Segoe UI" w:eastAsia="宋体"/>
          <w:b w:val="0"/>
          <w:i w:val="0"/>
          <w:sz w:val="20"/>
        </w:rPr>
        <w:t>，七个固定小节。节名不变、顺序不变，这样你（和导师）可以横向对比任意两周。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07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7"/>
              </w:rPr>
              <w:t>节</w:t>
            </w:r>
          </w:p>
        </w:tc>
        <w:tc>
          <w:tcPr>
            <w:tcW w:type="dxa" w:w="317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7"/>
              </w:rPr>
              <w:t>写什么</w:t>
            </w:r>
          </w:p>
        </w:tc>
        <w:tc>
          <w:tcPr>
            <w:tcW w:type="dxa" w:w="289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7"/>
              </w:rPr>
              <w:t>导师怎么看出"这周真的做了事"</w:t>
            </w:r>
          </w:p>
        </w:tc>
      </w:tr>
      <w:tr>
        <w:tc>
          <w:tcPr>
            <w:tcW w:type="dxa" w:w="107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7"/>
              </w:rPr>
              <w:t>0 一句话结论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本周最重要的一件事 + 是否达成</w:t>
            </w:r>
          </w:p>
        </w:tc>
        <w:tc>
          <w:tcPr>
            <w:tcW w:type="dxa" w:w="28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有没有"结论"而不是"过程"</w:t>
            </w:r>
          </w:p>
        </w:tc>
      </w:tr>
      <w:tr>
        <w:tc>
          <w:tcPr>
            <w:tcW w:type="dxa" w:w="107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7"/>
              </w:rPr>
              <w:t>1 Done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任务 / 计划 h / 实际 h / 产物路径 / 状态</w:t>
            </w:r>
          </w:p>
        </w:tc>
        <w:tc>
          <w:tcPr>
            <w:tcW w:type="dxa" w:w="28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产物路径必须存在；h 不能全是整数</w:t>
            </w:r>
          </w:p>
        </w:tc>
      </w:tr>
      <w:tr>
        <w:tc>
          <w:tcPr>
            <w:tcW w:type="dxa" w:w="107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7"/>
              </w:rPr>
              <w:t>2 Evidence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7"/>
              </w:rPr>
              <w:t>一个主表</w:t>
            </w:r>
            <w:r>
              <w:rPr>
                <w:rFonts w:ascii="Segoe UI" w:hAnsi="Segoe UI" w:eastAsia="宋体"/>
                <w:b w:val="0"/>
                <w:i w:val="0"/>
                <w:sz w:val="17"/>
              </w:rPr>
              <w:t>（本周最关键的数字）+ 配置 + 数据划分 + 日志路径 + 复现命令</w:t>
            </w:r>
          </w:p>
        </w:tc>
        <w:tc>
          <w:tcPr>
            <w:tcW w:type="dxa" w:w="28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主表要有分母；配置要能追到 commit/哈希</w:t>
            </w:r>
          </w:p>
        </w:tc>
      </w:tr>
      <w:tr>
        <w:tc>
          <w:tcPr>
            <w:tcW w:type="dxa" w:w="107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7"/>
              </w:rPr>
              <w:t>3 Blockers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现象 / 已尝试 / 需要什么支持</w:t>
            </w:r>
          </w:p>
        </w:tc>
        <w:tc>
          <w:tcPr>
            <w:tcW w:type="dxa" w:w="28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"已尝试"是不是列了具体手段</w:t>
            </w:r>
          </w:p>
        </w:tc>
      </w:tr>
      <w:tr>
        <w:tc>
          <w:tcPr>
            <w:tcW w:type="dxa" w:w="107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7"/>
              </w:rPr>
              <w:t>4 Next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3 个任务 + 预期产出 + 预计 h</w:t>
            </w:r>
          </w:p>
        </w:tc>
        <w:tc>
          <w:tcPr>
            <w:tcW w:type="dxa" w:w="28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是不是可验收的产出，而不是"继续研究"</w:t>
            </w:r>
          </w:p>
        </w:tc>
      </w:tr>
      <w:tr>
        <w:tc>
          <w:tcPr>
            <w:tcW w:type="dxa" w:w="107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7"/>
              </w:rPr>
              <w:t>5 最重要的负面结果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本周最让你难受的那个数字/事实</w:t>
            </w:r>
          </w:p>
        </w:tc>
        <w:tc>
          <w:tcPr>
            <w:tcW w:type="dxa" w:w="28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有没有勇气写坏的</w:t>
            </w:r>
          </w:p>
        </w:tc>
      </w:tr>
      <w:tr>
        <w:tc>
          <w:tcPr>
            <w:tcW w:type="dxa" w:w="107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7"/>
              </w:rPr>
              <w:t>6 假设变更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一句话；没有就写"无变更"</w:t>
            </w:r>
          </w:p>
        </w:tc>
        <w:tc>
          <w:tcPr>
            <w:tcW w:type="dxa" w:w="289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7"/>
              </w:rPr>
              <w:t>假设有没有被数据推动过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Gate 周（Gate 1–5）额外加第 8 节</w:t>
      </w:r>
      <w:r>
        <w:rPr>
          <w:rFonts w:ascii="Segoe UI" w:hAnsi="Segoe UI" w:eastAsia="宋体"/>
          <w:b w:val="0"/>
          <w:i w:val="0"/>
          <w:sz w:val="20"/>
        </w:rPr>
        <w:t>：Gate 编号与问题、冻结的版本 ID、全部种子与类别、不确定性、最强反例、等资源基线对比、</w:t>
      </w:r>
      <w:r>
        <w:rPr>
          <w:rFonts w:ascii="Segoe UI" w:hAnsi="Segoe UI" w:eastAsia="宋体"/>
          <w:b/>
          <w:i w:val="0"/>
          <w:sz w:val="20"/>
        </w:rPr>
        <w:t>GO / MODIFY / STOP</w:t>
      </w:r>
      <w:r>
        <w:rPr>
          <w:rFonts w:ascii="Segoe UI" w:hAnsi="Segoe UI" w:eastAsia="宋体"/>
          <w:b w:val="0"/>
          <w:i w:val="0"/>
          <w:sz w:val="20"/>
        </w:rPr>
        <w:t xml:space="preserve"> 建议。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模板文件：</w:t>
      </w:r>
      <w:r>
        <w:rPr>
          <w:rFonts w:ascii="Consolas" w:hAnsi="Consolas" w:eastAsia="Consolas"/>
          <w:b w:val="0"/>
          <w:color w:val="B03030"/>
          <w:sz w:val="19"/>
        </w:rPr>
        <w:t>templates/WEEKLY_REPORT_TEMPLATE.md</w:t>
      </w:r>
      <w:r>
        <w:rPr>
          <w:rFonts w:ascii="Segoe UI" w:hAnsi="Segoe UI" w:eastAsia="宋体"/>
          <w:b w:val="0"/>
          <w:i w:val="0"/>
          <w:sz w:val="20"/>
        </w:rPr>
        <w:t>（直接复制改名即可）。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5. 每周成果怎么核验（3 分钟法）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第一分钟——看结论</w:t>
      </w:r>
      <w:r>
        <w:rPr>
          <w:rFonts w:ascii="Segoe UI" w:hAnsi="Segoe UI" w:eastAsia="宋体"/>
          <w:b w:val="0"/>
          <w:i w:val="0"/>
          <w:sz w:val="20"/>
        </w:rPr>
        <w:t xml:space="preserve">：打开当周 </w:t>
      </w:r>
      <w:r>
        <w:rPr>
          <w:rFonts w:ascii="Consolas" w:hAnsi="Consolas" w:eastAsia="Consolas"/>
          <w:b w:val="0"/>
          <w:color w:val="B03030"/>
          <w:sz w:val="19"/>
        </w:rPr>
        <w:t>W*_WEEKLY_REPORT.pdf</w:t>
      </w:r>
      <w:r>
        <w:rPr>
          <w:rFonts w:ascii="Segoe UI" w:hAnsi="Segoe UI" w:eastAsia="宋体"/>
          <w:b w:val="0"/>
          <w:i w:val="0"/>
          <w:sz w:val="20"/>
        </w:rPr>
        <w:t>，只看第 0 节和第 5 节。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第二分钟——看证据能不能对上</w:t>
      </w:r>
      <w:r>
        <w:rPr>
          <w:rFonts w:ascii="Segoe UI" w:hAnsi="Segoe UI" w:eastAsia="宋体"/>
          <w:b w:val="0"/>
          <w:i w:val="0"/>
          <w:sz w:val="20"/>
        </w:rPr>
        <w:t>：周报第 2 节列出的每个路径，在仓库里是否真实存在且非空。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第三分钟——跑一条命令复现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cd F:\research</w:t>
      </w:r>
      <w:r>
        <w:br/>
      </w:r>
      <w:r>
        <w:rPr>
          <w:rFonts w:ascii="Consolas" w:hAnsi="Consolas" w:eastAsia="Consolas"/>
          <w:sz w:val="16"/>
        </w:rPr>
        <w:t>python scripts\run.py list            # 看有哪些可复现任务</w:t>
      </w:r>
      <w:r>
        <w:br/>
      </w:r>
      <w:r>
        <w:rPr>
          <w:rFonts w:ascii="Consolas" w:hAnsi="Consolas" w:eastAsia="Consolas"/>
          <w:sz w:val="16"/>
        </w:rPr>
        <w:t>python scripts\run.py figures         # 出图（应位级复现）</w:t>
      </w:r>
      <w:r>
        <w:br/>
      </w:r>
      <w:r>
        <w:rPr>
          <w:rFonts w:ascii="Consolas" w:hAnsi="Consolas" w:eastAsia="Consolas"/>
          <w:sz w:val="16"/>
        </w:rPr>
        <w:t>python scripts\sim_gap_pilot.py       # 模拟实验（约 50 秒，数字应与 JSON 一致）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如果这三步都对得上，这一周的成果就是</w:t>
      </w:r>
      <w:r>
        <w:rPr>
          <w:rFonts w:ascii="Segoe UI" w:hAnsi="Segoe UI" w:eastAsia="宋体"/>
          <w:b/>
          <w:i w:val="0"/>
          <w:sz w:val="20"/>
        </w:rPr>
        <w:t>可信的</w:t>
      </w:r>
      <w:r>
        <w:rPr>
          <w:rFonts w:ascii="Segoe UI" w:hAnsi="Segoe UI" w:eastAsia="宋体"/>
          <w:b w:val="0"/>
          <w:i w:val="0"/>
          <w:sz w:val="20"/>
        </w:rPr>
        <w:t>；对不上，就是我在报告里写错了或者环境变了——两种情况都需要当场指出来。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6. 文件地图（按周）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510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周</w:t>
            </w:r>
          </w:p>
        </w:tc>
        <w:tc>
          <w:tcPr>
            <w:tcW w:type="dxa" w:w="170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周报</w:t>
            </w:r>
          </w:p>
        </w:tc>
        <w:tc>
          <w:tcPr>
            <w:tcW w:type="dxa" w:w="147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逐项证据</w:t>
            </w:r>
          </w:p>
        </w:tc>
        <w:tc>
          <w:tcPr>
            <w:tcW w:type="dxa" w:w="164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图 / 日志</w:t>
            </w:r>
          </w:p>
        </w:tc>
        <w:tc>
          <w:tcPr>
            <w:tcW w:type="dxa" w:w="238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备注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W1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week1/W1_WEEKLY_REPORT.pdf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week1/W1_EVIDENCE.md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week1/W1_WALKTHROUGH.pdf</w:t>
            </w:r>
          </w:p>
        </w:tc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logs/anchors_*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logs/env_*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logs/w1_*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reports/figures/figure_1~3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环境与数值契约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W2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week2/W2_WEEKLY_REPORT.pdf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literature/ABSTRACTS_ZH.pdf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literature/PAPER_REPORTS_6.pdf</w:t>
            </w:r>
          </w:p>
        </w:tc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logs/w2_sim_gap_pilot.json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reports/figures/figure_4_*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阅读 + 模拟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W3–W10</w:t>
            </w:r>
          </w:p>
        </w:tc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week3/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 …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week10/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（未创建）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按 §4 结构生成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跨周常驻文档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文件</w:t>
            </w:r>
          </w:p>
        </w:tc>
        <w:tc>
          <w:tcPr>
            <w:tcW w:type="dxa" w:w="498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作用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RESEARCH_PLAN_MASTER.pdf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总报告：问题/方法/实验设计/进度/证据/风险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literature/SOURCES.md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参考文献的官方来源与哈希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week1/environment.md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环境实测清单（每次换机器都要更新）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logs/anchors_latest.json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源码锚点（commit + 树指纹）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README.md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目录约定与复现要求</w:t>
            </w:r>
          </w:p>
        </w:tc>
      </w:tr>
    </w:tbl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7. W3–W10 的报告会怎么写（占位，不预填结果）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每周报告的骨架一样，差别在于"那一周该填什么"。</w:t>
      </w:r>
      <w:r>
        <w:rPr>
          <w:rFonts w:ascii="Segoe UI" w:hAnsi="Segoe UI" w:eastAsia="宋体"/>
          <w:b/>
          <w:i w:val="0"/>
          <w:sz w:val="20"/>
        </w:rPr>
        <w:t>只有等该周的工作真的发生，才会生成文件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周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该周报告的核心主表（预期）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触发条件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W3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复现表：论文 vs 本次运行（按类别 AUROC）+ 偏离项清单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MVTec AD 到手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W4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分歧 vs 压缩比（真实数据）+ 重校准对照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W3 完成且 Gate 2 通过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W5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本地解决 / 升级比例 + 区间宽度分布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最小方法实现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W6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复杂度与盈亏平衡点 + 精确树对照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分析完成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W7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表 1–3 的初版（多数据集、五种子）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Gate 3 通过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W8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消融矩阵 + 失败图库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主实验完成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W9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论文骨架 + 主张—证据对照表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Gate 4 通过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W10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投稿版草稿 + 可复现清单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全部冻结</w:t>
            </w:r>
          </w:p>
        </w:tc>
      </w:tr>
    </w:tbl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8. 建议的每周工作节奏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时点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动作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产出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周一上午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从 §7 的表里确认本周主表是什么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一句话目标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周三晚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中期检查：主表能不能填出半张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半成品表（避免周五才发现做不完）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周五下午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按 §4 七节写周报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weekN/W*_WEEKLY_REPORT.pdf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周五晚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用 §5 的 3 分钟法自检一遍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自检记录（贴进周报第 2 节）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一条纪律</w:t>
      </w:r>
      <w:r>
        <w:rPr>
          <w:rFonts w:ascii="Segoe UI" w:hAnsi="Segoe UI" w:eastAsia="宋体"/>
          <w:b w:val="0"/>
          <w:i w:val="0"/>
          <w:sz w:val="20"/>
        </w:rPr>
        <w:t xml:space="preserve">：周报里的每个数字都必须能在 </w:t>
      </w:r>
      <w:r>
        <w:rPr>
          <w:rFonts w:ascii="Consolas" w:hAnsi="Consolas" w:eastAsia="Consolas"/>
          <w:b w:val="0"/>
          <w:color w:val="B03030"/>
          <w:sz w:val="19"/>
        </w:rPr>
        <w:t>logs/</w:t>
      </w:r>
      <w:r>
        <w:rPr>
          <w:rFonts w:ascii="Segoe UI" w:hAnsi="Segoe UI" w:eastAsia="宋体"/>
          <w:b w:val="0"/>
          <w:i w:val="0"/>
          <w:sz w:val="20"/>
        </w:rPr>
        <w:t xml:space="preserve"> 里找到出处；找不到出处的数字，删掉比留着安全。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宋体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