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sz w:val="24"/>
          <w:szCs w:val="24"/>
          <w:shd w:fill="33FF99" w:val="clear"/>
          <w:lang w:val="it-IT"/>
        </w:rPr>
      </w:pPr>
      <w:r>
        <w:rPr>
          <w:sz w:val="24"/>
          <w:szCs w:val="24"/>
          <w:lang w:val="it-IT"/>
        </w:rPr>
        <w:t>S</w:t>
      </w:r>
      <w:r>
        <w:rPr>
          <w:sz w:val="24"/>
          <w:szCs w:val="24"/>
          <w:shd w:fill="33FF99" w:val="clear"/>
          <w:lang w:val="it-IT"/>
        </w:rPr>
        <w:t>e clicci per vedere un campione non compare in fondo il pulsante” Nuova prova della vanga”</w:t>
      </w:r>
    </w:p>
    <w:p>
      <w:pPr>
        <w:pStyle w:val="ListParagraph"/>
        <w:numPr>
          <w:ilvl w:val="0"/>
          <w:numId w:val="1"/>
        </w:numPr>
        <w:rPr>
          <w:sz w:val="24"/>
          <w:szCs w:val="24"/>
          <w:shd w:fill="33FF99" w:val="clear"/>
          <w:lang w:val="it-IT"/>
        </w:rPr>
      </w:pPr>
      <w:r>
        <w:rPr>
          <w:sz w:val="24"/>
          <w:szCs w:val="24"/>
          <w:shd w:fill="33FF99" w:val="clear"/>
          <w:lang w:val="it-IT"/>
        </w:rPr>
        <w:t>Nella prima pagina sostituire il testo” Questa applicazione si basa su metodi e materiali della Scuola Esperienziale Itinerante di Agricoltura Biologica.”</w:t>
      </w:r>
    </w:p>
    <w:p>
      <w:pPr>
        <w:pStyle w:val="ListParagraph"/>
        <w:rPr>
          <w:sz w:val="24"/>
          <w:szCs w:val="24"/>
          <w:shd w:fill="33FF99" w:val="clear"/>
          <w:lang w:val="it-IT"/>
        </w:rPr>
      </w:pPr>
      <w:r>
        <w:rPr>
          <w:sz w:val="24"/>
          <w:szCs w:val="24"/>
          <w:shd w:fill="33FF99" w:val="clear"/>
          <w:lang w:val="it-IT"/>
        </w:rPr>
        <w:t>Con</w:t>
      </w:r>
    </w:p>
    <w:p>
      <w:pPr>
        <w:pStyle w:val="ListParagraph"/>
        <w:rPr>
          <w:sz w:val="24"/>
          <w:szCs w:val="24"/>
          <w:shd w:fill="33FF99" w:val="clear"/>
          <w:lang w:val="it-IT"/>
        </w:rPr>
      </w:pPr>
      <w:r>
        <w:rPr>
          <w:sz w:val="24"/>
          <w:szCs w:val="24"/>
          <w:shd w:fill="33FF99" w:val="clear"/>
          <w:lang w:val="it-IT"/>
        </w:rPr>
        <w:t>Questa applicazione si basa su metodi e materiali della Scuola Esperienziale Itinerante di Agricoltura Biologica. Hanno collaborato alla realizzazione la Scuola Superiore Sant’Anna, l’associazione ESAPODA e l’associazione AEGILOPS (Network greco per la biodiversità e l’ecologia in agricoltura.</w:t>
      </w:r>
    </w:p>
    <w:p>
      <w:pPr>
        <w:pStyle w:val="ListParagraph"/>
        <w:rPr>
          <w:sz w:val="24"/>
          <w:szCs w:val="24"/>
          <w:shd w:fill="FFCC00" w:val="clear"/>
          <w:lang w:val="it-IT"/>
        </w:rPr>
      </w:pPr>
      <w:r>
        <w:rPr>
          <w:sz w:val="24"/>
          <w:szCs w:val="24"/>
          <w:shd w:fill="FFCC00" w:val="clear"/>
          <w:lang w:val="it-IT"/>
        </w:rPr>
        <w:t>Manca in inglese</w:t>
      </w:r>
    </w:p>
    <w:p>
      <w:pPr>
        <w:pStyle w:val="Normal"/>
        <w:rPr>
          <w:sz w:val="24"/>
          <w:szCs w:val="24"/>
          <w:shd w:fill="33FF99" w:val="clear"/>
          <w:lang w:val="it-IT"/>
        </w:rPr>
      </w:pPr>
      <w:r>
        <w:rPr>
          <w:sz w:val="24"/>
          <w:szCs w:val="24"/>
          <w:shd w:fill="33FF99" w:val="clear"/>
          <w:lang w:val="it-IT"/>
        </w:rPr>
        <w:t>Questo testo lo metterei a piè di pagina insieme ai 4 loghi (in allegato).</w:t>
      </w:r>
    </w:p>
    <w:p>
      <w:pPr>
        <w:pStyle w:val="Normal"/>
        <w:rPr>
          <w:sz w:val="24"/>
          <w:szCs w:val="24"/>
          <w:shd w:fill="FF9900" w:val="clear"/>
          <w:lang w:val="it-IT"/>
        </w:rPr>
      </w:pPr>
      <w:r>
        <w:rPr>
          <w:sz w:val="24"/>
          <w:szCs w:val="24"/>
          <w:shd w:fill="FF9900" w:val="clear"/>
          <w:lang w:val="it-IT"/>
        </w:rPr>
        <w:t>Fatto ma va rivista la grafica</w:t>
      </w:r>
    </w:p>
    <w:p>
      <w:pPr>
        <w:pStyle w:val="Normal"/>
        <w:rPr>
          <w:sz w:val="24"/>
          <w:szCs w:val="24"/>
          <w:shd w:fill="FFFF99" w:val="clear"/>
          <w:lang w:val="it-IT"/>
        </w:rPr>
      </w:pPr>
      <w:r>
        <w:rPr>
          <w:sz w:val="24"/>
          <w:szCs w:val="24"/>
          <w:shd w:fill="FFFF99" w:val="clear"/>
          <w:lang w:val="it-IT"/>
        </w:rPr>
        <w:t>Nel rettangolo blu dove abbiamo questo testo, invece scriverei:</w:t>
      </w:r>
    </w:p>
    <w:p>
      <w:pPr>
        <w:pStyle w:val="Normal"/>
        <w:rPr>
          <w:sz w:val="24"/>
          <w:szCs w:val="24"/>
          <w:shd w:fill="FFFF99" w:val="clear"/>
          <w:lang w:val="it-IT"/>
        </w:rPr>
      </w:pPr>
      <w:r>
        <w:rPr>
          <w:sz w:val="24"/>
          <w:szCs w:val="24"/>
          <w:shd w:fill="FFFF99" w:val="clear"/>
          <w:lang w:val="it-IT"/>
        </w:rPr>
        <w:t>“</w:t>
      </w:r>
      <w:r>
        <w:rPr>
          <w:sz w:val="24"/>
          <w:szCs w:val="24"/>
          <w:shd w:fill="FFFF99" w:val="clear"/>
          <w:lang w:val="it-IT"/>
        </w:rPr>
        <w:t>Questa applicazione è a supporto della raccolta e della visualizzazione delle informazioni sulla salute del suolo con la prova della vanga. Le informazioni raccolte con questa applicazione devono essere arricchiti con la conoscenza delle pratiche di fertilizzazione e di lavorazione del terreno osservato. La guida e le informazioni in questa applicazione sono a supporto dell’osservazione ma non sostituiscono la necessità di fare attente osservazioni e di dover collegare queste con la storia pregressa del suolo osservato. Diverse variabili (tessitura, umidità, operazioni meccaniche, ecc.) hanno un forte impatto sulle osservazioni effettuate con la prova della vanga. La conoscenza della storia del suolo osservato è quindi fondamentale</w:t>
      </w:r>
      <w:bookmarkStart w:id="0" w:name="_GoBack"/>
      <w:bookmarkEnd w:id="0"/>
      <w:r>
        <w:rPr>
          <w:sz w:val="24"/>
          <w:szCs w:val="24"/>
          <w:shd w:fill="FFFF99" w:val="clear"/>
          <w:lang w:val="it-IT"/>
        </w:rPr>
        <w:t xml:space="preserve"> per poter sfruttare al massimo le potenzialità di questa applicazione.”</w:t>
      </w:r>
    </w:p>
    <w:p>
      <w:pPr>
        <w:pStyle w:val="Normal"/>
        <w:rPr>
          <w:sz w:val="24"/>
          <w:szCs w:val="24"/>
          <w:shd w:fill="FFCC00" w:val="clear"/>
          <w:lang w:val="it-IT"/>
        </w:rPr>
      </w:pPr>
      <w:r>
        <w:rPr>
          <w:sz w:val="24"/>
          <w:szCs w:val="24"/>
          <w:shd w:fill="FFCC00" w:val="clear"/>
          <w:lang w:val="it-IT"/>
        </w:rPr>
        <w:t>un po' lunghetta?</w:t>
      </w:r>
    </w:p>
    <w:p>
      <w:pPr>
        <w:pStyle w:val="ListParagraph"/>
        <w:numPr>
          <w:ilvl w:val="0"/>
          <w:numId w:val="1"/>
        </w:numPr>
        <w:rPr>
          <w:sz w:val="24"/>
          <w:szCs w:val="24"/>
          <w:lang w:val="it-IT"/>
        </w:rPr>
      </w:pPr>
      <w:r>
        <w:rPr>
          <w:sz w:val="24"/>
          <w:szCs w:val="24"/>
          <w:lang w:val="it-IT"/>
        </w:rPr>
        <w:t>Nella home, sotto la spiegazione mettere la foto dell’esempio di campione (in allegato)</w:t>
      </w:r>
    </w:p>
    <w:p>
      <w:pPr>
        <w:pStyle w:val="ListParagraph"/>
        <w:numPr>
          <w:ilvl w:val="0"/>
          <w:numId w:val="1"/>
        </w:numPr>
        <w:rPr>
          <w:sz w:val="24"/>
          <w:szCs w:val="24"/>
          <w:lang w:val="it-IT"/>
        </w:rPr>
      </w:pPr>
      <w:r>
        <w:rPr>
          <w:sz w:val="24"/>
          <w:szCs w:val="24"/>
          <w:lang w:val="it-IT"/>
        </w:rPr>
        <w:t>IMPORTANTE Quanto è decomposta la sostanza organica?</w:t>
      </w:r>
    </w:p>
    <w:p>
      <w:pPr>
        <w:pStyle w:val="ListParagraph"/>
        <w:rPr>
          <w:sz w:val="24"/>
          <w:szCs w:val="24"/>
          <w:lang w:val="it-IT"/>
        </w:rPr>
      </w:pPr>
      <w:r>
        <w:rPr>
          <w:sz w:val="24"/>
          <w:szCs w:val="24"/>
          <w:lang w:val="it-IT"/>
        </w:rPr>
        <w:t xml:space="preserve">Questa domanda non deve comparire se nella domanda precedente si risponde che non è possibile identificare resti di sostanza organica. </w:t>
      </w:r>
    </w:p>
    <w:p>
      <w:pPr>
        <w:pStyle w:val="ListParagraph"/>
        <w:rPr>
          <w:sz w:val="24"/>
          <w:szCs w:val="24"/>
          <w:lang w:val="it-IT"/>
        </w:rPr>
      </w:pPr>
      <w:r>
        <w:rPr>
          <w:sz w:val="24"/>
          <w:szCs w:val="24"/>
          <w:lang w:val="it-IT"/>
        </w:rPr>
        <w:t>Negli altri casi deve comparire ed è obbligatoria</w:t>
      </w:r>
    </w:p>
    <w:p>
      <w:pPr>
        <w:pStyle w:val="ListParagraph"/>
        <w:rPr>
          <w:sz w:val="24"/>
          <w:szCs w:val="24"/>
          <w:lang w:val="it-IT"/>
        </w:rPr>
      </w:pPr>
      <w:r>
        <w:rPr>
          <w:sz w:val="24"/>
          <w:szCs w:val="24"/>
          <w:lang w:val="it-IT"/>
        </w:rPr>
      </w:r>
    </w:p>
    <w:p>
      <w:pPr>
        <w:pStyle w:val="ListParagraph"/>
        <w:rPr>
          <w:sz w:val="24"/>
          <w:szCs w:val="24"/>
          <w:lang w:val="it-IT"/>
        </w:rPr>
      </w:pPr>
      <w:r>
        <w:rPr>
          <w:sz w:val="24"/>
          <w:szCs w:val="24"/>
          <w:lang w:val="it-IT"/>
        </w:rPr>
      </w:r>
    </w:p>
    <w:p>
      <w:pPr>
        <w:pStyle w:val="ListParagraph"/>
        <w:numPr>
          <w:ilvl w:val="0"/>
          <w:numId w:val="1"/>
        </w:numPr>
        <w:rPr>
          <w:sz w:val="24"/>
          <w:szCs w:val="24"/>
          <w:lang w:val="it-IT"/>
        </w:rPr>
      </w:pPr>
      <w:r>
        <w:rPr>
          <w:sz w:val="24"/>
          <w:szCs w:val="24"/>
          <w:lang w:val="it-IT"/>
        </w:rPr>
        <w:t>Quante radici fini (diametro minore a 2mm) puoi osservare?</w:t>
      </w:r>
    </w:p>
    <w:p>
      <w:pPr>
        <w:pStyle w:val="ListParagraph"/>
        <w:rPr>
          <w:sz w:val="24"/>
          <w:szCs w:val="24"/>
          <w:lang w:val="it-IT"/>
        </w:rPr>
      </w:pPr>
      <w:r>
        <w:rPr>
          <w:sz w:val="24"/>
          <w:szCs w:val="24"/>
          <w:lang w:val="it-IT"/>
        </w:rPr>
        <w:t>Mettere le stesse 4 risposte della domanda precedente</w:t>
      </w:r>
    </w:p>
    <w:p>
      <w:pPr>
        <w:pStyle w:val="ListParagraph"/>
        <w:rPr>
          <w:shd w:fill="FFCC00" w:val="clear"/>
        </w:rPr>
      </w:pPr>
      <w:r>
        <w:rPr>
          <w:shd w:fill="FFCC00" w:val="clear"/>
        </w:rPr>
        <w:t>Luca  ha detto di toglierne una</w:t>
      </w:r>
    </w:p>
    <w:p>
      <w:pPr>
        <w:pStyle w:val="ListParagraph"/>
        <w:rPr>
          <w:shd w:fill="FFCC00" w:val="clear"/>
        </w:rPr>
      </w:pPr>
      <w:r>
        <w:rPr>
          <w:shd w:fill="FFCC00" w:val="clear"/>
        </w:rPr>
      </w:r>
    </w:p>
    <w:p>
      <w:pPr>
        <w:pStyle w:val="ListParagraph"/>
        <w:rPr/>
      </w:pPr>
      <w:r>
        <w:rPr/>
      </w:r>
    </w:p>
    <w:p>
      <w:pPr>
        <w:pStyle w:val="ListParagraph"/>
        <w:numPr>
          <w:ilvl w:val="0"/>
          <w:numId w:val="1"/>
        </w:numPr>
        <w:rPr>
          <w:sz w:val="24"/>
          <w:szCs w:val="24"/>
          <w:lang w:val="it-IT"/>
        </w:rPr>
      </w:pPr>
      <w:r>
        <w:rPr>
          <w:sz w:val="24"/>
          <w:szCs w:val="24"/>
          <w:lang w:val="it-IT"/>
        </w:rPr>
        <w:t>Sulle radici delle leguminose si possono osservare tubercoli radicali?</w:t>
      </w:r>
    </w:p>
    <w:p>
      <w:pPr>
        <w:pStyle w:val="Normal"/>
        <w:ind w:left="360" w:right="0" w:hanging="0"/>
        <w:rPr>
          <w:sz w:val="24"/>
          <w:szCs w:val="24"/>
          <w:lang w:val="it-IT"/>
        </w:rPr>
      </w:pPr>
      <w:r>
        <w:rPr>
          <w:sz w:val="24"/>
          <w:szCs w:val="24"/>
          <w:lang w:val="it-IT"/>
        </w:rPr>
        <w:t>Ho messo NO alla presenza di leguminose però mi compare comunque</w:t>
      </w:r>
    </w:p>
    <w:p>
      <w:pPr>
        <w:pStyle w:val="ListParagraph"/>
        <w:numPr>
          <w:ilvl w:val="0"/>
          <w:numId w:val="1"/>
        </w:numPr>
        <w:rPr>
          <w:sz w:val="24"/>
          <w:szCs w:val="24"/>
          <w:lang w:val="it-IT"/>
        </w:rPr>
      </w:pPr>
      <w:r>
        <w:rPr>
          <w:sz w:val="24"/>
          <w:szCs w:val="24"/>
          <w:lang w:val="it-IT"/>
        </w:rPr>
        <w:t>Alla fine viene “SAVE” e “go back to the map” in inglese anche nella versione in Italiano</w:t>
      </w:r>
    </w:p>
    <w:p>
      <w:pPr>
        <w:pStyle w:val="ListParagraph"/>
        <w:numPr>
          <w:ilvl w:val="0"/>
          <w:numId w:val="1"/>
        </w:numPr>
        <w:rPr>
          <w:sz w:val="24"/>
          <w:szCs w:val="24"/>
          <w:lang w:val="it-IT"/>
        </w:rPr>
      </w:pPr>
      <w:r>
        <w:rPr>
          <w:sz w:val="24"/>
          <w:szCs w:val="24"/>
          <w:lang w:val="it-IT"/>
        </w:rPr>
        <w:t>How wet is the soil?</w:t>
      </w:r>
    </w:p>
    <w:p>
      <w:pPr>
        <w:pStyle w:val="ListParagraph"/>
        <w:rPr>
          <w:sz w:val="24"/>
          <w:szCs w:val="24"/>
          <w:lang w:val="it-IT"/>
        </w:rPr>
      </w:pPr>
      <w:r>
        <w:rPr>
          <w:sz w:val="24"/>
          <w:szCs w:val="24"/>
          <w:lang w:val="it-IT"/>
        </w:rPr>
        <w:t>Le foto di terreno plastico e terreno in tempera sono invertite</w:t>
      </w:r>
    </w:p>
    <w:p>
      <w:pPr>
        <w:pStyle w:val="ListParagraph"/>
        <w:numPr>
          <w:ilvl w:val="0"/>
          <w:numId w:val="1"/>
        </w:numPr>
        <w:rPr>
          <w:sz w:val="24"/>
          <w:szCs w:val="24"/>
        </w:rPr>
      </w:pPr>
      <w:r>
        <w:rPr>
          <w:sz w:val="24"/>
          <w:szCs w:val="24"/>
        </w:rPr>
        <w:t>Didascalie per le foto nei rettangoli blu</w:t>
      </w:r>
    </w:p>
    <w:p>
      <w:pPr>
        <w:pStyle w:val="Normal"/>
        <w:rPr>
          <w:sz w:val="24"/>
          <w:szCs w:val="24"/>
        </w:rPr>
      </w:pPr>
      <w:r>
        <w:rPr>
          <w:sz w:val="24"/>
          <w:szCs w:val="24"/>
        </w:rPr>
        <w:t>Esempio: campione in cui sono presenti 3 strati</w:t>
      </w:r>
    </w:p>
    <w:p>
      <w:pPr>
        <w:pStyle w:val="Normal"/>
        <w:rPr>
          <w:sz w:val="24"/>
          <w:szCs w:val="24"/>
        </w:rPr>
      </w:pPr>
      <w:r>
        <w:rPr>
          <w:sz w:val="24"/>
          <w:szCs w:val="24"/>
        </w:rPr>
        <w:t>Example: sample with three layers</w:t>
      </w:r>
    </w:p>
    <w:p>
      <w:pPr>
        <w:pStyle w:val="Normal"/>
        <w:rPr>
          <w:sz w:val="24"/>
          <w:szCs w:val="24"/>
        </w:rPr>
      </w:pPr>
      <w:r>
        <w:rPr>
          <w:sz w:val="24"/>
          <w:szCs w:val="24"/>
        </w:rPr>
      </w:r>
    </w:p>
    <w:p>
      <w:pPr>
        <w:pStyle w:val="Normal"/>
        <w:rPr>
          <w:sz w:val="24"/>
          <w:szCs w:val="24"/>
        </w:rPr>
      </w:pPr>
      <w:r>
        <w:rPr>
          <w:sz w:val="24"/>
          <w:szCs w:val="24"/>
        </w:rPr>
        <w:t>Esempio: radice di leguminosa con tubercoli</w:t>
      </w:r>
    </w:p>
    <w:p>
      <w:pPr>
        <w:pStyle w:val="Normal"/>
        <w:rPr>
          <w:sz w:val="24"/>
          <w:szCs w:val="24"/>
        </w:rPr>
      </w:pPr>
      <w:r>
        <w:rPr>
          <w:sz w:val="24"/>
          <w:szCs w:val="24"/>
        </w:rPr>
        <w:t>Example: legume with root nodules</w:t>
      </w:r>
    </w:p>
    <w:p>
      <w:pPr>
        <w:pStyle w:val="Normal"/>
        <w:rPr>
          <w:sz w:val="24"/>
          <w:szCs w:val="24"/>
        </w:rPr>
      </w:pPr>
      <w:r>
        <w:rPr>
          <w:sz w:val="24"/>
          <w:szCs w:val="24"/>
        </w:rPr>
      </w:r>
    </w:p>
    <w:p>
      <w:pPr>
        <w:pStyle w:val="Normal"/>
        <w:rPr>
          <w:sz w:val="24"/>
          <w:szCs w:val="24"/>
        </w:rPr>
      </w:pPr>
      <w:r>
        <w:rPr>
          <w:sz w:val="24"/>
          <w:szCs w:val="24"/>
        </w:rPr>
        <w:t>Esempio: sezione di tubercolo radicale (rosso all’interno)</w:t>
      </w:r>
    </w:p>
    <w:p>
      <w:pPr>
        <w:pStyle w:val="Normal"/>
        <w:rPr>
          <w:sz w:val="24"/>
          <w:szCs w:val="24"/>
        </w:rPr>
      </w:pPr>
      <w:r>
        <w:rPr>
          <w:sz w:val="24"/>
          <w:szCs w:val="24"/>
        </w:rPr>
        <w:t>Example: open root nodule (red inside)</w:t>
      </w:r>
    </w:p>
    <w:p>
      <w:pPr>
        <w:pStyle w:val="Normal"/>
        <w:rPr>
          <w:sz w:val="24"/>
          <w:szCs w:val="24"/>
        </w:rPr>
      </w:pPr>
      <w:r>
        <w:rPr>
          <w:sz w:val="24"/>
          <w:szCs w:val="24"/>
        </w:rPr>
      </w:r>
    </w:p>
    <w:p>
      <w:pPr>
        <w:pStyle w:val="Normal"/>
        <w:rPr>
          <w:sz w:val="24"/>
          <w:szCs w:val="24"/>
        </w:rPr>
      </w:pPr>
      <w:r>
        <w:rPr>
          <w:sz w:val="24"/>
          <w:szCs w:val="24"/>
        </w:rPr>
        <w:t>Esempio: turricoli</w:t>
      </w:r>
    </w:p>
    <w:p>
      <w:pPr>
        <w:pStyle w:val="Normal"/>
        <w:rPr>
          <w:sz w:val="24"/>
          <w:szCs w:val="24"/>
        </w:rPr>
      </w:pPr>
      <w:r>
        <w:rPr>
          <w:sz w:val="24"/>
          <w:szCs w:val="24"/>
        </w:rPr>
        <w:t>Example: casts</w:t>
      </w:r>
    </w:p>
    <w:p>
      <w:pPr>
        <w:pStyle w:val="Normal"/>
        <w:rPr>
          <w:sz w:val="24"/>
          <w:szCs w:val="24"/>
        </w:rPr>
      </w:pPr>
      <w:r>
        <w:rPr>
          <w:sz w:val="24"/>
          <w:szCs w:val="24"/>
        </w:rPr>
      </w:r>
    </w:p>
    <w:p>
      <w:pPr>
        <w:pStyle w:val="Normal"/>
        <w:rPr>
          <w:sz w:val="24"/>
          <w:szCs w:val="24"/>
        </w:rPr>
      </w:pPr>
      <w:r>
        <w:rPr>
          <w:sz w:val="24"/>
          <w:szCs w:val="24"/>
        </w:rPr>
        <w:t>Esempio: fori</w:t>
      </w:r>
    </w:p>
    <w:p>
      <w:pPr>
        <w:pStyle w:val="Normal"/>
        <w:rPr>
          <w:sz w:val="24"/>
          <w:szCs w:val="24"/>
        </w:rPr>
      </w:pPr>
      <w:r>
        <w:rPr>
          <w:sz w:val="24"/>
          <w:szCs w:val="24"/>
        </w:rPr>
        <w:t>Example: holes</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f3810"/>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2017-06-21T09:38:00Z</dcterms:created>
  <dc:creator>Mariateresa Lazzaro</dc:creator>
  <dc:language>en-CA</dc:language>
  <cp:lastModifiedBy>Mariateresa Lazzaro</cp:lastModifiedBy>
  <dcterms:modified xsi:type="dcterms:W3CDTF">2017-06-22T09:18:00Z</dcterms:modified>
  <cp:revision>6</cp:revision>
</cp:coreProperties>
</file>