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pPr>
      <w:r w:rsidDel="00000000" w:rsidR="00000000" w:rsidRPr="00000000">
        <w:rPr>
          <w:b w:val="1"/>
          <w:sz w:val="27"/>
          <w:szCs w:val="27"/>
          <w:rtl w:val="0"/>
        </w:rPr>
        <w:t xml:space="preserve">1 - Software Install</w:t>
      </w:r>
      <w:r w:rsidDel="00000000" w:rsidR="00000000" w:rsidRPr="00000000">
        <w:rPr>
          <w:rtl w:val="0"/>
        </w:rPr>
        <w:t xml:space="preserve"> </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pPr>
      <w:r w:rsidDel="00000000" w:rsidR="00000000" w:rsidRPr="00000000">
        <w:rPr>
          <w:rtl w:val="0"/>
        </w:rPr>
        <w:t xml:space="preserve">Android Studio, C#/ASP.NET Visual Studio, MySQL Community Server, MySql.Data package</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rPr>
      </w:pPr>
      <w:r w:rsidDel="00000000" w:rsidR="00000000" w:rsidRPr="00000000">
        <w:rPr>
          <w:b w:val="1"/>
          <w:sz w:val="20"/>
          <w:szCs w:val="20"/>
          <w:rtl w:val="0"/>
        </w:rPr>
        <w:t xml:space="preserve">Android Studio</w:t>
      </w:r>
      <w:r w:rsidDel="00000000" w:rsidR="00000000" w:rsidRPr="00000000">
        <w:rPr>
          <w:rtl w:val="0"/>
        </w:rPr>
        <w:t xml:space="preserve"> - </w:t>
      </w:r>
      <w:r w:rsidDel="00000000" w:rsidR="00000000" w:rsidRPr="00000000">
        <w:rPr>
          <w:sz w:val="20"/>
          <w:szCs w:val="20"/>
          <w:rtl w:val="0"/>
        </w:rPr>
        <w:t xml:space="preserve">Download this from developer.android.com. The installation is pretty straightforward and doesn’t require any additional commands.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rPr>
      </w:pPr>
      <w:r w:rsidDel="00000000" w:rsidR="00000000" w:rsidRPr="00000000">
        <w:rPr>
          <w:b w:val="1"/>
          <w:sz w:val="20"/>
          <w:szCs w:val="20"/>
          <w:rtl w:val="0"/>
        </w:rPr>
        <w:t xml:space="preserve">Visual Studio</w:t>
      </w:r>
      <w:r w:rsidDel="00000000" w:rsidR="00000000" w:rsidRPr="00000000">
        <w:rPr>
          <w:sz w:val="20"/>
          <w:szCs w:val="20"/>
          <w:rtl w:val="0"/>
        </w:rPr>
        <w:t xml:space="preserve"> - Download and install Visual Studio Community 2017 from https://www.visualstudio.com/. The installation is straightforward as well, the only key part is to make sure the checkboxes for C#/ASP.NET during the installation are checked. If Visual Studio is already installed on the machine, launch it, go to Tools -&gt; Get Tools and Features, and ensure that the ASP.NET &amp; Web Development workload is installed.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rPr>
      </w:pPr>
      <w:r w:rsidDel="00000000" w:rsidR="00000000" w:rsidRPr="00000000">
        <w:rPr>
          <w:b w:val="1"/>
          <w:sz w:val="20"/>
          <w:szCs w:val="20"/>
          <w:rtl w:val="0"/>
        </w:rPr>
        <w:t xml:space="preserve">MySQL Community Server</w:t>
      </w:r>
      <w:r w:rsidDel="00000000" w:rsidR="00000000" w:rsidRPr="00000000">
        <w:rPr>
          <w:sz w:val="20"/>
          <w:szCs w:val="20"/>
          <w:rtl w:val="0"/>
        </w:rPr>
        <w:t xml:space="preserve"> - Download MySQL Community Server from </w:t>
      </w:r>
      <w:r w:rsidDel="00000000" w:rsidR="00000000" w:rsidRPr="00000000">
        <w:rPr>
          <w:sz w:val="20"/>
          <w:szCs w:val="20"/>
          <w:rtl w:val="0"/>
        </w:rPr>
        <w:t xml:space="preserve">https://dev.mysql.com/downloads/mysql/</w:t>
      </w:r>
      <w:r w:rsidDel="00000000" w:rsidR="00000000" w:rsidRPr="00000000">
        <w:rPr>
          <w:sz w:val="20"/>
          <w:szCs w:val="20"/>
          <w:rtl w:val="0"/>
        </w:rPr>
        <w:t xml:space="preserve"> and extract the compressed folder to the location you want the MySQL server files to be located. This document refers to that location as [MySQL Directory].</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rPr>
      </w:pPr>
      <w:r w:rsidDel="00000000" w:rsidR="00000000" w:rsidRPr="00000000">
        <w:rPr>
          <w:b w:val="1"/>
          <w:sz w:val="20"/>
          <w:szCs w:val="20"/>
          <w:rtl w:val="0"/>
        </w:rPr>
        <w:t xml:space="preserve">MySql.Data Package</w:t>
      </w:r>
      <w:r w:rsidDel="00000000" w:rsidR="00000000" w:rsidRPr="00000000">
        <w:rPr>
          <w:sz w:val="20"/>
          <w:szCs w:val="20"/>
          <w:rtl w:val="0"/>
        </w:rPr>
        <w:t xml:space="preserve"> - See </w:t>
      </w:r>
      <w:r w:rsidDel="00000000" w:rsidR="00000000" w:rsidRPr="00000000">
        <w:rPr>
          <w:b w:val="1"/>
          <w:sz w:val="20"/>
          <w:szCs w:val="20"/>
          <w:rtl w:val="0"/>
        </w:rPr>
        <w:t xml:space="preserve">2 - Environment Setup: Connect Web API to MySQL Database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7"/>
          <w:szCs w:val="27"/>
          <w:highlight w:val="white"/>
        </w:rPr>
      </w:pPr>
      <w:r w:rsidDel="00000000" w:rsidR="00000000" w:rsidRPr="00000000">
        <w:rPr>
          <w:b w:val="1"/>
          <w:sz w:val="27"/>
          <w:szCs w:val="27"/>
          <w:highlight w:val="white"/>
          <w:rtl w:val="0"/>
        </w:rPr>
        <w:t xml:space="preserve">2 - Environment Setup</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Android Studio:</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Once the project is created, select Run and then Run App from the Navigation Bar. This will take you to a menu to select your deployment target. If you have an Android device plugged in via USB, you can choose this. Otherwise you can configure a virtual device. If you have not configured a virtual device before, you are prompted to select a model, RAM to use and more. When you select "OK" an emulator will appear and open the app. Add and edit files through the Android Studio IDE, which is pretty straightforward.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Visual Studio:</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At the time of writing, the Web API and Web client Visual Studio projects have been created. Developers should open the solutions pulled from the repository.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To create the Web API project, do the following:</w:t>
      </w:r>
    </w:p>
    <w:p w:rsidR="00000000" w:rsidDel="00000000" w:rsidP="00000000" w:rsidRDefault="00000000" w:rsidRPr="00000000" w14:paraId="0000000C">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File </w:t>
      </w:r>
    </w:p>
    <w:p w:rsidR="00000000" w:rsidDel="00000000" w:rsidP="00000000" w:rsidRDefault="00000000" w:rsidRPr="00000000" w14:paraId="0000000D">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New Project </w:t>
      </w:r>
    </w:p>
    <w:p w:rsidR="00000000" w:rsidDel="00000000" w:rsidP="00000000" w:rsidRDefault="00000000" w:rsidRPr="00000000" w14:paraId="0000000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Visual C#</w:t>
      </w:r>
    </w:p>
    <w:p w:rsidR="00000000" w:rsidDel="00000000" w:rsidP="00000000" w:rsidRDefault="00000000" w:rsidRPr="00000000" w14:paraId="0000000F">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They will show a bunch of options, select which one you wanted to create (for us it's </w:t>
      </w:r>
      <w:r w:rsidDel="00000000" w:rsidR="00000000" w:rsidRPr="00000000">
        <w:rPr>
          <w:b w:val="1"/>
          <w:i w:val="1"/>
          <w:sz w:val="20"/>
          <w:szCs w:val="20"/>
          <w:highlight w:val="white"/>
          <w:rtl w:val="0"/>
        </w:rPr>
        <w:t xml:space="preserve">ASP.NET Core Web Application</w:t>
      </w:r>
      <w:r w:rsidDel="00000000" w:rsidR="00000000" w:rsidRPr="00000000">
        <w:rPr>
          <w:sz w:val="20"/>
          <w:szCs w:val="20"/>
          <w:highlight w:val="white"/>
          <w:rtl w:val="0"/>
        </w:rPr>
        <w:t xml:space="preserve">)</w:t>
      </w:r>
    </w:p>
    <w:p w:rsidR="00000000" w:rsidDel="00000000" w:rsidP="00000000" w:rsidRDefault="00000000" w:rsidRPr="00000000" w14:paraId="0000001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On Name textbox type your project name</w:t>
      </w:r>
    </w:p>
    <w:p w:rsidR="00000000" w:rsidDel="00000000" w:rsidP="00000000" w:rsidRDefault="00000000" w:rsidRPr="00000000" w14:paraId="0000001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On Location textbox type where you want to locate your project</w:t>
      </w:r>
    </w:p>
    <w:p w:rsidR="00000000" w:rsidDel="00000000" w:rsidP="00000000" w:rsidRDefault="00000000" w:rsidRPr="00000000" w14:paraId="0000001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Click OK button</w:t>
      </w:r>
    </w:p>
    <w:p w:rsidR="00000000" w:rsidDel="00000000" w:rsidP="00000000" w:rsidRDefault="00000000" w:rsidRPr="00000000" w14:paraId="0000001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A new window appears, select </w:t>
      </w:r>
      <w:r w:rsidDel="00000000" w:rsidR="00000000" w:rsidRPr="00000000">
        <w:rPr>
          <w:b w:val="1"/>
          <w:i w:val="1"/>
          <w:sz w:val="20"/>
          <w:szCs w:val="20"/>
          <w:highlight w:val="white"/>
          <w:rtl w:val="0"/>
        </w:rPr>
        <w:t xml:space="preserve">Web API</w:t>
      </w:r>
      <w:r w:rsidDel="00000000" w:rsidR="00000000" w:rsidRPr="00000000">
        <w:rPr>
          <w:rtl w:val="0"/>
        </w:rPr>
      </w:r>
    </w:p>
    <w:p w:rsidR="00000000" w:rsidDel="00000000" w:rsidP="00000000" w:rsidRDefault="00000000" w:rsidRPr="00000000" w14:paraId="0000001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Click OK</w:t>
      </w:r>
    </w:p>
    <w:p w:rsidR="00000000" w:rsidDel="00000000" w:rsidP="00000000" w:rsidRDefault="00000000" w:rsidRPr="00000000" w14:paraId="0000001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The new project is created</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For running your project, select </w:t>
      </w:r>
      <w:r w:rsidDel="00000000" w:rsidR="00000000" w:rsidRPr="00000000">
        <w:rPr>
          <w:b w:val="1"/>
          <w:i w:val="1"/>
          <w:sz w:val="20"/>
          <w:szCs w:val="20"/>
          <w:highlight w:val="white"/>
          <w:rtl w:val="0"/>
        </w:rPr>
        <w:t xml:space="preserve">IIS Express </w:t>
      </w:r>
      <w:r w:rsidDel="00000000" w:rsidR="00000000" w:rsidRPr="00000000">
        <w:rPr>
          <w:sz w:val="20"/>
          <w:szCs w:val="20"/>
          <w:highlight w:val="white"/>
          <w:rtl w:val="0"/>
        </w:rPr>
        <w:t xml:space="preserve">from the navigation bar or type</w:t>
      </w:r>
      <w:r w:rsidDel="00000000" w:rsidR="00000000" w:rsidRPr="00000000">
        <w:rPr>
          <w:b w:val="1"/>
          <w:i w:val="1"/>
          <w:sz w:val="20"/>
          <w:szCs w:val="20"/>
          <w:highlight w:val="white"/>
          <w:rtl w:val="0"/>
        </w:rPr>
        <w:t xml:space="preserve"> Ctrl+F5</w:t>
      </w:r>
      <w:r w:rsidDel="00000000" w:rsidR="00000000" w:rsidRPr="00000000">
        <w:rPr>
          <w:sz w:val="20"/>
          <w:szCs w:val="20"/>
          <w:highlight w:val="white"/>
          <w:rtl w:val="0"/>
        </w:rPr>
        <w:t xml:space="preserve"> (for running without debugging) or </w:t>
      </w:r>
      <w:r w:rsidDel="00000000" w:rsidR="00000000" w:rsidRPr="00000000">
        <w:rPr>
          <w:b w:val="1"/>
          <w:i w:val="1"/>
          <w:sz w:val="20"/>
          <w:szCs w:val="20"/>
          <w:highlight w:val="white"/>
          <w:rtl w:val="0"/>
        </w:rPr>
        <w:t xml:space="preserve">F5 </w:t>
      </w:r>
      <w:r w:rsidDel="00000000" w:rsidR="00000000" w:rsidRPr="00000000">
        <w:rPr>
          <w:sz w:val="20"/>
          <w:szCs w:val="20"/>
          <w:highlight w:val="white"/>
          <w:rtl w:val="0"/>
        </w:rPr>
        <w:t xml:space="preserve">on your keyboard.</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Running the project from Visual Studio creates an IIS Express server on localhost. The default browser is opened and automatically connects to that address to make an HTTP GET request to the controller route set in Project -&gt; [project name] Properties -&gt; Debug -&gt; Launch browser: [route]. That is, the browser connects to localhost:[port]/[route] (e.g. localhost:49944/api/values). The returned JSON should be displayed. A default controller </w:t>
      </w:r>
      <w:r w:rsidDel="00000000" w:rsidR="00000000" w:rsidRPr="00000000">
        <w:rPr>
          <w:i w:val="1"/>
          <w:sz w:val="20"/>
          <w:szCs w:val="20"/>
          <w:highlight w:val="white"/>
          <w:rtl w:val="0"/>
        </w:rPr>
        <w:t xml:space="preserve">api/values</w:t>
      </w:r>
      <w:r w:rsidDel="00000000" w:rsidR="00000000" w:rsidRPr="00000000">
        <w:rPr>
          <w:sz w:val="20"/>
          <w:szCs w:val="20"/>
          <w:highlight w:val="white"/>
          <w:rtl w:val="0"/>
        </w:rPr>
        <w:t xml:space="preserve"> is made when the project is created.</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MySQL Server:</w:t>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Courier New" w:cs="Courier New" w:eastAsia="Courier New" w:hAnsi="Courier New"/>
          <w:sz w:val="20"/>
          <w:szCs w:val="20"/>
          <w:highlight w:val="white"/>
        </w:rPr>
      </w:pPr>
      <w:r w:rsidDel="00000000" w:rsidR="00000000" w:rsidRPr="00000000">
        <w:rPr>
          <w:sz w:val="20"/>
          <w:szCs w:val="20"/>
          <w:highlight w:val="white"/>
          <w:rtl w:val="0"/>
        </w:rPr>
        <w:t xml:space="preserve">Open cmd.exe (may need admin rights for this initial command) and </w:t>
      </w:r>
      <w:r w:rsidDel="00000000" w:rsidR="00000000" w:rsidRPr="00000000">
        <w:rPr>
          <w:rFonts w:ascii="Courier New" w:cs="Courier New" w:eastAsia="Courier New" w:hAnsi="Courier New"/>
          <w:sz w:val="20"/>
          <w:szCs w:val="20"/>
          <w:highlight w:val="white"/>
          <w:rtl w:val="0"/>
        </w:rPr>
        <w:t xml:space="preserve">cd</w:t>
      </w:r>
      <w:r w:rsidDel="00000000" w:rsidR="00000000" w:rsidRPr="00000000">
        <w:rPr>
          <w:sz w:val="20"/>
          <w:szCs w:val="20"/>
          <w:highlight w:val="white"/>
          <w:rtl w:val="0"/>
        </w:rPr>
        <w:t xml:space="preserve"> to [MySQL Directory]/bin. Execute the command:</w:t>
        <w:br w:type="textWrapping"/>
      </w:r>
      <w:r w:rsidDel="00000000" w:rsidR="00000000" w:rsidRPr="00000000">
        <w:rPr>
          <w:rFonts w:ascii="Courier New" w:cs="Courier New" w:eastAsia="Courier New" w:hAnsi="Courier New"/>
          <w:sz w:val="20"/>
          <w:szCs w:val="20"/>
          <w:highlight w:val="white"/>
          <w:rtl w:val="0"/>
        </w:rPr>
        <w:t xml:space="preserve">mysqld --initialize-insecure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This sets up the MySQL server, creating the root@localhost user with no password (which is okay for local development), storing information in [MySQL Directory]/data, and creating a Windows Eventlog registry key. The command may take a while. It never has to be run again unless your reinstall MySQL Community Server.</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To run the MySQL server, </w:t>
      </w:r>
      <w:r w:rsidDel="00000000" w:rsidR="00000000" w:rsidRPr="00000000">
        <w:rPr>
          <w:rFonts w:ascii="Courier New" w:cs="Courier New" w:eastAsia="Courier New" w:hAnsi="Courier New"/>
          <w:sz w:val="20"/>
          <w:szCs w:val="20"/>
          <w:highlight w:val="white"/>
          <w:rtl w:val="0"/>
        </w:rPr>
        <w:t xml:space="preserve">cd</w:t>
      </w:r>
      <w:r w:rsidDel="00000000" w:rsidR="00000000" w:rsidRPr="00000000">
        <w:rPr>
          <w:sz w:val="20"/>
          <w:szCs w:val="20"/>
          <w:highlight w:val="white"/>
          <w:rtl w:val="0"/>
        </w:rPr>
        <w:t xml:space="preserve"> to [MySQL Directory]/bin and execute </w:t>
      </w:r>
      <w:r w:rsidDel="00000000" w:rsidR="00000000" w:rsidRPr="00000000">
        <w:rPr>
          <w:rFonts w:ascii="Courier New" w:cs="Courier New" w:eastAsia="Courier New" w:hAnsi="Courier New"/>
          <w:sz w:val="20"/>
          <w:szCs w:val="20"/>
          <w:highlight w:val="white"/>
          <w:rtl w:val="0"/>
        </w:rPr>
        <w:t xml:space="preserve">mysqld</w:t>
      </w:r>
      <w:r w:rsidDel="00000000" w:rsidR="00000000" w:rsidRPr="00000000">
        <w:rPr>
          <w:sz w:val="20"/>
          <w:szCs w:val="20"/>
          <w:highlight w:val="white"/>
          <w:rtl w:val="0"/>
        </w:rPr>
        <w:t xml:space="preserve"> (admin rights no longer needed). The console will start mysqld.exe in the background and block while it is running, though you can exit cmd.exe without shutting down mysqld.exe.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rFonts w:ascii="Courier New" w:cs="Courier New" w:eastAsia="Courier New" w:hAnsi="Courier New"/>
          <w:sz w:val="20"/>
          <w:szCs w:val="20"/>
          <w:highlight w:val="white"/>
        </w:rPr>
      </w:pPr>
      <w:r w:rsidDel="00000000" w:rsidR="00000000" w:rsidRPr="00000000">
        <w:rPr>
          <w:sz w:val="20"/>
          <w:szCs w:val="20"/>
          <w:highlight w:val="white"/>
          <w:rtl w:val="0"/>
        </w:rPr>
        <w:t xml:space="preserve">To log into the running MySQL server as root@localhost, open up another cmd instance in the bin directory and execute:</w:t>
        <w:br w:type="textWrapping"/>
      </w:r>
      <w:r w:rsidDel="00000000" w:rsidR="00000000" w:rsidRPr="00000000">
        <w:rPr>
          <w:rFonts w:ascii="Courier New" w:cs="Courier New" w:eastAsia="Courier New" w:hAnsi="Courier New"/>
          <w:sz w:val="20"/>
          <w:szCs w:val="20"/>
          <w:highlight w:val="white"/>
          <w:rtl w:val="0"/>
        </w:rPr>
        <w:t xml:space="preserve">mysql -u root -p</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If root has no password, either leave out </w:t>
      </w:r>
      <w:r w:rsidDel="00000000" w:rsidR="00000000" w:rsidRPr="00000000">
        <w:rPr>
          <w:rFonts w:ascii="Courier New" w:cs="Courier New" w:eastAsia="Courier New" w:hAnsi="Courier New"/>
          <w:sz w:val="20"/>
          <w:szCs w:val="20"/>
          <w:highlight w:val="white"/>
          <w:rtl w:val="0"/>
        </w:rPr>
        <w:t xml:space="preserve">-p</w:t>
      </w:r>
      <w:r w:rsidDel="00000000" w:rsidR="00000000" w:rsidRPr="00000000">
        <w:rPr>
          <w:sz w:val="20"/>
          <w:szCs w:val="20"/>
          <w:highlight w:val="white"/>
          <w:rtl w:val="0"/>
        </w:rPr>
        <w:t xml:space="preserve"> or enter a blank password when prompted.</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Once logged in, the cmd prompt should be "mysql&gt;". Here you can enter SQL queries, such as </w:t>
      </w:r>
      <w:r w:rsidDel="00000000" w:rsidR="00000000" w:rsidRPr="00000000">
        <w:rPr>
          <w:rFonts w:ascii="Courier New" w:cs="Courier New" w:eastAsia="Courier New" w:hAnsi="Courier New"/>
          <w:sz w:val="20"/>
          <w:szCs w:val="20"/>
          <w:highlight w:val="white"/>
          <w:rtl w:val="0"/>
        </w:rPr>
        <w:t xml:space="preserve">SHOW DATABASES;</w:t>
      </w:r>
      <w:r w:rsidDel="00000000" w:rsidR="00000000" w:rsidRPr="00000000">
        <w:rPr>
          <w:sz w:val="20"/>
          <w:szCs w:val="20"/>
          <w:highlight w:val="white"/>
          <w:rtl w:val="0"/>
        </w:rPr>
        <w:t xml:space="preserve"> to show all the databases on the server. The semicolon is essential, otherwise MySQL will prompt for additional lines until a semicolon is entered. If, even with a semicolon, MySQL is still prompting for new lines, stopping and restarting both mysqld.exe and mysql.exe seems to fix the issue.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Enter </w:t>
      </w:r>
      <w:r w:rsidDel="00000000" w:rsidR="00000000" w:rsidRPr="00000000">
        <w:rPr>
          <w:rFonts w:ascii="Courier New" w:cs="Courier New" w:eastAsia="Courier New" w:hAnsi="Courier New"/>
          <w:sz w:val="20"/>
          <w:szCs w:val="20"/>
          <w:highlight w:val="white"/>
          <w:rtl w:val="0"/>
        </w:rPr>
        <w:t xml:space="preserve">SHUTDOWN;</w:t>
      </w:r>
      <w:r w:rsidDel="00000000" w:rsidR="00000000" w:rsidRPr="00000000">
        <w:rPr>
          <w:sz w:val="20"/>
          <w:szCs w:val="20"/>
          <w:highlight w:val="white"/>
          <w:rtl w:val="0"/>
        </w:rPr>
        <w:t xml:space="preserve"> to stop the MySQL server. Enter </w:t>
      </w:r>
      <w:r w:rsidDel="00000000" w:rsidR="00000000" w:rsidRPr="00000000">
        <w:rPr>
          <w:rFonts w:ascii="Courier New" w:cs="Courier New" w:eastAsia="Courier New" w:hAnsi="Courier New"/>
          <w:sz w:val="20"/>
          <w:szCs w:val="20"/>
          <w:highlight w:val="white"/>
          <w:rtl w:val="0"/>
        </w:rPr>
        <w:t xml:space="preserve">EXIT;</w:t>
      </w:r>
      <w:r w:rsidDel="00000000" w:rsidR="00000000" w:rsidRPr="00000000">
        <w:rPr>
          <w:sz w:val="20"/>
          <w:szCs w:val="20"/>
          <w:highlight w:val="white"/>
          <w:rtl w:val="0"/>
        </w:rPr>
        <w:t xml:space="preserve"> to log out.</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If you want to set the password for the user you are logged in as, execute:</w:t>
        <w:br w:type="textWrapping"/>
      </w:r>
      <w:r w:rsidDel="00000000" w:rsidR="00000000" w:rsidRPr="00000000">
        <w:rPr>
          <w:rFonts w:ascii="Courier New" w:cs="Courier New" w:eastAsia="Courier New" w:hAnsi="Courier New"/>
          <w:sz w:val="20"/>
          <w:szCs w:val="20"/>
          <w:highlight w:val="white"/>
          <w:rtl w:val="0"/>
        </w:rPr>
        <w:t xml:space="preserve">SET PASSWORD = ‘password’;</w:t>
      </w: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MySQL Database Setup:</w:t>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To run the MySQL script that creates a database on the MySQL server, do the following:</w:t>
      </w:r>
    </w:p>
    <w:p w:rsidR="00000000" w:rsidDel="00000000" w:rsidP="00000000" w:rsidRDefault="00000000" w:rsidRPr="00000000" w14:paraId="0000002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Start the MySQL server (launch </w:t>
      </w:r>
      <w:r w:rsidDel="00000000" w:rsidR="00000000" w:rsidRPr="00000000">
        <w:rPr>
          <w:rFonts w:ascii="Courier New" w:cs="Courier New" w:eastAsia="Courier New" w:hAnsi="Courier New"/>
          <w:sz w:val="20"/>
          <w:szCs w:val="20"/>
          <w:highlight w:val="white"/>
          <w:rtl w:val="0"/>
        </w:rPr>
        <w:t xml:space="preserve">mysqld.exe</w:t>
      </w:r>
      <w:r w:rsidDel="00000000" w:rsidR="00000000" w:rsidRPr="00000000">
        <w:rPr>
          <w:sz w:val="20"/>
          <w:szCs w:val="20"/>
          <w:highlight w:val="white"/>
          <w:rtl w:val="0"/>
        </w:rPr>
        <w:t xml:space="preserve"> from cmd</w:t>
      </w:r>
      <w:r w:rsidDel="00000000" w:rsidR="00000000" w:rsidRPr="00000000">
        <w:rPr>
          <w:sz w:val="20"/>
          <w:szCs w:val="20"/>
          <w:highlight w:val="white"/>
          <w:rtl w:val="0"/>
        </w:rPr>
        <w:t xml:space="preserve">)</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Log into the MySQL server as a user with admin privileges, such as root (</w:t>
      </w:r>
      <w:r w:rsidDel="00000000" w:rsidR="00000000" w:rsidRPr="00000000">
        <w:rPr>
          <w:rFonts w:ascii="Courier New" w:cs="Courier New" w:eastAsia="Courier New" w:hAnsi="Courier New"/>
          <w:sz w:val="20"/>
          <w:szCs w:val="20"/>
          <w:highlight w:val="white"/>
          <w:rtl w:val="0"/>
        </w:rPr>
        <w:t xml:space="preserve">mysql -u root -p</w:t>
      </w:r>
      <w:r w:rsidDel="00000000" w:rsidR="00000000" w:rsidRPr="00000000">
        <w:rPr>
          <w:sz w:val="20"/>
          <w:szCs w:val="20"/>
          <w:highlight w:val="white"/>
          <w:rtl w:val="0"/>
        </w:rPr>
        <w:t xml:space="preserve">)</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left="720" w:hanging="360"/>
        <w:contextualSpacing w:val="1"/>
        <w:rPr>
          <w:sz w:val="20"/>
          <w:szCs w:val="20"/>
          <w:highlight w:val="white"/>
          <w:u w:val="none"/>
        </w:rPr>
      </w:pPr>
      <w:r w:rsidDel="00000000" w:rsidR="00000000" w:rsidRPr="00000000">
        <w:rPr>
          <w:sz w:val="20"/>
          <w:szCs w:val="20"/>
          <w:highlight w:val="white"/>
          <w:rtl w:val="0"/>
        </w:rPr>
        <w:t xml:space="preserve">Execute </w:t>
      </w:r>
      <w:r w:rsidDel="00000000" w:rsidR="00000000" w:rsidRPr="00000000">
        <w:rPr>
          <w:rFonts w:ascii="Courier New" w:cs="Courier New" w:eastAsia="Courier New" w:hAnsi="Courier New"/>
          <w:sz w:val="20"/>
          <w:szCs w:val="20"/>
          <w:highlight w:val="white"/>
          <w:rtl w:val="0"/>
        </w:rPr>
        <w:t xml:space="preserve">SOURCE [Path to Script]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[Path to Script] is relative to the working directory you were in when you logged into the MySQL server.</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Connect</w:t>
      </w:r>
      <w:r w:rsidDel="00000000" w:rsidR="00000000" w:rsidRPr="00000000">
        <w:rPr>
          <w:b w:val="1"/>
          <w:sz w:val="20"/>
          <w:szCs w:val="20"/>
          <w:highlight w:val="white"/>
          <w:rtl w:val="0"/>
        </w:rPr>
        <w:t xml:space="preserve"> Web API to MySQL Database:</w:t>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The Web API project is configured to connect to the MySQL database via the MySql.Data.EntityFrameworkCore package used to implement a database context that can be used with LINQ. The connection string is in </w:t>
      </w:r>
      <w:r w:rsidDel="00000000" w:rsidR="00000000" w:rsidRPr="00000000">
        <w:rPr>
          <w:sz w:val="20"/>
          <w:szCs w:val="20"/>
          <w:highlight w:val="white"/>
          <w:rtl w:val="0"/>
        </w:rPr>
        <w:t xml:space="preserve">appsettings.json</w:t>
      </w:r>
      <w:r w:rsidDel="00000000" w:rsidR="00000000" w:rsidRPr="00000000">
        <w:rPr>
          <w:sz w:val="20"/>
          <w:szCs w:val="20"/>
          <w:highlight w:val="white"/>
          <w:rtl w:val="0"/>
        </w:rPr>
        <w:t xml:space="preserv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Before running the project, make sure mysqld.exe is running on the port specified in the connection string (can set temporarily with the </w:t>
      </w:r>
      <w:r w:rsidDel="00000000" w:rsidR="00000000" w:rsidRPr="00000000">
        <w:rPr>
          <w:rFonts w:ascii="Courier New" w:cs="Courier New" w:eastAsia="Courier New" w:hAnsi="Courier New"/>
          <w:sz w:val="20"/>
          <w:szCs w:val="20"/>
          <w:highlight w:val="white"/>
          <w:rtl w:val="0"/>
        </w:rPr>
        <w:t xml:space="preserve">-P [port]</w:t>
      </w:r>
      <w:r w:rsidDel="00000000" w:rsidR="00000000" w:rsidRPr="00000000">
        <w:rPr>
          <w:sz w:val="20"/>
          <w:szCs w:val="20"/>
          <w:highlight w:val="white"/>
          <w:rtl w:val="0"/>
        </w:rPr>
        <w:t xml:space="preserve"> option</w:t>
      </w:r>
      <w:r w:rsidDel="00000000" w:rsidR="00000000" w:rsidRPr="00000000">
        <w:rPr>
          <w:sz w:val="20"/>
          <w:szCs w:val="20"/>
          <w:highlight w:val="white"/>
          <w:rtl w:val="0"/>
        </w:rPr>
        <w:t xml:space="preserve">). The default mysqld.exe port is 3306.</w:t>
      </w: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7"/>
          <w:szCs w:val="27"/>
          <w:highlight w:val="white"/>
        </w:rPr>
      </w:pPr>
      <w:r w:rsidDel="00000000" w:rsidR="00000000" w:rsidRPr="00000000">
        <w:rPr>
          <w:b w:val="1"/>
          <w:sz w:val="27"/>
          <w:szCs w:val="27"/>
          <w:highlight w:val="white"/>
          <w:rtl w:val="0"/>
        </w:rPr>
        <w:t xml:space="preserve">3 - Github Integration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Getting Started and Git Workflow options: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This depends on our development flow. If we are using the Fork and Pull Model, one person will need to create the master repository on Github. Others will fork the master and clone that fork onto their local machine. They will need to link the clone to the upstream repository using : </w:t>
      </w:r>
      <w:r w:rsidDel="00000000" w:rsidR="00000000" w:rsidRPr="00000000">
        <w:rPr>
          <w:rFonts w:ascii="Courier New" w:cs="Courier New" w:eastAsia="Courier New" w:hAnsi="Courier New"/>
          <w:sz w:val="20"/>
          <w:szCs w:val="20"/>
          <w:highlight w:val="white"/>
          <w:rtl w:val="0"/>
        </w:rPr>
        <w:t xml:space="preserve">git remote add upstream http://github.com/nameofrepo</w:t>
      </w:r>
      <w:r w:rsidDel="00000000" w:rsidR="00000000" w:rsidRPr="00000000">
        <w:rPr>
          <w:sz w:val="20"/>
          <w:szCs w:val="20"/>
          <w:highlight w:val="white"/>
          <w:rtl w:val="0"/>
        </w:rPr>
        <w:t xml:space="preserve"> and check for changes before making their own. In this model you then add changed files using: </w:t>
      </w:r>
      <w:r w:rsidDel="00000000" w:rsidR="00000000" w:rsidRPr="00000000">
        <w:rPr>
          <w:rFonts w:ascii="Courier New" w:cs="Courier New" w:eastAsia="Courier New" w:hAnsi="Courier New"/>
          <w:sz w:val="20"/>
          <w:szCs w:val="20"/>
          <w:highlight w:val="white"/>
          <w:rtl w:val="0"/>
        </w:rPr>
        <w:t xml:space="preserve">add filename</w:t>
      </w:r>
      <w:r w:rsidDel="00000000" w:rsidR="00000000" w:rsidRPr="00000000">
        <w:rPr>
          <w:sz w:val="20"/>
          <w:szCs w:val="20"/>
          <w:highlight w:val="white"/>
          <w:rtl w:val="0"/>
        </w:rPr>
        <w:t xml:space="preserve"> or </w:t>
      </w:r>
      <w:r w:rsidDel="00000000" w:rsidR="00000000" w:rsidRPr="00000000">
        <w:rPr>
          <w:rFonts w:ascii="Courier New" w:cs="Courier New" w:eastAsia="Courier New" w:hAnsi="Courier New"/>
          <w:sz w:val="20"/>
          <w:szCs w:val="20"/>
          <w:highlight w:val="white"/>
          <w:rtl w:val="0"/>
        </w:rPr>
        <w:t xml:space="preserve">add *</w:t>
      </w:r>
      <w:r w:rsidDel="00000000" w:rsidR="00000000" w:rsidRPr="00000000">
        <w:rPr>
          <w:sz w:val="20"/>
          <w:szCs w:val="20"/>
          <w:highlight w:val="white"/>
          <w:rtl w:val="0"/>
        </w:rPr>
        <w:t xml:space="preserve"> to add all. Then </w:t>
      </w:r>
      <w:r w:rsidDel="00000000" w:rsidR="00000000" w:rsidRPr="00000000">
        <w:rPr>
          <w:rFonts w:ascii="Courier New" w:cs="Courier New" w:eastAsia="Courier New" w:hAnsi="Courier New"/>
          <w:sz w:val="20"/>
          <w:szCs w:val="20"/>
          <w:highlight w:val="white"/>
          <w:rtl w:val="0"/>
        </w:rPr>
        <w:t xml:space="preserve">commit -m "Some message with a note about changes."</w:t>
      </w:r>
      <w:r w:rsidDel="00000000" w:rsidR="00000000" w:rsidRPr="00000000">
        <w:rPr>
          <w:sz w:val="20"/>
          <w:szCs w:val="20"/>
          <w:highlight w:val="white"/>
          <w:rtl w:val="0"/>
        </w:rPr>
        <w:t xml:space="preserve">. After that, on Github you submit a pull request.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sz w:val="20"/>
          <w:szCs w:val="20"/>
          <w:highlight w:val="white"/>
          <w:rtl w:val="0"/>
        </w:rPr>
        <w:t xml:space="preserve">If using the Shared Repository Separate Branches model, we will need to create a repository add all of the contributors and clone a copy to our local machines. We will need to create branches for our specific features using: </w:t>
      </w:r>
      <w:r w:rsidDel="00000000" w:rsidR="00000000" w:rsidRPr="00000000">
        <w:rPr>
          <w:rFonts w:ascii="Courier New" w:cs="Courier New" w:eastAsia="Courier New" w:hAnsi="Courier New"/>
          <w:sz w:val="20"/>
          <w:szCs w:val="20"/>
          <w:highlight w:val="white"/>
          <w:rtl w:val="0"/>
        </w:rPr>
        <w:t xml:space="preserve">git checkout -b my-new-feature-branch</w:t>
      </w:r>
      <w:r w:rsidDel="00000000" w:rsidR="00000000" w:rsidRPr="00000000">
        <w:rPr>
          <w:sz w:val="20"/>
          <w:szCs w:val="20"/>
          <w:highlight w:val="white"/>
          <w:rtl w:val="0"/>
        </w:rPr>
        <w:t xml:space="preserve">. Adding and committing are the same as described above. Then execute, </w:t>
      </w:r>
      <w:r w:rsidDel="00000000" w:rsidR="00000000" w:rsidRPr="00000000">
        <w:rPr>
          <w:rFonts w:ascii="Courier New" w:cs="Courier New" w:eastAsia="Courier New" w:hAnsi="Courier New"/>
          <w:sz w:val="20"/>
          <w:szCs w:val="20"/>
          <w:highlight w:val="white"/>
          <w:rtl w:val="0"/>
        </w:rPr>
        <w:t xml:space="preserve">git push origin my-new-feature-branch</w:t>
      </w:r>
      <w:r w:rsidDel="00000000" w:rsidR="00000000" w:rsidRPr="00000000">
        <w:rPr>
          <w:sz w:val="20"/>
          <w:szCs w:val="20"/>
          <w:highlight w:val="white"/>
          <w:rtl w:val="0"/>
        </w:rPr>
        <w:t xml:space="preserve">. There will be an option to submit a pull request. If it is approved by the rest of the team, make sure everything is still up to date to avoid merge conflicts and then execute the following three commands: 1. </w:t>
      </w:r>
      <w:r w:rsidDel="00000000" w:rsidR="00000000" w:rsidRPr="00000000">
        <w:rPr>
          <w:rFonts w:ascii="Courier New" w:cs="Courier New" w:eastAsia="Courier New" w:hAnsi="Courier New"/>
          <w:sz w:val="20"/>
          <w:szCs w:val="20"/>
          <w:highlight w:val="white"/>
          <w:rtl w:val="0"/>
        </w:rPr>
        <w:t xml:space="preserve">git checkout</w:t>
      </w:r>
      <w:r w:rsidDel="00000000" w:rsidR="00000000" w:rsidRPr="00000000">
        <w:rPr>
          <w:sz w:val="20"/>
          <w:szCs w:val="20"/>
          <w:highlight w:val="white"/>
          <w:rtl w:val="0"/>
        </w:rPr>
        <w:t xml:space="preserve"> </w:t>
      </w:r>
      <w:r w:rsidDel="00000000" w:rsidR="00000000" w:rsidRPr="00000000">
        <w:rPr>
          <w:rFonts w:ascii="Courier New" w:cs="Courier New" w:eastAsia="Courier New" w:hAnsi="Courier New"/>
          <w:sz w:val="20"/>
          <w:szCs w:val="20"/>
          <w:highlight w:val="white"/>
          <w:rtl w:val="0"/>
        </w:rPr>
        <w:t xml:space="preserve">master</w:t>
      </w:r>
      <w:r w:rsidDel="00000000" w:rsidR="00000000" w:rsidRPr="00000000">
        <w:rPr>
          <w:sz w:val="20"/>
          <w:szCs w:val="20"/>
          <w:highlight w:val="white"/>
          <w:rtl w:val="0"/>
        </w:rPr>
        <w:t xml:space="preserve"> 2. </w:t>
      </w:r>
      <w:r w:rsidDel="00000000" w:rsidR="00000000" w:rsidRPr="00000000">
        <w:rPr>
          <w:rFonts w:ascii="Courier New" w:cs="Courier New" w:eastAsia="Courier New" w:hAnsi="Courier New"/>
          <w:sz w:val="20"/>
          <w:szCs w:val="20"/>
          <w:highlight w:val="white"/>
          <w:rtl w:val="0"/>
        </w:rPr>
        <w:t xml:space="preserve">git pull origin master</w:t>
      </w:r>
      <w:r w:rsidDel="00000000" w:rsidR="00000000" w:rsidRPr="00000000">
        <w:rPr>
          <w:sz w:val="20"/>
          <w:szCs w:val="20"/>
          <w:highlight w:val="white"/>
          <w:rtl w:val="0"/>
        </w:rPr>
        <w:t xml:space="preserve">  3. </w:t>
      </w:r>
      <w:r w:rsidDel="00000000" w:rsidR="00000000" w:rsidRPr="00000000">
        <w:rPr>
          <w:rFonts w:ascii="Courier New" w:cs="Courier New" w:eastAsia="Courier New" w:hAnsi="Courier New"/>
          <w:sz w:val="20"/>
          <w:szCs w:val="20"/>
          <w:highlight w:val="white"/>
          <w:rtl w:val="0"/>
        </w:rPr>
        <w:t xml:space="preserve">git merge --no-ff my-feature-branch</w:t>
      </w:r>
      <w:r w:rsidDel="00000000" w:rsidR="00000000" w:rsidRPr="00000000">
        <w:rPr>
          <w:sz w:val="20"/>
          <w:szCs w:val="20"/>
          <w:highlight w:val="white"/>
          <w:rtl w:val="0"/>
        </w:rPr>
        <w:t xml:space="preserve">. Then delete the branch from local and master repositories.</w:t>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Android Studio: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This is much easier. The process will be the same for creating and sharing or forking a repository as listed above. However all changes can be managed via the GUI VCS menu. You just have to select preferences, version control, and Github to configure your github account.</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There are also multiple tutorials and documents online such as: </w:t>
      </w:r>
      <w:hyperlink r:id="rId6">
        <w:r w:rsidDel="00000000" w:rsidR="00000000" w:rsidRPr="00000000">
          <w:rPr>
            <w:color w:val="1155cc"/>
            <w:sz w:val="20"/>
            <w:szCs w:val="20"/>
            <w:highlight w:val="white"/>
            <w:u w:val="single"/>
            <w:rtl w:val="0"/>
          </w:rPr>
          <w:t xml:space="preserve">https://www.youtube.com/watch?v=_d4fFFAJKVA</w:t>
        </w:r>
      </w:hyperlink>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sz w:val="20"/>
          <w:szCs w:val="20"/>
          <w:highlight w:val="white"/>
        </w:rPr>
      </w:pPr>
      <w:r w:rsidDel="00000000" w:rsidR="00000000" w:rsidRPr="00000000">
        <w:rPr>
          <w:b w:val="1"/>
          <w:sz w:val="20"/>
          <w:szCs w:val="20"/>
          <w:highlight w:val="white"/>
          <w:rtl w:val="0"/>
        </w:rPr>
        <w:t xml:space="preserve">Visual Studio:</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b w:val="1"/>
        </w:rPr>
      </w:pPr>
      <w:r w:rsidDel="00000000" w:rsidR="00000000" w:rsidRPr="00000000">
        <w:rPr>
          <w:sz w:val="20"/>
          <w:szCs w:val="20"/>
          <w:highlight w:val="white"/>
          <w:rtl w:val="0"/>
        </w:rPr>
        <w:t xml:space="preserve">The process is similar to Android Studio. Microsoft Docs provides a nice guide on how to do this. All we have to do is follow it: </w:t>
      </w:r>
      <w:hyperlink r:id="rId7">
        <w:r w:rsidDel="00000000" w:rsidR="00000000" w:rsidRPr="00000000">
          <w:rPr>
            <w:color w:val="1155cc"/>
            <w:sz w:val="20"/>
            <w:szCs w:val="20"/>
            <w:highlight w:val="white"/>
            <w:u w:val="single"/>
            <w:rtl w:val="0"/>
          </w:rPr>
          <w:t xml:space="preserve">https://docs.microsoft.com/en-us/vsts/git/gitquickstart?tabs=visual-studio</w:t>
        </w:r>
      </w:hyperlink>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b w:val="1"/>
          <w:sz w:val="20"/>
          <w:szCs w:val="20"/>
          <w:highlight w:val="white"/>
          <w:rtl w:val="0"/>
        </w:rPr>
        <w:t xml:space="preserve">MySQL:</w:t>
      </w: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contextualSpacing w:val="0"/>
        <w:rPr>
          <w:sz w:val="20"/>
          <w:szCs w:val="20"/>
          <w:highlight w:val="white"/>
        </w:rPr>
      </w:pPr>
      <w:r w:rsidDel="00000000" w:rsidR="00000000" w:rsidRPr="00000000">
        <w:rPr>
          <w:sz w:val="20"/>
          <w:szCs w:val="20"/>
          <w:highlight w:val="white"/>
          <w:rtl w:val="0"/>
        </w:rPr>
        <w:t xml:space="preserve">For now, the only thing we will commit is a database-creation script, which will also insert example data. Later, a user-creation script may be committed that creates the MySQL user that the ASP.NET server will log in as. Early tests can use root@localhost.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_d4fFFAJKVA" TargetMode="External"/><Relationship Id="rId7" Type="http://schemas.openxmlformats.org/officeDocument/2006/relationships/hyperlink" Target="https://docs.microsoft.com/en-us/vsts/git/gitquickstart?tabs=visual-stud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