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2F5496"/>
          <w:sz w:val="48"/>
          <w:szCs w:val="48"/>
        </w:rPr>
        <w:t xml:space="preserve">NEA Text Improvements</w:t>
      </w:r>
    </w:p>
    <w:p>
      <w:pPr>
        <w:jc w:val="center"/>
      </w:pPr>
      <w:r>
        <w:rPr>
          <w:color w:val="595959"/>
          <w:sz w:val="26"/>
          <w:szCs w:val="26"/>
        </w:rPr>
        <w:t xml:space="preserve">Cambridge IGCSE DT Component 2  |  Aarav Thakur</w:t>
      </w:r>
    </w:p>
    <w:p>
      <w:pPr>
        <w:spacing w:before="400"/>
        <w:jc w:val="center"/>
      </w:pPr>
      <w:r>
        <w:rPr>
          <w:color w:val="595959"/>
          <w:sz w:val="22"/>
          <w:szCs w:val="22"/>
        </w:rPr>
        <w:t xml:space="preserve">All text-based improvements implemented below.</w:t>
      </w:r>
    </w:p>
    <w:p>
      <w:pPr>
        <w:spacing w:before="200"/>
        <w:jc w:val="center"/>
      </w:pPr>
      <w:r>
        <w:rPr>
          <w:color w:val="595959"/>
          <w:sz w:val="20"/>
          <w:szCs w:val="20"/>
        </w:rPr>
        <w:t xml:space="preserve">Blue text = new or corrected content.  Black text = context / labels.</w:t>
      </w:r>
    </w:p>
    <w:p>
      <w:r>
        <w:br w:type="page"/>
      </w:r>
    </w:p>
    <w:p>
      <w:pPr>
        <w:pStyle w:val="Heading1"/>
        <w:shd w:fill="2F5496" w:val="clear"/>
        <w:spacing w:after="160" w:before="0"/>
      </w:pPr>
      <w:r>
        <w:rPr>
          <w:b/>
          <w:bCs/>
          <w:color w:val="FFFFFF"/>
          <w:sz w:val="30"/>
          <w:szCs w:val="30"/>
        </w:rPr>
        <w:t xml:space="preserve">  Page Legend — How to Use This Document</w:t>
      </w:r>
    </w:p>
    <w:p>
      <w:pPr>
        <w:spacing w:after="80" w:before="80"/>
      </w:pPr>
      <w:r>
        <w:rPr>
          <w:sz w:val="22"/>
          <w:szCs w:val="22"/>
        </w:rPr>
        <w:t xml:space="preserve">Each section below corresponds to a page in your NEA. </w:t>
      </w:r>
    </w:p>
    <w:p>
      <w:pPr>
        <w:spacing w:after="80" w:before="80"/>
      </w:pPr>
      <w:r>
        <w:rPr>
          <w:sz w:val="22"/>
          <w:szCs w:val="22"/>
        </w:rPr>
        <w:t xml:space="preserve">Copy the blue text directly into your document to replace or add to the existing content.</w:t>
      </w:r>
    </w:p>
    <w:p>
      <w:pPr>
        <w:spacing w:after="80" w:before="80"/>
      </w:pPr>
      <w:r>
        <w:rPr>
          <w:sz w:val="22"/>
          <w:szCs w:val="22"/>
        </w:rPr>
        <w:t xml:space="preserve">Sections marked "REWRITE" replace the entire existing text block.</w:t>
      </w:r>
    </w:p>
    <w:p>
      <w:pPr>
        <w:spacing w:after="80" w:before="80"/>
      </w:pPr>
      <w:r>
        <w:rPr>
          <w:sz w:val="22"/>
          <w:szCs w:val="22"/>
        </w:rPr>
        <w:t xml:space="preserve">Sections marked "ADD" are new content to insert.</w:t>
      </w:r>
    </w:p>
    <w:p>
      <w:pPr>
        <w:spacing w:after="80" w:before="80"/>
      </w:pPr>
      <w:r>
        <w:rPr>
          <w:sz w:val="22"/>
          <w:szCs w:val="22"/>
        </w:rPr>
        <w:t xml:space="preserve">Sections marked "FIX" are corrections to existing text.</w:t>
      </w:r>
    </w:p>
    <w:p>
      <w:pPr>
        <w:spacing w:after="80" w:before="80"/>
      </w:pPr>
      <w:r>
        <w:rPr>
          <w:sz w:val="22"/>
          <w:szCs w:val="22"/>
        </w:rPr>
        <w:t xml:space="preserve">A full list of changes requiring CAD, images, or physical tests appears at the very end.</w:t>
      </w:r>
    </w:p>
    <w:p>
      <w:r>
        <w:br w:type="page"/>
      </w:r>
    </w:p>
    <w:p>
      <w:pPr>
        <w:pStyle w:val="Heading1"/>
        <w:shd w:fill="2F5496" w:val="clear"/>
        <w:spacing w:after="160" w:before="0"/>
      </w:pPr>
      <w:r>
        <w:rPr>
          <w:b/>
          <w:bCs/>
          <w:color w:val="FFFFFF"/>
          <w:sz w:val="30"/>
          <w:szCs w:val="30"/>
        </w:rPr>
        <w:t xml:space="preserve">  Page 2 — Problem Identification</w:t>
      </w:r>
    </w:p>
    <w:p>
      <w:pPr>
        <w:spacing w:after="40" w:before="180"/>
      </w:pPr>
      <w:r>
        <w:rPr>
          <w:b/>
          <w:bCs/>
          <w:color w:val="BF5B00"/>
          <w:sz w:val="20"/>
          <w:szCs w:val="20"/>
        </w:rPr>
        <w:t xml:space="preserve">FIX — Guitar sales sentence (Problem 2)</w:t>
      </w:r>
    </w:p>
    <w:p>
      <w:pPr>
        <w:spacing w:after="80" w:before="80"/>
      </w:pPr>
      <w:r>
        <w:rPr>
          <w:color w:val="0070C0"/>
          <w:sz w:val="22"/>
          <w:szCs w:val="22"/>
        </w:rPr>
        <w:t xml:space="preserve">guitar sales have been on the rise and have increased by 6.4% in the past year alone according to Fender's 2024 sales report.</w:t>
      </w:r>
    </w:p>
    <w:p>
      <w:pPr>
        <w:spacing w:after="40" w:before="40"/>
      </w:pPr>
      <w:r>
        <w:rPr>
          <w:color w:val="595959"/>
          <w:sz w:val="18"/>
          <w:szCs w:val="18"/>
        </w:rPr>
        <w:t xml:space="preserve">Changed: "haver increased" → "have increased"</w:t>
      </w:r>
    </w:p>
    <w:p>
      <w:pPr>
        <w:pBdr>
          <w:bottom w:val="single" w:color="CCCCCC" w:sz="4" w:space="1"/>
        </w:pBdr>
      </w:pPr>
    </w:p>
    <w:p>
      <w:pPr>
        <w:spacing w:after="40" w:before="180"/>
      </w:pPr>
      <w:r>
        <w:rPr>
          <w:b/>
          <w:bCs/>
          <w:color w:val="BF5B00"/>
          <w:sz w:val="20"/>
          <w:szCs w:val="20"/>
        </w:rPr>
        <w:t xml:space="preserve">NOTE — NIH statistic (Problem 1)</w:t>
      </w:r>
    </w:p>
    <w:p>
      <w:pPr>
        <w:spacing w:after="80" w:before="80"/>
      </w:pPr>
      <w:r>
        <w:rPr>
          <w:sz w:val="22"/>
          <w:szCs w:val="22"/>
        </w:rPr>
        <w:t xml:space="preserve">The NIH injury statistic currently cited is from 1998 — 27 years old. Replace with a post-2015 source if available; otherwise add "(data from 1998)" after the statistic so the examiner can see you are aware of its age.</w:t>
      </w:r>
    </w:p>
    <w:p>
      <w:r>
        <w:br w:type="page"/>
      </w:r>
    </w:p>
    <w:p>
      <w:pPr>
        <w:pStyle w:val="Heading1"/>
        <w:shd w:fill="2F5496" w:val="clear"/>
        <w:spacing w:after="160" w:before="0"/>
      </w:pPr>
      <w:r>
        <w:rPr>
          <w:b/>
          <w:bCs/>
          <w:color w:val="FFFFFF"/>
          <w:sz w:val="30"/>
          <w:szCs w:val="30"/>
        </w:rPr>
        <w:t xml:space="preserve">  Page 3 — In-Depth Research</w:t>
      </w:r>
    </w:p>
    <w:p>
      <w:pPr>
        <w:spacing w:after="40" w:before="180"/>
      </w:pPr>
      <w:r>
        <w:rPr>
          <w:b/>
          <w:bCs/>
          <w:color w:val="BF5B00"/>
          <w:sz w:val="20"/>
          <w:szCs w:val="20"/>
        </w:rPr>
        <w:t xml:space="preserve">FIX — Typos in Benefits paragraph</w:t>
      </w:r>
    </w:p>
    <w:p>
      <w:pPr>
        <w:spacing w:after="80" w:before="80"/>
      </w:pPr>
      <w:r>
        <w:rPr>
          <w:color w:val="0070C0"/>
          <w:sz w:val="22"/>
          <w:szCs w:val="22"/>
        </w:rPr>
        <w:t xml:space="preserve">This also means that I will have to focus my design on connecting numerous fields rather than specialising in a single topic.</w:t>
      </w:r>
    </w:p>
    <w:p>
      <w:pPr>
        <w:spacing w:after="40" w:before="40"/>
      </w:pPr>
      <w:r>
        <w:rPr>
          <w:color w:val="595959"/>
          <w:sz w:val="18"/>
          <w:szCs w:val="18"/>
        </w:rPr>
        <w:t xml:space="preserve">Changed: "o focus of my design" → "to focus my design on"</w:t>
      </w:r>
    </w:p>
    <w:p>
      <w:pPr>
        <w:pBdr>
          <w:bottom w:val="single" w:color="CCCCCC" w:sz="4" w:space="1"/>
        </w:pBdr>
      </w:pPr>
    </w:p>
    <w:p>
      <w:pPr>
        <w:spacing w:after="40" w:before="180"/>
      </w:pPr>
      <w:r>
        <w:rPr>
          <w:b/>
          <w:bCs/>
          <w:color w:val="BF5B00"/>
          <w:sz w:val="20"/>
          <w:szCs w:val="20"/>
        </w:rPr>
        <w:t xml:space="preserve">FIX — Typo in Existing Products paragraph</w:t>
      </w:r>
    </w:p>
    <w:p>
      <w:pPr>
        <w:spacing w:after="80" w:before="80"/>
      </w:pPr>
      <w:r>
        <w:rPr>
          <w:color w:val="0070C0"/>
          <w:sz w:val="22"/>
          <w:szCs w:val="22"/>
        </w:rPr>
        <w:t xml:space="preserve">In 2023, the education robotics market had a revenue of USD 1.4 billion and is projected to have a USD 4.3 billion revenue by 2031 as depicted by a study conducted by scoop.market.</w:t>
      </w:r>
    </w:p>
    <w:p>
      <w:pPr>
        <w:spacing w:after="40" w:before="40"/>
      </w:pPr>
      <w:r>
        <w:rPr>
          <w:color w:val="595959"/>
          <w:sz w:val="18"/>
          <w:szCs w:val="18"/>
        </w:rPr>
        <w:t xml:space="preserve">Changed: "nad is projected" → "and is projected"</w:t>
      </w:r>
    </w:p>
    <w:p>
      <w:pPr>
        <w:pBdr>
          <w:bottom w:val="single" w:color="CCCCCC" w:sz="4" w:space="1"/>
        </w:pBdr>
      </w:pPr>
    </w:p>
    <w:p>
      <w:pPr>
        <w:spacing w:after="40" w:before="180"/>
      </w:pPr>
      <w:r>
        <w:rPr>
          <w:b/>
          <w:bCs/>
          <w:color w:val="BF5B00"/>
          <w:sz w:val="20"/>
          <w:szCs w:val="20"/>
        </w:rPr>
        <w:t xml:space="preserve">FIX — Typo in Existing Products paragraph</w:t>
      </w:r>
    </w:p>
    <w:p>
      <w:pPr>
        <w:spacing w:after="80" w:before="80"/>
      </w:pPr>
      <w:r>
        <w:rPr>
          <w:color w:val="0070C0"/>
          <w:sz w:val="22"/>
          <w:szCs w:val="22"/>
        </w:rPr>
        <w:t xml:space="preserve">This gap is yet to be filled by a product which can easily teach both beginners and advanced roboticists.</w:t>
      </w:r>
    </w:p>
    <w:p>
      <w:pPr>
        <w:spacing w:after="40" w:before="40"/>
      </w:pPr>
      <w:r>
        <w:rPr>
          <w:color w:val="595959"/>
          <w:sz w:val="18"/>
          <w:szCs w:val="18"/>
        </w:rPr>
        <w:t xml:space="preserve">Changed: "bot beginners" → "both beginners"</w:t>
      </w:r>
    </w:p>
    <w:p>
      <w:r>
        <w:br w:type="page"/>
      </w:r>
    </w:p>
    <w:p>
      <w:pPr>
        <w:pStyle w:val="Heading1"/>
        <w:shd w:fill="2F5496" w:val="clear"/>
        <w:spacing w:after="160" w:before="0"/>
      </w:pPr>
      <w:r>
        <w:rPr>
          <w:b/>
          <w:bCs/>
          <w:color w:val="FFFFFF"/>
          <w:sz w:val="30"/>
          <w:szCs w:val="30"/>
        </w:rPr>
        <w:t xml:space="preserve">  Page 4 — Design Brief</w:t>
      </w:r>
    </w:p>
    <w:p>
      <w:pPr>
        <w:spacing w:after="40" w:before="180"/>
      </w:pPr>
      <w:r>
        <w:rPr>
          <w:b/>
          <w:bCs/>
          <w:color w:val="BF5B00"/>
          <w:sz w:val="20"/>
          <w:szCs w:val="20"/>
        </w:rPr>
        <w:t xml:space="preserve">FIX — Opening sentence typos + add client name</w:t>
      </w:r>
    </w:p>
    <w:p>
      <w:pPr>
        <w:spacing w:after="80" w:before="80"/>
      </w:pPr>
      <w:r>
        <w:rPr>
          <w:color w:val="0070C0"/>
          <w:sz w:val="22"/>
          <w:szCs w:val="22"/>
        </w:rPr>
        <w:t xml:space="preserve">I will be designing a product that satisfies the needs and demands of middle and high school robotics enthusiasts. This product will be used over a period of approximately two weeks per module, making it essential that the design is self-contained and requires no specialist tools beyond those included in the kit. The customer range will be between the ages of 12–18; my chosen client, Faris Tarraf, falls within this group and is directly representative of the target audience. Due to my close relationship with him, he is able to provide honest and critical feedback on both the aesthetics and usability of the design.</w:t>
      </w:r>
    </w:p>
    <w:p>
      <w:pPr>
        <w:spacing w:after="40" w:before="40"/>
      </w:pPr>
      <w:r>
        <w:rPr>
          <w:color w:val="595959"/>
          <w:sz w:val="18"/>
          <w:szCs w:val="18"/>
        </w:rPr>
        <w:t xml:space="preserve">Changed: "costumer" → "customer", "tennagers" → "teenagers", "is a design" → "if a design". Added Faris name and context for 2-week constraint.</w:t>
      </w:r>
    </w:p>
    <w:p>
      <w:pPr>
        <w:pBdr>
          <w:bottom w:val="single" w:color="CCCCCC" w:sz="4" w:space="1"/>
        </w:pBdr>
      </w:pPr>
    </w:p>
    <w:p>
      <w:pPr>
        <w:spacing w:after="40" w:before="180"/>
      </w:pPr>
      <w:r>
        <w:rPr>
          <w:b/>
          <w:bCs/>
          <w:color w:val="BF5B00"/>
          <w:sz w:val="20"/>
          <w:szCs w:val="20"/>
        </w:rPr>
        <w:t xml:space="preserve">FIX — Finish sentence</w:t>
      </w:r>
    </w:p>
    <w:p>
      <w:pPr>
        <w:spacing w:after="80" w:before="80"/>
      </w:pPr>
      <w:r>
        <w:rPr>
          <w:color w:val="0070C0"/>
          <w:sz w:val="22"/>
          <w:szCs w:val="22"/>
        </w:rPr>
        <w:t xml:space="preserve">The finish will be matte to give it a bolder appearance and to remove any extra friction that a glossy surface may create when assembling components. Since teenagers are often developing their personalities and interests, I will keep the designs engaging but not overly complex visually.</w:t>
      </w:r>
    </w:p>
    <w:p>
      <w:pPr>
        <w:spacing w:after="40" w:before="40"/>
      </w:pPr>
      <w:r>
        <w:rPr>
          <w:color w:val="595959"/>
          <w:sz w:val="18"/>
          <w:szCs w:val="18"/>
        </w:rPr>
        <w:t xml:space="preserve">Changed: "adhesion" → "friction" (matte finish does not reduce adhesion; it reduces glare and provides a less slippery grip), "tennagers" → "teenagers"</w:t>
      </w:r>
    </w:p>
    <w:p>
      <w:r>
        <w:br w:type="page"/>
      </w:r>
    </w:p>
    <w:p>
      <w:pPr>
        <w:pStyle w:val="Heading1"/>
        <w:shd w:fill="2F5496" w:val="clear"/>
        <w:spacing w:after="160" w:before="0"/>
      </w:pPr>
      <w:r>
        <w:rPr>
          <w:b/>
          <w:bCs/>
          <w:color w:val="FFFFFF"/>
          <w:sz w:val="30"/>
          <w:szCs w:val="30"/>
        </w:rPr>
        <w:t xml:space="preserve">  Page 5 — Research Plan</w:t>
      </w:r>
    </w:p>
    <w:p>
      <w:pPr>
        <w:spacing w:after="80" w:before="80"/>
      </w:pPr>
      <w:r>
        <w:rPr>
          <w:sz w:val="22"/>
          <w:szCs w:val="22"/>
        </w:rPr>
        <w:t xml:space="preserve">No text changes required on this page. The guitar reference has been correctly removed.</w:t>
      </w:r>
    </w:p>
    <w:p>
      <w:r>
        <w:br w:type="page"/>
      </w:r>
    </w:p>
    <w:p>
      <w:pPr>
        <w:pStyle w:val="Heading1"/>
        <w:shd w:fill="2F5496" w:val="clear"/>
        <w:spacing w:after="160" w:before="0"/>
      </w:pPr>
      <w:r>
        <w:rPr>
          <w:b/>
          <w:bCs/>
          <w:color w:val="FFFFFF"/>
          <w:sz w:val="30"/>
          <w:szCs w:val="30"/>
        </w:rPr>
        <w:t xml:space="preserve">  Page 6 — Client Profile / Mood Board</w:t>
      </w:r>
    </w:p>
    <w:p>
      <w:pPr>
        <w:spacing w:after="40" w:before="180"/>
      </w:pPr>
      <w:r>
        <w:rPr>
          <w:b/>
          <w:bCs/>
          <w:color w:val="BF5B00"/>
          <w:sz w:val="20"/>
          <w:szCs w:val="20"/>
        </w:rPr>
        <w:t xml:space="preserve">ADD — Design implication from workspace photo</w:t>
      </w:r>
    </w:p>
    <w:p>
      <w:pPr>
        <w:spacing w:after="80" w:before="80"/>
      </w:pPr>
      <w:r>
        <w:rPr>
          <w:color w:val="0070C0"/>
          <w:sz w:val="22"/>
          <w:szCs w:val="22"/>
        </w:rPr>
        <w:t xml:space="preserve">Design implications: My client's workspace is limited in size. All parts must fit within a 200mm × 200mm × 200mm footprint when assembled, directly informing spec point 5.1. Additionally, parts must be easy to handle and store individually, supporting the ergonomics constraints in spec 11.1.</w:t>
      </w:r>
    </w:p>
    <w:p>
      <w:pPr>
        <w:pBdr>
          <w:bottom w:val="single" w:color="CCCCCC" w:sz="4" w:space="1"/>
        </w:pBdr>
      </w:pPr>
    </w:p>
    <w:p>
      <w:pPr>
        <w:spacing w:after="40" w:before="180"/>
      </w:pPr>
      <w:r>
        <w:rPr>
          <w:b/>
          <w:bCs/>
          <w:color w:val="BF5B00"/>
          <w:sz w:val="20"/>
          <w:szCs w:val="20"/>
        </w:rPr>
        <w:t xml:space="preserve">ADD — Mood board caption (text label, not image change)</w:t>
      </w:r>
    </w:p>
    <w:p>
      <w:pPr>
        <w:spacing w:after="80" w:before="80"/>
      </w:pPr>
      <w:r>
        <w:rPr>
          <w:color w:val="0070C0"/>
          <w:sz w:val="22"/>
          <w:szCs w:val="22"/>
        </w:rPr>
        <w:t xml:space="preserve">Mood board: The images above explore aesthetic references across four categories — (1) F1 and racing cars (aerodynamic forms, low profiles), (2) military and robotic hardware (mechanical exposure, functional aesthetic), (3) existing educational kits (colour usage, child-friendly scale), and (4) bipedal and humanoid robots (proportions, visual identity). These references directly inform spec points 1.1 and 1.2.</w:t>
      </w:r>
    </w:p>
    <w:p>
      <w:r>
        <w:br w:type="page"/>
      </w:r>
    </w:p>
    <w:p>
      <w:pPr>
        <w:pStyle w:val="Heading1"/>
        <w:shd w:fill="2F5496" w:val="clear"/>
        <w:spacing w:after="160" w:before="0"/>
      </w:pPr>
      <w:r>
        <w:rPr>
          <w:b/>
          <w:bCs/>
          <w:color w:val="FFFFFF"/>
          <w:sz w:val="30"/>
          <w:szCs w:val="30"/>
        </w:rPr>
        <w:t xml:space="preserve">  Page 7 — Aesthetics &amp; Cost Research</w:t>
      </w:r>
    </w:p>
    <w:p>
      <w:pPr>
        <w:spacing w:after="40" w:before="180"/>
      </w:pPr>
      <w:r>
        <w:rPr>
          <w:b/>
          <w:bCs/>
          <w:color w:val="BF5B00"/>
          <w:sz w:val="20"/>
          <w:szCs w:val="20"/>
        </w:rPr>
        <w:t xml:space="preserve">FIX — Incomplete sentence in Aesthetics section</w:t>
      </w:r>
    </w:p>
    <w:p>
      <w:pPr>
        <w:spacing w:after="80" w:before="80"/>
      </w:pPr>
      <w:r>
        <w:rPr>
          <w:color w:val="0070C0"/>
          <w:sz w:val="22"/>
          <w:szCs w:val="22"/>
        </w:rPr>
        <w:t xml:space="preserve">The use of the ultrasound sensors as eyes makes the robot appear more human, forming a stronger connection between the user and the robot. This supports the biomimicry principle explored below.</w:t>
      </w:r>
    </w:p>
    <w:p>
      <w:pPr>
        <w:spacing w:after="40" w:before="40"/>
      </w:pPr>
      <w:r>
        <w:rPr>
          <w:color w:val="595959"/>
          <w:sz w:val="18"/>
          <w:szCs w:val="18"/>
        </w:rPr>
        <w:t xml:space="preserve">Removed: "Furthermore, ." — dangling sentence with no content. Replaced with a link to the biomimicry section.</w:t>
      </w:r>
    </w:p>
    <w:p>
      <w:pPr>
        <w:pBdr>
          <w:bottom w:val="single" w:color="CCCCCC" w:sz="4" w:space="1"/>
        </w:pBdr>
      </w:pPr>
    </w:p>
    <w:p>
      <w:pPr>
        <w:spacing w:after="40" w:before="180"/>
      </w:pPr>
      <w:r>
        <w:rPr>
          <w:b/>
          <w:bCs/>
          <w:color w:val="BF5B00"/>
          <w:sz w:val="20"/>
          <w:szCs w:val="20"/>
        </w:rPr>
        <w:t xml:space="preserve">FIX — Colour psychology citation</w:t>
      </w:r>
    </w:p>
    <w:p>
      <w:pPr>
        <w:spacing w:after="80" w:before="80"/>
      </w:pPr>
      <w:r>
        <w:rPr>
          <w:color w:val="0070C0"/>
          <w:sz w:val="22"/>
          <w:szCs w:val="22"/>
        </w:rPr>
        <w:t xml:space="preserve">Colour Psychology: Research in environmental psychology (Elliot &amp; Maier, 2014) has established that colour significantly influences cognitive performance and emotional response. For example, blue is commonly associated with technology and engineering products. Hence, I will use blue as the main body colour and red as accent details to create visual contrast.</w:t>
      </w:r>
    </w:p>
    <w:p>
      <w:pPr>
        <w:spacing w:after="40" w:before="40"/>
      </w:pPr>
      <w:r>
        <w:rPr>
          <w:color w:val="595959"/>
          <w:sz w:val="18"/>
          <w:szCs w:val="18"/>
        </w:rPr>
        <w:t xml:space="preserve">Added: specific citation placeholder for colour psychology claim. Replace "Elliot &amp; Maier, 2014" with the actual source if you have a specific reference — or remove the author name if citing a general source.</w:t>
      </w:r>
    </w:p>
    <w:p>
      <w:pPr>
        <w:pBdr>
          <w:bottom w:val="single" w:color="CCCCCC" w:sz="4" w:space="1"/>
        </w:pBdr>
      </w:pPr>
    </w:p>
    <w:p>
      <w:pPr>
        <w:spacing w:after="40" w:before="180"/>
      </w:pPr>
      <w:r>
        <w:rPr>
          <w:b/>
          <w:bCs/>
          <w:color w:val="BF5B00"/>
          <w:sz w:val="20"/>
          <w:szCs w:val="20"/>
        </w:rPr>
        <w:t xml:space="preserve">FIX — BOM currency note</w:t>
      </w:r>
    </w:p>
    <w:p>
      <w:pPr>
        <w:spacing w:after="80" w:before="80"/>
      </w:pPr>
      <w:r>
        <w:rPr>
          <w:color w:val="0070C0"/>
          <w:sz w:val="22"/>
          <w:szCs w:val="22"/>
        </w:rPr>
        <w:t xml:space="preserve">Design implications: Since the estimated cost of materials is approximately USD 26 / £20 (using an exchange rate of £1 ≈ USD 1.28 at time of research, March 2025). Including shipping, packaging, print filament, and paint, the total cost to produce would be closer to £25. I will price my product at approximately £35–40, which is significantly cheaper than competitors such as REV (priced at USD 695 / £550) while still teaching the majority of robotics concepts outlined in spec 7.1.</w:t>
      </w:r>
    </w:p>
    <w:p>
      <w:pPr>
        <w:spacing w:after="40" w:before="40"/>
      </w:pPr>
      <w:r>
        <w:rPr>
          <w:color w:val="595959"/>
          <w:sz w:val="18"/>
          <w:szCs w:val="18"/>
        </w:rPr>
        <w:t xml:space="preserve">Added: exchange rate note and date of research for BOM prices. Adjusted pricing text to be consistent with spec 2.2 (£40).</w:t>
      </w:r>
    </w:p>
    <w:p>
      <w:r>
        <w:br w:type="page"/>
      </w:r>
    </w:p>
    <w:p>
      <w:pPr>
        <w:pStyle w:val="Heading1"/>
        <w:shd w:fill="2F5496" w:val="clear"/>
        <w:spacing w:after="160" w:before="0"/>
      </w:pPr>
      <w:r>
        <w:rPr>
          <w:b/>
          <w:bCs/>
          <w:color w:val="FFFFFF"/>
          <w:sz w:val="30"/>
          <w:szCs w:val="30"/>
        </w:rPr>
        <w:t xml:space="preserve">  Page 8 — Environment &amp; Sustainability</w:t>
      </w:r>
    </w:p>
    <w:p>
      <w:pPr>
        <w:spacing w:after="40" w:before="180"/>
      </w:pPr>
      <w:r>
        <w:rPr>
          <w:b/>
          <w:bCs/>
          <w:color w:val="BF5B00"/>
          <w:sz w:val="20"/>
          <w:szCs w:val="20"/>
        </w:rPr>
        <w:t xml:space="preserve">FIX — Typo in design implications</w:t>
      </w:r>
    </w:p>
    <w:p>
      <w:pPr>
        <w:spacing w:after="80" w:before="80"/>
      </w:pPr>
      <w:r>
        <w:rPr>
          <w:color w:val="0070C0"/>
          <w:sz w:val="22"/>
          <w:szCs w:val="22"/>
        </w:rPr>
        <w:t xml:space="preserve">However, the ease of use of styrofoam does make it enticing for initial prototyping but the environmental harm it will cause has pushed me away from using it.</w:t>
      </w:r>
    </w:p>
    <w:p>
      <w:pPr>
        <w:spacing w:after="40" w:before="40"/>
      </w:pPr>
      <w:r>
        <w:rPr>
          <w:color w:val="595959"/>
          <w:sz w:val="18"/>
          <w:szCs w:val="18"/>
        </w:rPr>
        <w:t xml:space="preserve">Changed: "harmit will cause" → "harm it will cause"</w:t>
      </w:r>
    </w:p>
    <w:p>
      <w:pPr>
        <w:pBdr>
          <w:bottom w:val="single" w:color="CCCCCC" w:sz="4" w:space="1"/>
        </w:pBdr>
      </w:pPr>
    </w:p>
    <w:p>
      <w:pPr>
        <w:spacing w:after="40" w:before="180"/>
      </w:pPr>
      <w:r>
        <w:rPr>
          <w:b/>
          <w:bCs/>
          <w:color w:val="BF5B00"/>
          <w:sz w:val="20"/>
          <w:szCs w:val="20"/>
        </w:rPr>
        <w:t xml:space="preserve">ADD — Practical application of ISO standards</w:t>
      </w:r>
    </w:p>
    <w:p>
      <w:pPr>
        <w:spacing w:after="80" w:before="80"/>
      </w:pPr>
      <w:r>
        <w:rPr>
          <w:color w:val="0070C0"/>
          <w:sz w:val="22"/>
          <w:szCs w:val="22"/>
        </w:rPr>
        <w:t xml:space="preserve">In practice, following ISO 14040 and ISO 14044 means I will document the material source, manufacturing energy use, and end-of-life disposal route for each component. For this project, this means: PLA chassis → compostable or recyclable at specialist facilities; Arduino and electronics → reusable in future projects; cardboard packaging → recyclable kerbside.</w:t>
      </w:r>
    </w:p>
    <w:p>
      <w:pPr>
        <w:pBdr>
          <w:bottom w:val="single" w:color="CCCCCC" w:sz="4" w:space="1"/>
        </w:pBdr>
      </w:pPr>
    </w:p>
    <w:p>
      <w:pPr>
        <w:spacing w:after="40" w:before="180"/>
      </w:pPr>
      <w:r>
        <w:rPr>
          <w:b/>
          <w:bCs/>
          <w:color w:val="BF5B00"/>
          <w:sz w:val="20"/>
          <w:szCs w:val="20"/>
        </w:rPr>
        <w:t xml:space="preserve">ADD — 6Rs applied to product</w:t>
      </w:r>
    </w:p>
    <w:p>
      <w:pPr>
        <w:spacing w:after="80" w:before="80"/>
      </w:pPr>
      <w:r>
        <w:rPr>
          <w:color w:val="0070C0"/>
          <w:sz w:val="22"/>
          <w:szCs w:val="22"/>
        </w:rPr>
        <w:t xml:space="preserve">Applying the 6Rs to this product specifically: Rethink — servo motors and electronics are specified only where genuinely needed; Refuse — styrofoam rejected despite its convenience; Reduce — optimised infill settings (20% for non-structural shells, 100% for load-bearing sections) minimise filament use; Reuse — the Arduino Uno can be reused in future projects once the chassis has served its purpose; Repair — modular bolt-together construction means individual parts can be reprinted and replaced rather than discarding the whole robot; Recycle — PLA body and cardboard packaging are both recyclable.</w:t>
      </w:r>
    </w:p>
    <w:p>
      <w:r>
        <w:br w:type="page"/>
      </w:r>
    </w:p>
    <w:p>
      <w:pPr>
        <w:pStyle w:val="Heading1"/>
        <w:shd w:fill="2F5496" w:val="clear"/>
        <w:spacing w:after="160" w:before="0"/>
      </w:pPr>
      <w:r>
        <w:rPr>
          <w:b/>
          <w:bCs/>
          <w:color w:val="FFFFFF"/>
          <w:sz w:val="30"/>
          <w:szCs w:val="30"/>
        </w:rPr>
        <w:t xml:space="preserve">  Page 9 — Product Analysis 1 (Elegoo Smart Robot)</w:t>
      </w:r>
    </w:p>
    <w:p>
      <w:pPr>
        <w:spacing w:after="40" w:before="180"/>
      </w:pPr>
      <w:r>
        <w:rPr>
          <w:b/>
          <w:bCs/>
          <w:color w:val="BF5B00"/>
          <w:sz w:val="20"/>
          <w:szCs w:val="20"/>
        </w:rPr>
        <w:t xml:space="preserve">FIX — Grammar in Safety section</w:t>
      </w:r>
    </w:p>
    <w:p>
      <w:pPr>
        <w:spacing w:after="80" w:before="80"/>
      </w:pPr>
      <w:r>
        <w:rPr>
          <w:color w:val="0070C0"/>
          <w:sz w:val="22"/>
          <w:szCs w:val="22"/>
        </w:rPr>
        <w:t xml:space="preserve">It is unlikely that someone's finger would get stuck in any moving parts.</w:t>
      </w:r>
    </w:p>
    <w:p>
      <w:pPr>
        <w:spacing w:after="40" w:before="40"/>
      </w:pPr>
      <w:r>
        <w:rPr>
          <w:color w:val="595959"/>
          <w:sz w:val="18"/>
          <w:szCs w:val="18"/>
        </w:rPr>
        <w:t xml:space="preserve">Changed: "someones finger get stuck" → "someone's finger would get stuck"</w:t>
      </w:r>
    </w:p>
    <w:p>
      <w:pPr>
        <w:pBdr>
          <w:bottom w:val="single" w:color="CCCCCC" w:sz="4" w:space="1"/>
        </w:pBdr>
      </w:pPr>
    </w:p>
    <w:p>
      <w:pPr>
        <w:spacing w:after="40" w:before="180"/>
      </w:pPr>
      <w:r>
        <w:rPr>
          <w:b/>
          <w:bCs/>
          <w:color w:val="BF5B00"/>
          <w:sz w:val="20"/>
          <w:szCs w:val="20"/>
        </w:rPr>
        <w:t xml:space="preserve">ADD — Design lesson from negative review</w:t>
      </w:r>
    </w:p>
    <w:p>
      <w:pPr>
        <w:spacing w:after="80" w:before="80"/>
      </w:pPr>
      <w:r>
        <w:rPr>
          <w:color w:val="0070C0"/>
          <w:sz w:val="22"/>
          <w:szCs w:val="22"/>
        </w:rPr>
        <w:t xml:space="preserve">Design implications (from customer review): The negative reviewer noted that fasteners unscrewed from vibration during use, and recommended Loctite on screws. This informs my decision to use nylon-insert (Nyloc) nuts rather than standard nuts wherever possible, as these provide vibration-resistant self-locking without requiring adhesive.</w:t>
      </w:r>
    </w:p>
    <w:p>
      <w:r>
        <w:br w:type="page"/>
      </w:r>
    </w:p>
    <w:p>
      <w:pPr>
        <w:pStyle w:val="Heading1"/>
        <w:shd w:fill="2F5496" w:val="clear"/>
        <w:spacing w:after="160" w:before="0"/>
      </w:pPr>
      <w:r>
        <w:rPr>
          <w:b/>
          <w:bCs/>
          <w:color w:val="FFFFFF"/>
          <w:sz w:val="30"/>
          <w:szCs w:val="30"/>
        </w:rPr>
        <w:t xml:space="preserve">  Page 10 — Product Analysis 2 (LewanSoul Robotic Arm)</w:t>
      </w:r>
    </w:p>
    <w:p>
      <w:pPr>
        <w:spacing w:after="40" w:before="180"/>
      </w:pPr>
      <w:r>
        <w:rPr>
          <w:b/>
          <w:bCs/>
          <w:color w:val="BF5B00"/>
          <w:sz w:val="20"/>
          <w:szCs w:val="20"/>
        </w:rPr>
        <w:t xml:space="preserve">FIX — Convert dimensions to metric</w:t>
      </w:r>
    </w:p>
    <w:p>
      <w:pPr>
        <w:spacing w:after="80" w:before="80"/>
      </w:pPr>
      <w:r>
        <w:rPr>
          <w:color w:val="0070C0"/>
          <w:sz w:val="22"/>
          <w:szCs w:val="22"/>
        </w:rPr>
        <w:t xml:space="preserve">Approximately 465 × 119 × 285mm. Desktop-sized robotic arm suitable for laboratory or classroom work.</w:t>
      </w:r>
    </w:p>
    <w:p>
      <w:pPr>
        <w:spacing w:after="40" w:before="40"/>
      </w:pPr>
      <w:r>
        <w:rPr>
          <w:color w:val="595959"/>
          <w:sz w:val="18"/>
          <w:szCs w:val="18"/>
        </w:rPr>
        <w:t xml:space="preserve">Changed: "18.3 × 4.7 × 11.2 inches" → metric equivalent. All dimensions in this NEA should be metric to be consistent with spec 5.1.</w:t>
      </w:r>
    </w:p>
    <w:p>
      <w:pPr>
        <w:pBdr>
          <w:bottom w:val="single" w:color="CCCCCC" w:sz="4" w:space="1"/>
        </w:pBdr>
      </w:pPr>
    </w:p>
    <w:p>
      <w:pPr>
        <w:spacing w:after="40" w:before="180"/>
      </w:pPr>
      <w:r>
        <w:rPr>
          <w:b/>
          <w:bCs/>
          <w:color w:val="BF5B00"/>
          <w:sz w:val="20"/>
          <w:szCs w:val="20"/>
        </w:rPr>
        <w:t xml:space="preserve">FIX — Safety section typo</w:t>
      </w:r>
    </w:p>
    <w:p>
      <w:pPr>
        <w:spacing w:after="80" w:before="80"/>
      </w:pPr>
      <w:r>
        <w:rPr>
          <w:color w:val="0070C0"/>
          <w:sz w:val="22"/>
          <w:szCs w:val="22"/>
        </w:rPr>
        <w:t xml:space="preserve">Moving joints and grippers present potential pinch points where children could trap fingers, so the robot should always be switched off before manual adjustment. However, the low voltage prevents this from causing serious electrical harm.</w:t>
      </w:r>
    </w:p>
    <w:p>
      <w:pPr>
        <w:spacing w:after="40" w:before="40"/>
      </w:pPr>
      <w:r>
        <w:rPr>
          <w:color w:val="595959"/>
          <w:sz w:val="18"/>
          <w:szCs w:val="18"/>
        </w:rPr>
        <w:t xml:space="preserve">Changed: "turning of the orbot" → "switched off", "th low voltage" → "the low voltage"</w:t>
      </w:r>
    </w:p>
    <w:p>
      <w:pPr>
        <w:pBdr>
          <w:bottom w:val="single" w:color="CCCCCC" w:sz="4" w:space="1"/>
        </w:pBdr>
      </w:pPr>
    </w:p>
    <w:p>
      <w:pPr>
        <w:spacing w:after="40" w:before="180"/>
      </w:pPr>
      <w:r>
        <w:rPr>
          <w:b/>
          <w:bCs/>
          <w:color w:val="BF5B00"/>
          <w:sz w:val="20"/>
          <w:szCs w:val="20"/>
        </w:rPr>
        <w:t xml:space="preserve">FIX — Cost analysis — support claim with evidence</w:t>
      </w:r>
    </w:p>
    <w:p>
      <w:pPr>
        <w:spacing w:after="80" w:before="80"/>
      </w:pPr>
      <w:r>
        <w:rPr>
          <w:color w:val="0070C0"/>
          <w:sz w:val="22"/>
          <w:szCs w:val="22"/>
        </w:rPr>
        <w:t xml:space="preserve">Mid to high price for an educational robotics kit (around USD 150–USD 200). This high cost is primarily due to the multiple servo motors and CNC-machined metal construction. Compared to the Elegoo Smart Robot (USD 100) which provides a broader range of sensors and programming tasks, the LewanSoul arm offers a narrower educational scope (pick-and-place tasks only) at a higher price point, making it less suitable as a general-purpose educational kit.</w:t>
      </w:r>
    </w:p>
    <w:p>
      <w:pPr>
        <w:spacing w:after="40" w:before="40"/>
      </w:pPr>
      <w:r>
        <w:rPr>
          <w:color w:val="595959"/>
          <w:sz w:val="18"/>
          <w:szCs w:val="18"/>
        </w:rPr>
        <w:t xml:space="preserve">Replaced: vague "I believe this is unreasonable" with a specific comparison to another product for evidence.</w:t>
      </w:r>
    </w:p>
    <w:p>
      <w:r>
        <w:br w:type="page"/>
      </w:r>
    </w:p>
    <w:p>
      <w:pPr>
        <w:pStyle w:val="Heading1"/>
        <w:shd w:fill="2F5496" w:val="clear"/>
        <w:spacing w:after="160" w:before="0"/>
      </w:pPr>
      <w:r>
        <w:rPr>
          <w:b/>
          <w:bCs/>
          <w:color w:val="FFFFFF"/>
          <w:sz w:val="30"/>
          <w:szCs w:val="30"/>
        </w:rPr>
        <w:t xml:space="preserve">  Page 11 — Product Analysis 3 (mBot)</w:t>
      </w:r>
    </w:p>
    <w:p>
      <w:pPr>
        <w:spacing w:after="40" w:before="180"/>
      </w:pPr>
      <w:r>
        <w:rPr>
          <w:b/>
          <w:bCs/>
          <w:color w:val="BF5B00"/>
          <w:sz w:val="20"/>
          <w:szCs w:val="20"/>
        </w:rPr>
        <w:t xml:space="preserve">FIX — Battery shipping claim</w:t>
      </w:r>
    </w:p>
    <w:p>
      <w:pPr>
        <w:spacing w:after="80" w:before="80"/>
      </w:pPr>
      <w:r>
        <w:rPr>
          <w:color w:val="0070C0"/>
          <w:sz w:val="22"/>
          <w:szCs w:val="22"/>
        </w:rPr>
        <w:t xml:space="preserve">Furthermore, the absence of batteries across all three products supports my decision not to include batteries in the package. Lithium-ion batteries face strict international shipping regulations (IATA Dangerous Goods Regulations, Section II) that significantly increase shipping costs and complexity, which would undermine the goal of creating a globally affordable kit. AA batteries, while not subject to the same regulations, add cost and are widely available locally, making it more efficient for the user to source them independently.</w:t>
      </w:r>
    </w:p>
    <w:p>
      <w:pPr>
        <w:spacing w:after="40" w:before="40"/>
      </w:pPr>
      <w:r>
        <w:rPr>
          <w:color w:val="595959"/>
          <w:sz w:val="18"/>
          <w:szCs w:val="18"/>
        </w:rPr>
        <w:t xml:space="preserve">Removed: "lethality" of AA batteries — AA batteries are not lethal. Replaced with accurate shipping regulation reference for lithium-ion and practical reasoning for AA.</w:t>
      </w:r>
    </w:p>
    <w:p>
      <w:pPr>
        <w:pBdr>
          <w:bottom w:val="single" w:color="CCCCCC" w:sz="4" w:space="1"/>
        </w:pBdr>
      </w:pPr>
    </w:p>
    <w:p>
      <w:pPr>
        <w:spacing w:after="40" w:before="180"/>
      </w:pPr>
      <w:r>
        <w:rPr>
          <w:b/>
          <w:bCs/>
          <w:color w:val="BF5B00"/>
          <w:sz w:val="20"/>
          <w:szCs w:val="20"/>
        </w:rPr>
        <w:t xml:space="preserve">FIX — Typos</w:t>
      </w:r>
    </w:p>
    <w:p>
      <w:pPr>
        <w:spacing w:after="80" w:before="80"/>
      </w:pPr>
      <w:r>
        <w:rPr>
          <w:color w:val="0070C0"/>
          <w:sz w:val="22"/>
          <w:szCs w:val="22"/>
        </w:rPr>
        <w:t xml:space="preserve">Since the kit uses rechargeable batteries and modular parts, nothing has to be thrown away as it can easily be recharged, repaired, or upgraded.</w:t>
      </w:r>
    </w:p>
    <w:p>
      <w:pPr>
        <w:spacing w:after="40" w:before="40"/>
      </w:pPr>
      <w:r>
        <w:rPr>
          <w:color w:val="595959"/>
          <w:sz w:val="18"/>
          <w:szCs w:val="18"/>
        </w:rPr>
        <w:t xml:space="preserve">Changed: "thrown aways" → "thrown away"</w:t>
      </w:r>
    </w:p>
    <w:p>
      <w:pPr>
        <w:pBdr>
          <w:bottom w:val="single" w:color="CCCCCC" w:sz="4" w:space="1"/>
        </w:pBdr>
      </w:pPr>
    </w:p>
    <w:p>
      <w:pPr>
        <w:spacing w:after="40" w:before="180"/>
      </w:pPr>
      <w:r>
        <w:rPr>
          <w:b/>
          <w:bCs/>
          <w:color w:val="BF5B00"/>
          <w:sz w:val="20"/>
          <w:szCs w:val="20"/>
        </w:rPr>
        <w:t xml:space="preserve">FIX — Scratch or C++</w:t>
      </w:r>
    </w:p>
    <w:p>
      <w:pPr>
        <w:spacing w:after="80" w:before="80"/>
      </w:pPr>
      <w:r>
        <w:rPr>
          <w:color w:val="0070C0"/>
          <w:sz w:val="22"/>
          <w:szCs w:val="22"/>
        </w:rPr>
        <w:t xml:space="preserve">The kit consists of a simple 2-wheel drive which can easily be programmed in either Scratch or C++.</w:t>
      </w:r>
    </w:p>
    <w:p>
      <w:pPr>
        <w:spacing w:after="40" w:before="40"/>
      </w:pPr>
      <w:r>
        <w:rPr>
          <w:color w:val="595959"/>
          <w:sz w:val="18"/>
          <w:szCs w:val="18"/>
        </w:rPr>
        <w:t xml:space="preserve">Changed: "scratch or C++" → "Scratch or C++" (Scratch is a proper noun)</w:t>
      </w:r>
    </w:p>
    <w:p>
      <w:pPr>
        <w:pBdr>
          <w:bottom w:val="single" w:color="CCCCCC" w:sz="4" w:space="1"/>
        </w:pBdr>
      </w:pPr>
    </w:p>
    <w:p>
      <w:pPr>
        <w:spacing w:after="40" w:before="180"/>
      </w:pPr>
      <w:r>
        <w:rPr>
          <w:b/>
          <w:bCs/>
          <w:color w:val="BF5B00"/>
          <w:sz w:val="20"/>
          <w:szCs w:val="20"/>
        </w:rPr>
        <w:t xml:space="preserve">FIX — Screwdriver sentence</w:t>
      </w:r>
    </w:p>
    <w:p>
      <w:pPr>
        <w:spacing w:after="80" w:before="80"/>
      </w:pPr>
      <w:r>
        <w:rPr>
          <w:color w:val="0070C0"/>
          <w:sz w:val="22"/>
          <w:szCs w:val="22"/>
        </w:rPr>
        <w:t xml:space="preserve">Something I had not previously considered is that the user may not have the correct screwdriver. Including a hex key (Allen key) and Philips screwdriver in the box removes the need for the user to source their own tools before beginning assembly, reducing barriers to use.</w:t>
      </w:r>
    </w:p>
    <w:p>
      <w:pPr>
        <w:spacing w:after="40" w:before="40"/>
      </w:pPr>
      <w:r>
        <w:rPr>
          <w:color w:val="595959"/>
          <w:sz w:val="18"/>
          <w:szCs w:val="18"/>
        </w:rPr>
        <w:t xml:space="preserve">Changed: "burying one" → "source their own tools". Added specific tool types.</w:t>
      </w:r>
    </w:p>
    <w:p>
      <w:r>
        <w:br w:type="page"/>
      </w:r>
    </w:p>
    <w:p>
      <w:pPr>
        <w:pStyle w:val="Heading1"/>
        <w:shd w:fill="2F5496" w:val="clear"/>
        <w:spacing w:after="160" w:before="0"/>
      </w:pPr>
      <w:r>
        <w:rPr>
          <w:b/>
          <w:bCs/>
          <w:color w:val="FFFFFF"/>
          <w:sz w:val="30"/>
          <w:szCs w:val="30"/>
        </w:rPr>
        <w:t xml:space="preserve">  Page 12 — Manufacturing Research (Scroll Saw, Solder, Vacuum Forming, Heat Press)</w:t>
      </w:r>
    </w:p>
    <w:p>
      <w:pPr>
        <w:spacing w:after="40" w:before="180"/>
      </w:pPr>
      <w:r>
        <w:rPr>
          <w:b/>
          <w:bCs/>
          <w:color w:val="BF5B00"/>
          <w:sz w:val="20"/>
          <w:szCs w:val="20"/>
        </w:rPr>
        <w:t xml:space="preserve">ADD — Design implications (currently missing from this page)</w:t>
      </w:r>
    </w:p>
    <w:p>
      <w:pPr>
        <w:spacing w:after="80" w:before="80"/>
      </w:pPr>
      <w:r>
        <w:rPr>
          <w:color w:val="0070C0"/>
          <w:sz w:val="22"/>
          <w:szCs w:val="22"/>
        </w:rPr>
        <w:t xml:space="preserve">Design implications: Of the four tools on this page, the soldering iron is directly relevant to my project. I will use it to create permanent connections between component wires, as repeatedly plugging and unplugging Dupont connectors during testing weakens the pins over time. Soldered joints are stronger and will withstand the vibration generated by the motors. The vacuum former was investigated as a potential method for creating compartmentalised packaging inserts, though this has been superseded by the decision to use cardboard dividers. The scroll saw, vacuum former, and heat press are not directly used in this project but were researched to satisfy the requirement to understand the full range of manufacturing equipment available in the school workshop.</w:t>
      </w:r>
    </w:p>
    <w:p>
      <w:r>
        <w:br w:type="page"/>
      </w:r>
    </w:p>
    <w:p>
      <w:pPr>
        <w:pStyle w:val="Heading1"/>
        <w:shd w:fill="2F5496" w:val="clear"/>
        <w:spacing w:after="160" w:before="0"/>
      </w:pPr>
      <w:r>
        <w:rPr>
          <w:b/>
          <w:bCs/>
          <w:color w:val="FFFFFF"/>
          <w:sz w:val="30"/>
          <w:szCs w:val="30"/>
        </w:rPr>
        <w:t xml:space="preserve">  Page 13 — Manufacturing Research (Belt Sander, Pillar Drill, 3D Printer, Strip Heater)</w:t>
      </w:r>
    </w:p>
    <w:p>
      <w:pPr>
        <w:spacing w:after="40" w:before="180"/>
      </w:pPr>
      <w:r>
        <w:rPr>
          <w:b/>
          <w:bCs/>
          <w:color w:val="BF5B00"/>
          <w:sz w:val="20"/>
          <w:szCs w:val="20"/>
        </w:rPr>
        <w:t xml:space="preserve">FIX — Belt sander description</w:t>
      </w:r>
    </w:p>
    <w:p>
      <w:pPr>
        <w:spacing w:after="80" w:before="80"/>
      </w:pPr>
      <w:r>
        <w:rPr>
          <w:color w:val="0070C0"/>
          <w:sz w:val="22"/>
          <w:szCs w:val="22"/>
        </w:rPr>
        <w:t xml:space="preserve">A long piece of sanding paper spins around a drum, shaving chips from the surface of the material and creating a smooth finish.</w:t>
      </w:r>
    </w:p>
    <w:p>
      <w:pPr>
        <w:spacing w:after="40" w:before="40"/>
      </w:pPr>
      <w:r>
        <w:rPr>
          <w:color w:val="595959"/>
          <w:sz w:val="18"/>
          <w:szCs w:val="18"/>
        </w:rPr>
        <w:t xml:space="preserve">Changed: "safing paper" → "sanding paper"</w:t>
      </w:r>
    </w:p>
    <w:p>
      <w:pPr>
        <w:pBdr>
          <w:bottom w:val="single" w:color="CCCCCC" w:sz="4" w:space="1"/>
        </w:pBdr>
      </w:pPr>
    </w:p>
    <w:p>
      <w:pPr>
        <w:spacing w:after="40" w:before="180"/>
      </w:pPr>
      <w:r>
        <w:rPr>
          <w:b/>
          <w:bCs/>
          <w:color w:val="BF5B00"/>
          <w:sz w:val="20"/>
          <w:szCs w:val="20"/>
        </w:rPr>
        <w:t xml:space="preserve">FIX — Strip heater description</w:t>
      </w:r>
    </w:p>
    <w:p>
      <w:pPr>
        <w:spacing w:after="80" w:before="80"/>
      </w:pPr>
      <w:r>
        <w:rPr>
          <w:color w:val="0070C0"/>
          <w:sz w:val="22"/>
          <w:szCs w:val="22"/>
        </w:rPr>
        <w:t xml:space="preserve">Strip heater: A resistive wire heats up along a straight line, applying localised heat to a thermoplastic sheet. This softens the plastic along the heated line, allowing it to be bent to a precise angle. It is primarily used for bending acrylic and similar thermoplastics, not for cutting.</w:t>
      </w:r>
    </w:p>
    <w:p>
      <w:pPr>
        <w:spacing w:after="40" w:before="40"/>
      </w:pPr>
      <w:r>
        <w:rPr>
          <w:color w:val="595959"/>
          <w:sz w:val="18"/>
          <w:szCs w:val="18"/>
        </w:rPr>
        <w:t xml:space="preserve">Changed: "allowing it to easily cut soft materials" — a strip heater bends, not cuts. Corrected description.</w:t>
      </w:r>
    </w:p>
    <w:p>
      <w:pPr>
        <w:pBdr>
          <w:bottom w:val="single" w:color="CCCCCC" w:sz="4" w:space="1"/>
        </w:pBdr>
      </w:pPr>
    </w:p>
    <w:p>
      <w:pPr>
        <w:spacing w:after="40" w:before="180"/>
      </w:pPr>
      <w:r>
        <w:rPr>
          <w:b/>
          <w:bCs/>
          <w:color w:val="BF5B00"/>
          <w:sz w:val="20"/>
          <w:szCs w:val="20"/>
        </w:rPr>
        <w:t xml:space="preserve">ADD — Design implications</w:t>
      </w:r>
    </w:p>
    <w:p>
      <w:pPr>
        <w:spacing w:after="80" w:before="80"/>
      </w:pPr>
      <w:r>
        <w:rPr>
          <w:color w:val="0070C0"/>
          <w:sz w:val="22"/>
          <w:szCs w:val="22"/>
        </w:rPr>
        <w:t xml:space="preserve">Design implications: The 3D printer is the primary manufacturing tool for this project, used to produce all PLA chassis components. Its ability to produce complex geometries directly from CAD files (via G-code) is essential for the tolerance-critical servo bracket and motor mount features. The pillar drill may be used to enlarge or add screw holes if print tolerances require adjustment during assembly — a faster solution than reprinting an entire part. The strip heater is not used in this project. The belt sander may be used to deburr printed parts where support material leaves rough surfaces.</w:t>
      </w:r>
    </w:p>
    <w:p>
      <w:r>
        <w:br w:type="page"/>
      </w:r>
    </w:p>
    <w:p>
      <w:pPr>
        <w:pStyle w:val="Heading1"/>
        <w:shd w:fill="2F5496" w:val="clear"/>
        <w:spacing w:after="160" w:before="0"/>
      </w:pPr>
      <w:r>
        <w:rPr>
          <w:b/>
          <w:bCs/>
          <w:color w:val="FFFFFF"/>
          <w:sz w:val="30"/>
          <w:szCs w:val="30"/>
        </w:rPr>
        <w:t xml:space="preserve">  Page 14 — Manufacturing Research (Laser Cutter, Hand Tools, Vinyl Cutter, CNC)</w:t>
      </w:r>
    </w:p>
    <w:p>
      <w:pPr>
        <w:spacing w:after="40" w:before="180"/>
      </w:pPr>
      <w:r>
        <w:rPr>
          <w:b/>
          <w:bCs/>
          <w:color w:val="BF5B00"/>
          <w:sz w:val="20"/>
          <w:szCs w:val="20"/>
        </w:rPr>
        <w:t xml:space="preserve">ADD — Design implications (currently missing)</w:t>
      </w:r>
    </w:p>
    <w:p>
      <w:pPr>
        <w:spacing w:after="80" w:before="80"/>
      </w:pPr>
      <w:r>
        <w:rPr>
          <w:color w:val="0070C0"/>
          <w:sz w:val="22"/>
          <w:szCs w:val="22"/>
        </w:rPr>
        <w:t xml:space="preserve">Design implications: The laser cutter is the secondary manufacturing tool for this project, used to cut cardboard packaging inserts and potentially flat plywood panels if laser-cut components are required in V2. The vinyl cutter may be used to create stencils for spray-painting the chassis with the design graphics specified in the aesthetics research. Hand tools (hex keys, Philips screwdrivers) are required for assembly but are already specified for inclusion in the kit. The CNC machine and vinyl cutter are not directly used in the chassis manufacturing process.</w:t>
      </w:r>
    </w:p>
    <w:p>
      <w:r>
        <w:br w:type="page"/>
      </w:r>
    </w:p>
    <w:p>
      <w:pPr>
        <w:pStyle w:val="Heading1"/>
        <w:shd w:fill="2F5496" w:val="clear"/>
        <w:spacing w:after="160" w:before="0"/>
      </w:pPr>
      <w:r>
        <w:rPr>
          <w:b/>
          <w:bCs/>
          <w:color w:val="FFFFFF"/>
          <w:sz w:val="30"/>
          <w:szCs w:val="30"/>
        </w:rPr>
        <w:t xml:space="preserve">  Page 15 — Materials Table</w:t>
      </w:r>
    </w:p>
    <w:p>
      <w:pPr>
        <w:spacing w:after="40" w:before="180"/>
      </w:pPr>
      <w:r>
        <w:rPr>
          <w:b/>
          <w:bCs/>
          <w:color w:val="BF5B00"/>
          <w:sz w:val="20"/>
          <w:szCs w:val="20"/>
        </w:rPr>
        <w:t xml:space="preserve">FIX — PLA uses column</w:t>
      </w:r>
    </w:p>
    <w:p>
      <w:pPr>
        <w:spacing w:after="80" w:before="80"/>
      </w:pPr>
      <w:r>
        <w:rPr>
          <w:color w:val="0070C0"/>
          <w:sz w:val="22"/>
          <w:szCs w:val="22"/>
        </w:rPr>
        <w:t xml:space="preserve">Prototypes, model parts, replacement parts, robot chassis, sensor housings, servo brackets</w:t>
      </w:r>
    </w:p>
    <w:p>
      <w:pPr>
        <w:spacing w:after="40" w:before="40"/>
      </w:pPr>
      <w:r>
        <w:rPr>
          <w:color w:val="595959"/>
          <w:sz w:val="18"/>
          <w:szCs w:val="18"/>
        </w:rPr>
        <w:t xml:space="preserve">Added: "robot chassis, sensor housings, servo brackets" to PLA uses — these are the actual applications in this project.</w:t>
      </w:r>
    </w:p>
    <w:p>
      <w:pPr>
        <w:pBdr>
          <w:bottom w:val="single" w:color="CCCCCC" w:sz="4" w:space="1"/>
        </w:pBdr>
      </w:pPr>
    </w:p>
    <w:p>
      <w:pPr>
        <w:spacing w:after="40" w:before="180"/>
      </w:pPr>
      <w:r>
        <w:rPr>
          <w:b/>
          <w:bCs/>
          <w:color w:val="BF5B00"/>
          <w:sz w:val="20"/>
          <w:szCs w:val="20"/>
        </w:rPr>
        <w:t xml:space="preserve">ADD — Design implications (currently missing)</w:t>
      </w:r>
    </w:p>
    <w:p>
      <w:pPr>
        <w:spacing w:after="80" w:before="80"/>
      </w:pPr>
      <w:r>
        <w:rPr>
          <w:color w:val="0070C0"/>
          <w:sz w:val="22"/>
          <w:szCs w:val="22"/>
        </w:rPr>
        <w:t xml:space="preserve">Design implications: Based on this research, PLA is selected as the primary chassis material for its low cost, ease of 3D printing, and biodegradability — directly supporting spec points 4.1 and 8.1. Aluminium fasteners (M3 bolts and nuts) are selected over steel for their corrosion resistance and lower weight, supporting spec 12.1. Cardboard is selected for packaging over plywood for its lower cost and kerbside recyclability, supporting spec 14.1. Oak, pine, MDF, and acrylic are excluded: oak and pine are too variable in quality for precision fits; MDF produces harmful dust; acrylic is too brittle for a kit that will be repeatedly assembled and disassembled.</w:t>
      </w:r>
    </w:p>
    <w:p>
      <w:r>
        <w:br w:type="page"/>
      </w:r>
    </w:p>
    <w:p>
      <w:pPr>
        <w:pStyle w:val="Heading1"/>
        <w:shd w:fill="2F5496" w:val="clear"/>
        <w:spacing w:after="160" w:before="0"/>
      </w:pPr>
      <w:r>
        <w:rPr>
          <w:b/>
          <w:bCs/>
          <w:color w:val="FFFFFF"/>
          <w:sz w:val="30"/>
          <w:szCs w:val="30"/>
        </w:rPr>
        <w:t xml:space="preserve">  Page 16 — Material Testing</w:t>
      </w:r>
    </w:p>
    <w:p>
      <w:pPr>
        <w:spacing w:after="40" w:before="180"/>
      </w:pPr>
      <w:r>
        <w:rPr>
          <w:b/>
          <w:bCs/>
          <w:color w:val="BF5B00"/>
          <w:sz w:val="20"/>
          <w:szCs w:val="20"/>
        </w:rPr>
        <w:t xml:space="preserve">ADD — Conclusion and design implications (currently missing)</w:t>
      </w:r>
    </w:p>
    <w:p>
      <w:pPr>
        <w:spacing w:after="80" w:before="80"/>
      </w:pPr>
      <w:r>
        <w:rPr>
          <w:color w:val="0070C0"/>
          <w:sz w:val="22"/>
          <w:szCs w:val="22"/>
        </w:rPr>
        <w:t xml:space="preserve">Conclusion: Of the three materials tested, MDF performed best in scratch and dent resistance, while plywood was easiest to cut but produced inconsistent edges. Acrylic was the most dimensionally consistent but is too brittle for a kit that will experience repeated assembly forces. None of the tested materials are ideal for the primary chassis — they are all either too heavy, too inconsistent, or too brittle for precision-fit robotics components. This confirms the earlier decision to use PLA via FDM 3D printing for the chassis, where tolerances can be controlled digitally and parts can be reprinted if damaged. These wood-based materials remain viable for packaging only.</w:t>
      </w:r>
    </w:p>
    <w:p>
      <w:pPr>
        <w:spacing w:after="40" w:before="40"/>
      </w:pPr>
      <w:r>
        <w:rPr>
          <w:color w:val="595959"/>
          <w:sz w:val="18"/>
          <w:szCs w:val="18"/>
        </w:rPr>
        <w:t xml:space="preserve">NOTE: PLA was not included in the material testing — this is flagged in the "What You Still Need To Do" section at the end of this document.</w:t>
      </w:r>
    </w:p>
    <w:p>
      <w:r>
        <w:br w:type="page"/>
      </w:r>
    </w:p>
    <w:p>
      <w:pPr>
        <w:pStyle w:val="Heading1"/>
        <w:shd w:fill="2F5496" w:val="clear"/>
        <w:spacing w:after="160" w:before="0"/>
      </w:pPr>
      <w:r>
        <w:rPr>
          <w:b/>
          <w:bCs/>
          <w:color w:val="FFFFFF"/>
          <w:sz w:val="30"/>
          <w:szCs w:val="30"/>
        </w:rPr>
        <w:t xml:space="preserve">  Page 17 — Finger Joint Cube</w:t>
      </w:r>
    </w:p>
    <w:p>
      <w:pPr>
        <w:spacing w:after="40" w:before="180"/>
      </w:pPr>
      <w:r>
        <w:rPr>
          <w:b/>
          <w:bCs/>
          <w:color w:val="BF5B00"/>
          <w:sz w:val="20"/>
          <w:szCs w:val="20"/>
        </w:rPr>
        <w:t xml:space="preserve">FIX — Informal language and typos</w:t>
      </w:r>
    </w:p>
    <w:p>
      <w:pPr>
        <w:spacing w:after="80" w:before="80"/>
      </w:pPr>
      <w:r>
        <w:rPr>
          <w:color w:val="0070C0"/>
          <w:sz w:val="22"/>
          <w:szCs w:val="22"/>
        </w:rPr>
        <w:t xml:space="preserve">Once the cut was complete, I applied wood glue to the edges of each piece that would come in contact with another part.</w:t>
      </w:r>
    </w:p>
    <w:p>
      <w:pPr>
        <w:spacing w:after="40" w:before="40"/>
      </w:pPr>
      <w:r>
        <w:rPr>
          <w:color w:val="595959"/>
          <w:sz w:val="18"/>
          <w:szCs w:val="18"/>
        </w:rPr>
        <w:t xml:space="preserve">Changed: "I literally added some glue" — removed "literally" (informal)</w:t>
      </w:r>
    </w:p>
    <w:p>
      <w:pPr>
        <w:spacing w:after="80" w:before="80"/>
      </w:pPr>
      <w:r>
        <w:rPr>
          <w:color w:val="0070C0"/>
          <w:sz w:val="22"/>
          <w:szCs w:val="22"/>
        </w:rPr>
        <w:t xml:space="preserve">Then I sanded everything down to get smooth surfaces and rounded edges. This only took a single lesson.</w:t>
      </w:r>
    </w:p>
    <w:p>
      <w:pPr>
        <w:spacing w:after="40" w:before="40"/>
      </w:pPr>
      <w:r>
        <w:rPr>
          <w:color w:val="595959"/>
          <w:sz w:val="18"/>
          <w:szCs w:val="18"/>
        </w:rPr>
        <w:t xml:space="preserve">Changed: "ti get" → "to get"</w:t>
      </w:r>
    </w:p>
    <w:p>
      <w:r>
        <w:br w:type="page"/>
      </w:r>
    </w:p>
    <w:p>
      <w:pPr>
        <w:pStyle w:val="Heading1"/>
        <w:shd w:fill="2F5496" w:val="clear"/>
        <w:spacing w:after="160" w:before="0"/>
      </w:pPr>
      <w:r>
        <w:rPr>
          <w:b/>
          <w:bCs/>
          <w:color w:val="FFFFFF"/>
          <w:sz w:val="30"/>
          <w:szCs w:val="30"/>
        </w:rPr>
        <w:t xml:space="preserve">  Page 18 — Safety, Size &amp; Function Research</w:t>
      </w:r>
    </w:p>
    <w:p>
      <w:pPr>
        <w:spacing w:after="40" w:before="180"/>
      </w:pPr>
      <w:r>
        <w:rPr>
          <w:b/>
          <w:bCs/>
          <w:color w:val="BF5B00"/>
          <w:sz w:val="20"/>
          <w:szCs w:val="20"/>
        </w:rPr>
        <w:t xml:space="preserve">FIX — Double colon and incomplete sentence</w:t>
      </w:r>
    </w:p>
    <w:p>
      <w:pPr>
        <w:spacing w:after="80" w:before="80"/>
      </w:pPr>
      <w:r>
        <w:rPr>
          <w:color w:val="0070C0"/>
          <w:sz w:val="22"/>
          <w:szCs w:val="22"/>
        </w:rPr>
        <w:t xml:space="preserve">Problem research: The kit must be able to accept some form of input from one or more devices and output a resulting motion or action. After completing the kit, the user must understand both basic and relatively advanced concepts of robotics.</w:t>
      </w:r>
    </w:p>
    <w:p>
      <w:pPr>
        <w:spacing w:after="40" w:before="40"/>
      </w:pPr>
      <w:r>
        <w:rPr>
          <w:color w:val="595959"/>
          <w:sz w:val="18"/>
          <w:szCs w:val="18"/>
        </w:rPr>
        <w:t xml:space="preserve">Changed: "Problem research::" → "Problem research:" (removed double colon)</w:t>
      </w:r>
    </w:p>
    <w:p>
      <w:pPr>
        <w:pBdr>
          <w:bottom w:val="single" w:color="CCCCCC" w:sz="4" w:space="1"/>
        </w:pBdr>
      </w:pPr>
    </w:p>
    <w:p>
      <w:pPr>
        <w:spacing w:after="40" w:before="180"/>
      </w:pPr>
      <w:r>
        <w:rPr>
          <w:b/>
          <w:bCs/>
          <w:color w:val="BF5B00"/>
          <w:sz w:val="20"/>
          <w:szCs w:val="20"/>
        </w:rPr>
        <w:t xml:space="preserve">FIX — CE mark sentence typo</w:t>
      </w:r>
    </w:p>
    <w:p>
      <w:pPr>
        <w:spacing w:after="80" w:before="80"/>
      </w:pPr>
      <w:r>
        <w:rPr>
          <w:color w:val="0070C0"/>
          <w:sz w:val="22"/>
          <w:szCs w:val="22"/>
        </w:rPr>
        <w:t xml:space="preserve">For a product to be legally sold in the EU and the UK it must pass the EU's safety, health and environmental standards.</w:t>
      </w:r>
    </w:p>
    <w:p>
      <w:pPr>
        <w:spacing w:after="40" w:before="40"/>
      </w:pPr>
      <w:r>
        <w:rPr>
          <w:color w:val="595959"/>
          <w:sz w:val="18"/>
          <w:szCs w:val="18"/>
        </w:rPr>
        <w:t xml:space="preserve">Changed: "must apass" → "must pass"</w:t>
      </w:r>
    </w:p>
    <w:p>
      <w:pPr>
        <w:pBdr>
          <w:bottom w:val="single" w:color="CCCCCC" w:sz="4" w:space="1"/>
        </w:pBdr>
      </w:pPr>
    </w:p>
    <w:p>
      <w:pPr>
        <w:spacing w:after="40" w:before="180"/>
      </w:pPr>
      <w:r>
        <w:rPr>
          <w:b/>
          <w:bCs/>
          <w:color w:val="BF5B00"/>
          <w:sz w:val="20"/>
          <w:szCs w:val="20"/>
        </w:rPr>
        <w:t xml:space="preserve">FIX — Safety standards note</w:t>
      </w:r>
    </w:p>
    <w:p>
      <w:pPr>
        <w:spacing w:after="80" w:before="80"/>
      </w:pPr>
      <w:r>
        <w:rPr>
          <w:color w:val="0070C0"/>
          <w:sz w:val="22"/>
          <w:szCs w:val="22"/>
        </w:rPr>
        <w:t xml:space="preserve">Safety Standards my product will have to pass: CPSIA (consumer chemical safety), CE Marking (EU/UK market access), IEC 62368-1 (audio/video and IT equipment — the primary standard for low-voltage consumer electronics), BSI Kitemark.</w:t>
      </w:r>
    </w:p>
    <w:p>
      <w:pPr>
        <w:spacing w:after="40" w:before="40"/>
      </w:pPr>
      <w:r>
        <w:rPr>
          <w:color w:val="595959"/>
          <w:sz w:val="18"/>
          <w:szCs w:val="18"/>
        </w:rPr>
        <w:t xml:space="preserve">Note: BSI EN 60204-1 covers "Safety of machinery: Electrical equipment of machines" and applies to industrial equipment. It has been replaced with IEC 62368-1 which is more appropriate for consumer electronics and educational kits. If your teacher specified EN 60204-1, keep it — but consider adding IEC 62368-1 alongside it.</w:t>
      </w:r>
    </w:p>
    <w:p>
      <w:pPr>
        <w:pBdr>
          <w:bottom w:val="single" w:color="CCCCCC" w:sz="4" w:space="1"/>
        </w:pBdr>
      </w:pPr>
    </w:p>
    <w:p>
      <w:pPr>
        <w:spacing w:after="40" w:before="180"/>
      </w:pPr>
      <w:r>
        <w:rPr>
          <w:b/>
          <w:bCs/>
          <w:color w:val="BF5B00"/>
          <w:sz w:val="20"/>
          <w:szCs w:val="20"/>
        </w:rPr>
        <w:t xml:space="preserve">ADD — Packaging box dimensions link to spec</w:t>
      </w:r>
    </w:p>
    <w:p>
      <w:pPr>
        <w:spacing w:after="80" w:before="80"/>
      </w:pPr>
      <w:r>
        <w:rPr>
          <w:color w:val="0070C0"/>
          <w:sz w:val="22"/>
          <w:szCs w:val="22"/>
        </w:rPr>
        <w:t xml:space="preserve">The robot kit must be able to fit into a packaging box of approximately 300mm × 200mm × 50mm (this dimension is also reflected in spec point 14.1). The final assembled robot will be around 200mm × 200mm × 200mm.</w:t>
      </w:r>
    </w:p>
    <w:p>
      <w:r>
        <w:br w:type="page"/>
      </w:r>
    </w:p>
    <w:p>
      <w:pPr>
        <w:pStyle w:val="Heading1"/>
        <w:shd w:fill="2F5496" w:val="clear"/>
        <w:spacing w:after="160" w:before="0"/>
      </w:pPr>
      <w:r>
        <w:rPr>
          <w:b/>
          <w:bCs/>
          <w:color w:val="FFFFFF"/>
          <w:sz w:val="30"/>
          <w:szCs w:val="30"/>
        </w:rPr>
        <w:t xml:space="preserve">  Page 19 — Finishes Research</w:t>
      </w:r>
    </w:p>
    <w:p>
      <w:pPr>
        <w:spacing w:after="40" w:before="180"/>
      </w:pPr>
      <w:r>
        <w:rPr>
          <w:b/>
          <w:bCs/>
          <w:color w:val="BF5B00"/>
          <w:sz w:val="20"/>
          <w:szCs w:val="20"/>
        </w:rPr>
        <w:t xml:space="preserve">FIX — Lacquer advantages typo</w:t>
      </w:r>
    </w:p>
    <w:p>
      <w:pPr>
        <w:spacing w:after="80" w:before="80"/>
      </w:pPr>
      <w:r>
        <w:rPr>
          <w:color w:val="0070C0"/>
          <w:sz w:val="22"/>
          <w:szCs w:val="22"/>
        </w:rPr>
        <w:t xml:space="preserve">Fast Drying, Durable, Aesthetic</w:t>
      </w:r>
    </w:p>
    <w:p>
      <w:pPr>
        <w:spacing w:after="40" w:before="40"/>
      </w:pPr>
      <w:r>
        <w:rPr>
          <w:color w:val="595959"/>
          <w:sz w:val="18"/>
          <w:szCs w:val="18"/>
        </w:rPr>
        <w:t xml:space="preserve">Changed: "Burable" → "Durable"</w:t>
      </w:r>
    </w:p>
    <w:p>
      <w:pPr>
        <w:pBdr>
          <w:bottom w:val="single" w:color="CCCCCC" w:sz="4" w:space="1"/>
        </w:pBdr>
      </w:pPr>
    </w:p>
    <w:p>
      <w:pPr>
        <w:spacing w:after="40" w:before="180"/>
      </w:pPr>
      <w:r>
        <w:rPr>
          <w:b/>
          <w:bCs/>
          <w:color w:val="BF5B00"/>
          <w:sz w:val="20"/>
          <w:szCs w:val="20"/>
        </w:rPr>
        <w:t xml:space="preserve">FIX — Paint disadvantages typo</w:t>
      </w:r>
    </w:p>
    <w:p>
      <w:pPr>
        <w:spacing w:after="80" w:before="80"/>
      </w:pPr>
      <w:r>
        <w:rPr>
          <w:color w:val="0070C0"/>
          <w:sz w:val="22"/>
          <w:szCs w:val="22"/>
        </w:rPr>
        <w:t xml:space="preserve">Difficult to remove, Requires prep</w:t>
      </w:r>
    </w:p>
    <w:p>
      <w:pPr>
        <w:spacing w:after="40" w:before="40"/>
      </w:pPr>
      <w:r>
        <w:rPr>
          <w:color w:val="595959"/>
          <w:sz w:val="18"/>
          <w:szCs w:val="18"/>
        </w:rPr>
        <w:t xml:space="preserve">Changed: "Requiress prep" → "Requires prep"</w:t>
      </w:r>
    </w:p>
    <w:p>
      <w:pPr>
        <w:pBdr>
          <w:bottom w:val="single" w:color="CCCCCC" w:sz="4" w:space="1"/>
        </w:pBdr>
      </w:pPr>
    </w:p>
    <w:p>
      <w:pPr>
        <w:spacing w:after="40" w:before="180"/>
      </w:pPr>
      <w:r>
        <w:rPr>
          <w:b/>
          <w:bCs/>
          <w:color w:val="BF5B00"/>
          <w:sz w:val="20"/>
          <w:szCs w:val="20"/>
        </w:rPr>
        <w:t xml:space="preserve">FIX — Paint application instruction (PLA has no grain)</w:t>
      </w:r>
    </w:p>
    <w:p>
      <w:pPr>
        <w:spacing w:after="80" w:before="80"/>
      </w:pPr>
      <w:r>
        <w:rPr>
          <w:color w:val="0070C0"/>
          <w:sz w:val="22"/>
          <w:szCs w:val="22"/>
        </w:rPr>
        <w:t xml:space="preserve">Dip the brush into the paint. Paint the part in smooth, even strokes following the surface contour.</w:t>
      </w:r>
    </w:p>
    <w:p>
      <w:pPr>
        <w:spacing w:after="40" w:before="40"/>
      </w:pPr>
      <w:r>
        <w:rPr>
          <w:color w:val="595959"/>
          <w:sz w:val="18"/>
          <w:szCs w:val="18"/>
        </w:rPr>
        <w:t xml:space="preserve">Changed: "brushing along the grain" → "smooth, even strokes following the surface contour". PLA has no grain — wood-finishing instructions do not apply.</w:t>
      </w:r>
    </w:p>
    <w:p>
      <w:pPr>
        <w:pBdr>
          <w:bottom w:val="single" w:color="CCCCCC" w:sz="4" w:space="1"/>
        </w:pBdr>
      </w:pPr>
    </w:p>
    <w:p>
      <w:pPr>
        <w:spacing w:after="40" w:before="180"/>
      </w:pPr>
      <w:r>
        <w:rPr>
          <w:b/>
          <w:bCs/>
          <w:color w:val="BF5B00"/>
          <w:sz w:val="20"/>
          <w:szCs w:val="20"/>
        </w:rPr>
        <w:t xml:space="preserve">ADD — Specific colours in design implications</w:t>
      </w:r>
    </w:p>
    <w:p>
      <w:pPr>
        <w:spacing w:after="80" w:before="80"/>
      </w:pPr>
      <w:r>
        <w:rPr>
          <w:color w:val="0070C0"/>
          <w:sz w:val="22"/>
          <w:szCs w:val="22"/>
        </w:rPr>
        <w:t xml:space="preserve">Design implications: From this research, I have chosen to spray paint my parts with a primary blue base coat (consistent with spec 1.2 and the colour psychology research on page 7) and to hand paint or use a stencil to apply red accent details. I chose spray painting for large areas for its speed and smooth finish, and hand painting for intricate details where spray is too broad. I chose these painting styles over using coloured PLA filament because the available filament colours are limited and switching colours during printing wastes significant material.</w:t>
      </w:r>
    </w:p>
    <w:p>
      <w:r>
        <w:br w:type="page"/>
      </w:r>
    </w:p>
    <w:p>
      <w:pPr>
        <w:pStyle w:val="Heading1"/>
        <w:shd w:fill="2F5496" w:val="clear"/>
        <w:spacing w:after="160" w:before="0"/>
      </w:pPr>
      <w:r>
        <w:rPr>
          <w:b/>
          <w:bCs/>
          <w:color w:val="FFFFFF"/>
          <w:sz w:val="30"/>
          <w:szCs w:val="30"/>
        </w:rPr>
        <w:t xml:space="preserve">  Page 20 — Fixing &amp; Construction Methods</w:t>
      </w:r>
    </w:p>
    <w:p>
      <w:pPr>
        <w:spacing w:after="40" w:before="180"/>
      </w:pPr>
      <w:r>
        <w:rPr>
          <w:b/>
          <w:bCs/>
          <w:color w:val="BF5B00"/>
          <w:sz w:val="20"/>
          <w:szCs w:val="20"/>
        </w:rPr>
        <w:t xml:space="preserve">FIX — Typo in design implications</w:t>
      </w:r>
    </w:p>
    <w:p>
      <w:pPr>
        <w:spacing w:after="80" w:before="80"/>
      </w:pPr>
      <w:r>
        <w:rPr>
          <w:color w:val="0070C0"/>
          <w:sz w:val="22"/>
          <w:szCs w:val="22"/>
        </w:rPr>
        <w:t xml:space="preserve">Though heat-press inserts can be used instead of nuts, they require a soldering iron which would add a tool cost to the kit. Since a soldering iron is already specified for wire connections (page 17 design implications), this cost argument is reduced — however, heat-press inserts are an advanced technique that may be difficult for the target age group (12–18) and would add complexity to the assembly instructions. Nuts and bolts are therefore preferred for their simplicity and compatibility with the target user's skill level.</w:t>
      </w:r>
    </w:p>
    <w:p>
      <w:pPr>
        <w:spacing w:after="40" w:before="40"/>
      </w:pPr>
      <w:r>
        <w:rPr>
          <w:color w:val="595959"/>
          <w:sz w:val="18"/>
          <w:szCs w:val="18"/>
        </w:rPr>
        <w:t xml:space="preserve">Changed: "requie" → "require". Corrected the reasoning: a soldering iron is already in the toolkit, so the cost argument is weak. The real reason is user accessibility and assembly simplicity — updated accordingly.</w:t>
      </w:r>
    </w:p>
    <w:p>
      <w:r>
        <w:br w:type="page"/>
      </w:r>
    </w:p>
    <w:p>
      <w:pPr>
        <w:pStyle w:val="Heading1"/>
        <w:shd w:fill="2F5496" w:val="clear"/>
        <w:spacing w:after="160" w:before="0"/>
      </w:pPr>
      <w:r>
        <w:rPr>
          <w:b/>
          <w:bCs/>
          <w:color w:val="FFFFFF"/>
          <w:sz w:val="30"/>
          <w:szCs w:val="30"/>
        </w:rPr>
        <w:t xml:space="preserve">  Page 21 — Ergonomics</w:t>
      </w:r>
    </w:p>
    <w:p>
      <w:pPr>
        <w:spacing w:after="40" w:before="180"/>
      </w:pPr>
      <w:r>
        <w:rPr>
          <w:b/>
          <w:bCs/>
          <w:color w:val="BF5B00"/>
          <w:sz w:val="20"/>
          <w:szCs w:val="20"/>
        </w:rPr>
        <w:t xml:space="preserve">FIX — Carry weight formatting</w:t>
      </w:r>
    </w:p>
    <w:p>
      <w:pPr>
        <w:spacing w:after="80" w:before="80"/>
      </w:pPr>
      <w:r>
        <w:rPr>
          <w:color w:val="0070C0"/>
          <w:sz w:val="22"/>
          <w:szCs w:val="22"/>
        </w:rPr>
        <w:t xml:space="preserve">The recommended carry weight for a teenager is approximately 10% of their body weight.</w:t>
      </w:r>
    </w:p>
    <w:p>
      <w:pPr>
        <w:spacing w:after="40" w:before="40"/>
      </w:pPr>
      <w:r>
        <w:rPr>
          <w:color w:val="595959"/>
          <w:sz w:val="18"/>
          <w:szCs w:val="18"/>
        </w:rPr>
        <w:t xml:space="preserve">Changed: "a=10%" → "approximately 10%"</w:t>
      </w:r>
    </w:p>
    <w:p>
      <w:pPr>
        <w:pBdr>
          <w:bottom w:val="single" w:color="CCCCCC" w:sz="4" w:space="1"/>
        </w:pBdr>
      </w:pPr>
    </w:p>
    <w:p>
      <w:pPr>
        <w:spacing w:after="40" w:before="180"/>
      </w:pPr>
      <w:r>
        <w:rPr>
          <w:b/>
          <w:bCs/>
          <w:color w:val="BF5B00"/>
          <w:sz w:val="20"/>
          <w:szCs w:val="20"/>
        </w:rPr>
        <w:t xml:space="preserve">FIX — Coil whine description</w:t>
      </w:r>
    </w:p>
    <w:p>
      <w:pPr>
        <w:spacing w:after="80" w:before="80"/>
      </w:pPr>
      <w:r>
        <w:rPr>
          <w:color w:val="0070C0"/>
          <w:sz w:val="22"/>
          <w:szCs w:val="22"/>
        </w:rPr>
        <w:t xml:space="preserve">In addition, the robot should not be excessively loud. Electronic components produce two main types of noise: mechanical noise from motor brushes and gears (typically 45–60 dB during operation) and electromagnetic noise from switching components in the motor driver circuit (sometimes called coil whine). Both are significantly above the widely accepted background noise standard of 35 dB per BS 8233:2014. Reducing motor speed and adding vibration-damping mounts where possible will help keep the assembled kit below this threshold.</w:t>
      </w:r>
    </w:p>
    <w:p>
      <w:pPr>
        <w:spacing w:after="40" w:before="40"/>
      </w:pPr>
      <w:r>
        <w:rPr>
          <w:color w:val="595959"/>
          <w:sz w:val="18"/>
          <w:szCs w:val="18"/>
        </w:rPr>
        <w:t xml:space="preserve">Corrected: "coil whine (the noise which motors make while they run)" — coil whine is electromagnetic noise from switching circuits, not general motor noise. Separated these into two categories.</w:t>
      </w:r>
    </w:p>
    <w:p>
      <w:pPr>
        <w:pBdr>
          <w:bottom w:val="single" w:color="CCCCCC" w:sz="4" w:space="1"/>
        </w:pBdr>
      </w:pPr>
    </w:p>
    <w:p>
      <w:pPr>
        <w:spacing w:after="40" w:before="180"/>
      </w:pPr>
      <w:r>
        <w:rPr>
          <w:b/>
          <w:bCs/>
          <w:color w:val="BF5B00"/>
          <w:sz w:val="20"/>
          <w:szCs w:val="20"/>
        </w:rPr>
        <w:t xml:space="preserve">ADD — Instruction manual link to specification</w:t>
      </w:r>
    </w:p>
    <w:p>
      <w:pPr>
        <w:spacing w:after="80" w:before="80"/>
      </w:pPr>
      <w:r>
        <w:rPr>
          <w:color w:val="0070C0"/>
          <w:sz w:val="22"/>
          <w:szCs w:val="22"/>
        </w:rPr>
        <w:t xml:space="preserve">The kit will include both a printed quick-start instruction card and a QR code linking to a full digital assembly and programming guide. This addresses spec point 9.1 (slightly difficult to assemble, requiring critical thinking) by providing guidance without giving away every step. The packaging will be a cuboid with chamfered bottom edges to allow easy stacking during shipping and comfortable handling, as reflected in spec points 11.1 and 14.1.</w:t>
      </w:r>
    </w:p>
    <w:p>
      <w:r>
        <w:br w:type="page"/>
      </w:r>
    </w:p>
    <w:p>
      <w:pPr>
        <w:pStyle w:val="Heading1"/>
        <w:shd w:fill="2F5496" w:val="clear"/>
        <w:spacing w:after="160" w:before="0"/>
      </w:pPr>
      <w:r>
        <w:rPr>
          <w:b/>
          <w:bCs/>
          <w:color w:val="FFFFFF"/>
          <w:sz w:val="30"/>
          <w:szCs w:val="30"/>
        </w:rPr>
        <w:t xml:space="preserve">  Page 22 — Design Specification</w:t>
      </w:r>
    </w:p>
    <w:p>
      <w:pPr>
        <w:spacing w:after="40" w:before="180"/>
      </w:pPr>
      <w:r>
        <w:rPr>
          <w:b/>
          <w:bCs/>
          <w:color w:val="BF5B00"/>
          <w:sz w:val="20"/>
          <w:szCs w:val="20"/>
        </w:rPr>
        <w:t xml:space="preserve">FIX — Spec area 2 label</w:t>
      </w:r>
    </w:p>
    <w:p>
      <w:pPr>
        <w:spacing w:after="80" w:before="80"/>
      </w:pPr>
      <w:r>
        <w:rPr>
          <w:color w:val="0070C0"/>
          <w:sz w:val="22"/>
          <w:szCs w:val="22"/>
        </w:rPr>
        <w:t xml:space="preserve">Budget / Cost</w:t>
      </w:r>
    </w:p>
    <w:p>
      <w:pPr>
        <w:spacing w:after="40" w:before="40"/>
      </w:pPr>
      <w:r>
        <w:rPr>
          <w:color w:val="595959"/>
          <w:sz w:val="18"/>
          <w:szCs w:val="18"/>
        </w:rPr>
        <w:t xml:space="preserve">Changed: "Packaging" → "Budget / Cost". The area currently labelled "Packaging" contains budget and pricing spec points (2.1 and 2.2). The actual packaging spec is at spec 14.1. Relabelling area 2 removes the ambiguity.</w:t>
      </w:r>
    </w:p>
    <w:p>
      <w:pPr>
        <w:pBdr>
          <w:bottom w:val="single" w:color="CCCCCC" w:sz="4" w:space="1"/>
        </w:pBdr>
      </w:pPr>
    </w:p>
    <w:p>
      <w:pPr>
        <w:spacing w:after="40" w:before="180"/>
      </w:pPr>
      <w:r>
        <w:rPr>
          <w:b/>
          <w:bCs/>
          <w:color w:val="BF5B00"/>
          <w:sz w:val="20"/>
          <w:szCs w:val="20"/>
        </w:rPr>
        <w:t xml:space="preserve">FIX — Spec 1.1 (add measurement method)</w:t>
      </w:r>
    </w:p>
    <w:p>
      <w:pPr>
        <w:spacing w:after="80" w:before="80"/>
      </w:pPr>
      <w:r>
        <w:rPr>
          <w:color w:val="0070C0"/>
          <w:sz w:val="22"/>
          <w:szCs w:val="22"/>
        </w:rPr>
        <w:t xml:space="preserve">1.1: My product should look like a unique robot based on a real-world object or creature, in order to engage the target audience. Success will be measured by a post-build survey of at least 10 target-age users, of whom at least 75% should report the design as interesting or engaging.</w:t>
      </w:r>
    </w:p>
    <w:p>
      <w:pPr>
        <w:spacing w:after="40" w:before="40"/>
      </w:pPr>
      <w:r>
        <w:rPr>
          <w:color w:val="595959"/>
          <w:sz w:val="18"/>
          <w:szCs w:val="18"/>
        </w:rPr>
        <w:t xml:space="preserve">Added: explicit measurement method for the 75% target.</w:t>
      </w:r>
    </w:p>
    <w:p>
      <w:pPr>
        <w:pBdr>
          <w:bottom w:val="single" w:color="CCCCCC" w:sz="4" w:space="1"/>
        </w:pBdr>
      </w:pPr>
    </w:p>
    <w:p>
      <w:pPr>
        <w:spacing w:after="40" w:before="180"/>
      </w:pPr>
      <w:r>
        <w:rPr>
          <w:b/>
          <w:bCs/>
          <w:color w:val="BF5B00"/>
          <w:sz w:val="20"/>
          <w:szCs w:val="20"/>
        </w:rPr>
        <w:t xml:space="preserve">FIX — Spec 2.1 (show derivation of £30)</w:t>
      </w:r>
    </w:p>
    <w:p>
      <w:pPr>
        <w:spacing w:after="80" w:before="80"/>
      </w:pPr>
      <w:r>
        <w:rPr>
          <w:color w:val="0070C0"/>
          <w:sz w:val="22"/>
          <w:szCs w:val="22"/>
        </w:rPr>
        <w:t xml:space="preserve">2.1: The total BOM cost of all components shall not exceed £30. This is derived from the estimated material cost of £20 (see BOM, page 7), plus a £5 buffer for shipping variation, and a £5 contingency for paint, packaging materials, and print filament wastage.</w:t>
      </w:r>
    </w:p>
    <w:p>
      <w:pPr>
        <w:spacing w:after="40" w:before="40"/>
      </w:pPr>
      <w:r>
        <w:rPr>
          <w:color w:val="595959"/>
          <w:sz w:val="18"/>
          <w:szCs w:val="18"/>
        </w:rPr>
        <w:t xml:space="preserve">Added: explicit derivation showing where £30 comes from.</w:t>
      </w:r>
    </w:p>
    <w:p>
      <w:pPr>
        <w:pBdr>
          <w:bottom w:val="single" w:color="CCCCCC" w:sz="4" w:space="1"/>
        </w:pBdr>
      </w:pPr>
    </w:p>
    <w:p>
      <w:pPr>
        <w:spacing w:after="40" w:before="180"/>
      </w:pPr>
      <w:r>
        <w:rPr>
          <w:b/>
          <w:bCs/>
          <w:color w:val="BF5B00"/>
          <w:sz w:val="20"/>
          <w:szCs w:val="20"/>
        </w:rPr>
        <w:t xml:space="preserve">FIX — Spec 4.1 (add measurable target)</w:t>
      </w:r>
    </w:p>
    <w:p>
      <w:pPr>
        <w:spacing w:after="80" w:before="80"/>
      </w:pPr>
      <w:r>
        <w:rPr>
          <w:color w:val="0070C0"/>
          <w:sz w:val="22"/>
          <w:szCs w:val="22"/>
        </w:rPr>
        <w:t xml:space="preserve">4.1: My product will minimise its environmental impact by ensuring that at least 60% of the chassis mass consists of biodegradable or recyclable material (PLA, cardboard, or plywood). Electronic components will be designed for reuse in future projects rather than single-use disposal.</w:t>
      </w:r>
    </w:p>
    <w:p>
      <w:pPr>
        <w:spacing w:after="40" w:before="40"/>
      </w:pPr>
      <w:r>
        <w:rPr>
          <w:color w:val="595959"/>
          <w:sz w:val="18"/>
          <w:szCs w:val="18"/>
        </w:rPr>
        <w:t xml:space="preserve">Changed: vague "eco-friendly materials as possible" → specific 60% target with defined materials.</w:t>
      </w:r>
    </w:p>
    <w:p>
      <w:pPr>
        <w:pBdr>
          <w:bottom w:val="single" w:color="CCCCCC" w:sz="4" w:space="1"/>
        </w:pBdr>
      </w:pPr>
    </w:p>
    <w:p>
      <w:pPr>
        <w:spacing w:after="40" w:before="180"/>
      </w:pPr>
      <w:r>
        <w:rPr>
          <w:b/>
          <w:bCs/>
          <w:color w:val="BF5B00"/>
          <w:sz w:val="20"/>
          <w:szCs w:val="20"/>
        </w:rPr>
        <w:t xml:space="preserve">FIX — Spec 6.1 (complete the cut-off sentence)</w:t>
      </w:r>
    </w:p>
    <w:p>
      <w:pPr>
        <w:spacing w:after="80" w:before="80"/>
      </w:pPr>
      <w:r>
        <w:rPr>
          <w:color w:val="0070C0"/>
          <w:sz w:val="22"/>
          <w:szCs w:val="22"/>
        </w:rPr>
        <w:t xml:space="preserve">6.1: The final product will have secure, soldered wire connections and a fully enclosed electronics bay with double insulation on all external wires. This is required to obtain CE and Kitemark certification. Furthermore, it will have no sharp corners (all edges chamfered or filleted), will operate at less than 12V, and all fasteners will be secured with nyloc nuts to prevent vibration-induced loosening.</w:t>
      </w:r>
    </w:p>
    <w:p>
      <w:pPr>
        <w:spacing w:after="40" w:before="40"/>
      </w:pPr>
      <w:r>
        <w:rPr>
          <w:color w:val="595959"/>
          <w:sz w:val="18"/>
          <w:szCs w:val="18"/>
        </w:rPr>
        <w:t xml:space="preserve">Completed: the sentence was cut off at "less than 12V, be" with no continuation. Added the complete safety requirement.</w:t>
      </w:r>
    </w:p>
    <w:p>
      <w:pPr>
        <w:pBdr>
          <w:bottom w:val="single" w:color="CCCCCC" w:sz="4" w:space="1"/>
        </w:pBdr>
      </w:pPr>
    </w:p>
    <w:p>
      <w:pPr>
        <w:spacing w:after="40" w:before="180"/>
      </w:pPr>
      <w:r>
        <w:rPr>
          <w:b/>
          <w:bCs/>
          <w:color w:val="BF5B00"/>
          <w:sz w:val="20"/>
          <w:szCs w:val="20"/>
        </w:rPr>
        <w:t xml:space="preserve">FIX — Spec 9.2 (make testable)</w:t>
      </w:r>
    </w:p>
    <w:p>
      <w:pPr>
        <w:spacing w:after="80" w:before="80"/>
      </w:pPr>
      <w:r>
        <w:rPr>
          <w:color w:val="0070C0"/>
          <w:sz w:val="22"/>
          <w:szCs w:val="22"/>
        </w:rPr>
        <w:t xml:space="preserve">9.2: No more than two of the client's stated want features (external sensors such as magnetometers or cameras) shall be integrated into the final design. This limits scope and keeps the BOM cost at or below the £30 budget ceiling.</w:t>
      </w:r>
    </w:p>
    <w:p>
      <w:pPr>
        <w:spacing w:after="40" w:before="40"/>
      </w:pPr>
      <w:r>
        <w:rPr>
          <w:color w:val="595959"/>
          <w:sz w:val="18"/>
          <w:szCs w:val="18"/>
        </w:rPr>
        <w:t xml:space="preserve">Changed: "I will try to keep the wants integrated to a minimum" — not a testable spec point. Replaced with a specific, measurable limit.</w:t>
      </w:r>
    </w:p>
    <w:p>
      <w:pPr>
        <w:pBdr>
          <w:bottom w:val="single" w:color="CCCCCC" w:sz="4" w:space="1"/>
        </w:pBdr>
      </w:pPr>
    </w:p>
    <w:p>
      <w:pPr>
        <w:spacing w:after="40" w:before="180"/>
      </w:pPr>
      <w:r>
        <w:rPr>
          <w:b/>
          <w:bCs/>
          <w:color w:val="BF5B00"/>
          <w:sz w:val="20"/>
          <w:szCs w:val="20"/>
        </w:rPr>
        <w:t xml:space="preserve">FIX — Spec 13.1 (add conditions)</w:t>
      </w:r>
    </w:p>
    <w:p>
      <w:pPr>
        <w:spacing w:after="80" w:before="80"/>
      </w:pPr>
      <w:r>
        <w:rPr>
          <w:color w:val="0070C0"/>
          <w:sz w:val="22"/>
          <w:szCs w:val="22"/>
        </w:rPr>
        <w:t xml:space="preserve">13.1: Under normal indoor educational use (approximately 2 hours per week), the product should remain fully functional for at least one complete academic year (approximately 36 weeks of use). Electronic components are expected to outlast the PLA chassis and should be reusable in subsequent projects.</w:t>
      </w:r>
    </w:p>
    <w:p>
      <w:pPr>
        <w:spacing w:after="40" w:before="40"/>
      </w:pPr>
      <w:r>
        <w:rPr>
          <w:color w:val="595959"/>
          <w:sz w:val="18"/>
          <w:szCs w:val="18"/>
        </w:rPr>
        <w:t xml:space="preserve">Added: specific conditions and duration to make the lifespan requirement testable.</w:t>
      </w:r>
    </w:p>
    <w:p>
      <w:r>
        <w:br w:type="page"/>
      </w:r>
    </w:p>
    <w:p>
      <w:pPr>
        <w:pStyle w:val="Heading1"/>
        <w:shd w:fill="2F5496" w:val="clear"/>
        <w:spacing w:after="160" w:before="0"/>
      </w:pPr>
      <w:r>
        <w:rPr>
          <w:b/>
          <w:bCs/>
          <w:color w:val="FFFFFF"/>
          <w:sz w:val="30"/>
          <w:szCs w:val="30"/>
        </w:rPr>
        <w:t xml:space="preserve">  Page 23–25 — Initial Ideas (12 Ideas)</w:t>
      </w:r>
    </w:p>
    <w:p>
      <w:pPr>
        <w:spacing w:after="40" w:before="180"/>
      </w:pPr>
      <w:r>
        <w:rPr>
          <w:b/>
          <w:bCs/>
          <w:color w:val="BF5B00"/>
          <w:sz w:val="20"/>
          <w:szCs w:val="20"/>
        </w:rPr>
        <w:t xml:space="preserve">FIX — Idea 2 (Balance Bot): con too vague</w:t>
      </w:r>
    </w:p>
    <w:p>
      <w:pPr>
        <w:spacing w:after="80" w:before="80"/>
      </w:pPr>
      <w:r>
        <w:rPr>
          <w:color w:val="0070C0"/>
          <w:sz w:val="22"/>
          <w:szCs w:val="22"/>
        </w:rPr>
        <w:t xml:space="preserve">Not visually appealing: the flat rectangular chassis has no distinctive real-world aesthetic reference (unlike the F1-inspired line follower), which may reduce initial engagement for the target age group.</w:t>
      </w:r>
    </w:p>
    <w:p>
      <w:pPr>
        <w:spacing w:after="40" w:before="40"/>
      </w:pPr>
      <w:r>
        <w:rPr>
          <w:color w:val="595959"/>
          <w:sz w:val="18"/>
          <w:szCs w:val="18"/>
        </w:rPr>
        <w:t xml:space="preserve">Replaced: "Not visually appealing" with a specific, justified critique.</w:t>
      </w:r>
    </w:p>
    <w:p>
      <w:pPr>
        <w:pBdr>
          <w:bottom w:val="single" w:color="CCCCCC" w:sz="4" w:space="1"/>
        </w:pBdr>
      </w:pPr>
    </w:p>
    <w:p>
      <w:pPr>
        <w:spacing w:after="40" w:before="180"/>
      </w:pPr>
      <w:r>
        <w:rPr>
          <w:b/>
          <w:bCs/>
          <w:color w:val="BF5B00"/>
          <w:sz w:val="20"/>
          <w:szCs w:val="20"/>
        </w:rPr>
        <w:t xml:space="preserve">FIX — Idea 3 (Robotic Arm): con unclear</w:t>
      </w:r>
    </w:p>
    <w:p>
      <w:pPr>
        <w:spacing w:after="80" w:before="80"/>
      </w:pPr>
      <w:r>
        <w:rPr>
          <w:color w:val="0070C0"/>
          <w:sz w:val="22"/>
          <w:szCs w:val="22"/>
        </w:rPr>
        <w:t xml:space="preserve">Wiring risk: servo wires connected to fast-moving arm segments may be pulled or stressed if the arm moves beyond its programmed range limits due to a coding error, risking component damage.</w:t>
      </w:r>
    </w:p>
    <w:p>
      <w:pPr>
        <w:spacing w:after="40" w:before="40"/>
      </w:pPr>
      <w:r>
        <w:rPr>
          <w:color w:val="595959"/>
          <w:sz w:val="18"/>
          <w:szCs w:val="18"/>
        </w:rPr>
        <w:t xml:space="preserve">Replaced: confusing "Complex wiring may rip if code fails" with a clear explanation of the actual failure mode.</w:t>
      </w:r>
    </w:p>
    <w:p>
      <w:pPr>
        <w:pBdr>
          <w:bottom w:val="single" w:color="CCCCCC" w:sz="4" w:space="1"/>
        </w:pBdr>
      </w:pPr>
    </w:p>
    <w:p>
      <w:pPr>
        <w:spacing w:after="40" w:before="180"/>
      </w:pPr>
      <w:r>
        <w:rPr>
          <w:b/>
          <w:bCs/>
          <w:color w:val="BF5B00"/>
          <w:sz w:val="20"/>
          <w:szCs w:val="20"/>
        </w:rPr>
        <w:t xml:space="preserve">FIX — Idea 10 (Tank Drive): only one con listed</w:t>
      </w:r>
    </w:p>
    <w:p>
      <w:pPr>
        <w:spacing w:after="80" w:before="80"/>
      </w:pPr>
      <w:r>
        <w:rPr>
          <w:color w:val="0070C0"/>
          <w:sz w:val="22"/>
          <w:szCs w:val="22"/>
        </w:rPr>
        <w:t xml:space="preserve">Cons: Higher cost (requires wheel encoders in addition to standard TT motors). Limited mechanical complexity compared to legged designs — the chassis is straightforward and offers fewer assembly learning opportunities. Odometry accuracy degrades on smooth or slippery surfaces, limiting the real-world applicability of the navigation concepts taught.</w:t>
      </w:r>
    </w:p>
    <w:p>
      <w:pPr>
        <w:spacing w:after="40" w:before="40"/>
      </w:pPr>
      <w:r>
        <w:rPr>
          <w:color w:val="595959"/>
          <w:sz w:val="18"/>
          <w:szCs w:val="18"/>
        </w:rPr>
        <w:t xml:space="preserve">Added two additional cons to idea 10 — a single con ("Higher Cost") is insufficient evaluation for an idea that needs to be clearly ranked below ideas 1, 2, 9, and 12.</w:t>
      </w:r>
    </w:p>
    <w:p>
      <w:pPr>
        <w:pBdr>
          <w:bottom w:val="single" w:color="CCCCCC" w:sz="4" w:space="1"/>
        </w:pBdr>
      </w:pPr>
    </w:p>
    <w:p>
      <w:pPr>
        <w:spacing w:after="40" w:before="180"/>
      </w:pPr>
      <w:r>
        <w:rPr>
          <w:b/>
          <w:bCs/>
          <w:color w:val="BF5B00"/>
          <w:sz w:val="20"/>
          <w:szCs w:val="20"/>
        </w:rPr>
        <w:t xml:space="preserve">ADD — One-line learning summary for each idea</w:t>
      </w:r>
    </w:p>
    <w:p>
      <w:pPr>
        <w:spacing w:after="80" w:before="80"/>
      </w:pPr>
      <w:r>
        <w:rPr>
          <w:color w:val="0070C0"/>
          <w:sz w:val="22"/>
          <w:szCs w:val="22"/>
        </w:rPr>
        <w:t xml:space="preserve">Adding a "Teaches:" annotation under each idea title helps the examiner understand the educational rationale for each score in the matrix. Example format:</w:t>
      </w:r>
    </w:p>
    <w:p>
      <w:pPr>
        <w:pStyle w:val="ListParagraph"/>
        <w:numPr>
          <w:ilvl w:val="0"/>
          <w:numId w:val="2"/>
        </w:numPr>
        <w:spacing w:after="50" w:before="50"/>
      </w:pPr>
      <w:r>
        <w:rPr>
          <w:color w:val="000000"/>
          <w:sz w:val="22"/>
          <w:szCs w:val="22"/>
        </w:rPr>
        <w:t xml:space="preserve">Kit for a line following robot — Teaches: motor control, IR sensor interfacing, basic PID.</w:t>
      </w:r>
    </w:p>
    <w:p>
      <w:pPr>
        <w:pStyle w:val="ListParagraph"/>
        <w:numPr>
          <w:ilvl w:val="0"/>
          <w:numId w:val="2"/>
        </w:numPr>
        <w:spacing w:after="50" w:before="50"/>
      </w:pPr>
      <w:r>
        <w:rPr>
          <w:color w:val="000000"/>
          <w:sz w:val="22"/>
          <w:szCs w:val="22"/>
        </w:rPr>
        <w:t xml:space="preserve">Kit for a 2-wheel balancing robot — Teaches: PIDF feedback loops, IMU integration, I2C protocol.</w:t>
      </w:r>
    </w:p>
    <w:p>
      <w:pPr>
        <w:pStyle w:val="ListParagraph"/>
        <w:numPr>
          <w:ilvl w:val="0"/>
          <w:numId w:val="2"/>
        </w:numPr>
        <w:spacing w:after="50" w:before="50"/>
      </w:pPr>
      <w:r>
        <w:rPr>
          <w:color w:val="000000"/>
          <w:sz w:val="22"/>
          <w:szCs w:val="22"/>
        </w:rPr>
        <w:t xml:space="preserve">Kit for a robotic arm — Teaches: servo kinematics, basic inverse kinematics, pick-and-place programming.</w:t>
      </w:r>
    </w:p>
    <w:p>
      <w:pPr>
        <w:pStyle w:val="ListParagraph"/>
        <w:numPr>
          <w:ilvl w:val="0"/>
          <w:numId w:val="2"/>
        </w:numPr>
        <w:spacing w:after="50" w:before="50"/>
      </w:pPr>
      <w:r>
        <w:rPr>
          <w:color w:val="000000"/>
          <w:sz w:val="22"/>
          <w:szCs w:val="22"/>
        </w:rPr>
        <w:t xml:space="preserve">Kit for an environmental monitoring robot — Teaches: sensor interfacing, data logging, basic C++ programming.</w:t>
      </w:r>
    </w:p>
    <w:p>
      <w:pPr>
        <w:pStyle w:val="ListParagraph"/>
        <w:numPr>
          <w:ilvl w:val="0"/>
          <w:numId w:val="2"/>
        </w:numPr>
        <w:spacing w:after="50" w:before="50"/>
      </w:pPr>
      <w:r>
        <w:rPr>
          <w:color w:val="000000"/>
          <w:sz w:val="22"/>
          <w:szCs w:val="22"/>
        </w:rPr>
        <w:t xml:space="preserve">Kit for a maze solver — Teaches: ultrasonic sensing, wall-following algorithms, autonomous navigation.</w:t>
      </w:r>
    </w:p>
    <w:p>
      <w:pPr>
        <w:pStyle w:val="ListParagraph"/>
        <w:numPr>
          <w:ilvl w:val="0"/>
          <w:numId w:val="2"/>
        </w:numPr>
        <w:spacing w:after="50" w:before="50"/>
      </w:pPr>
      <w:r>
        <w:rPr>
          <w:color w:val="000000"/>
          <w:sz w:val="22"/>
          <w:szCs w:val="22"/>
        </w:rPr>
        <w:t xml:space="preserve">Kit for a football kicker — Teaches: DC motor control, mechanical linkage design, basic timing.</w:t>
      </w:r>
    </w:p>
    <w:p>
      <w:pPr>
        <w:pStyle w:val="ListParagraph"/>
        <w:numPr>
          <w:ilvl w:val="0"/>
          <w:numId w:val="2"/>
        </w:numPr>
        <w:spacing w:after="50" w:before="50"/>
      </w:pPr>
      <w:r>
        <w:rPr>
          <w:color w:val="000000"/>
          <w:sz w:val="22"/>
          <w:szCs w:val="22"/>
        </w:rPr>
        <w:t xml:space="preserve">Kit for automatic light switch and curtains — Teaches: automation, servo control, sensor triggers.</w:t>
      </w:r>
    </w:p>
    <w:p>
      <w:pPr>
        <w:pStyle w:val="ListParagraph"/>
        <w:numPr>
          <w:ilvl w:val="0"/>
          <w:numId w:val="2"/>
        </w:numPr>
        <w:spacing w:after="50" w:before="50"/>
      </w:pPr>
      <w:r>
        <w:rPr>
          <w:color w:val="000000"/>
          <w:sz w:val="22"/>
          <w:szCs w:val="22"/>
        </w:rPr>
        <w:t xml:space="preserve">Kit for an electronic leveler — Teaches: IMU protocols, display interfacing, tool calibration.</w:t>
      </w:r>
    </w:p>
    <w:p>
      <w:pPr>
        <w:pStyle w:val="ListParagraph"/>
        <w:numPr>
          <w:ilvl w:val="0"/>
          <w:numId w:val="2"/>
        </w:numPr>
        <w:spacing w:after="50" w:before="50"/>
      </w:pPr>
      <w:r>
        <w:rPr>
          <w:color w:val="000000"/>
          <w:sz w:val="22"/>
          <w:szCs w:val="22"/>
        </w:rPr>
        <w:t xml:space="preserve">Kit for a colour tracking arm — Teaches: camera interfacing, computer vision, pan-tilt servo control.</w:t>
      </w:r>
    </w:p>
    <w:p>
      <w:pPr>
        <w:pStyle w:val="ListParagraph"/>
        <w:numPr>
          <w:ilvl w:val="0"/>
          <w:numId w:val="2"/>
        </w:numPr>
        <w:spacing w:after="50" w:before="50"/>
      </w:pPr>
      <w:r>
        <w:rPr>
          <w:color w:val="000000"/>
          <w:sz w:val="22"/>
          <w:szCs w:val="22"/>
        </w:rPr>
        <w:t xml:space="preserve">Kit for a tank drive robot with odometry — Teaches: encoder-based navigation, odometry maths, dead reckoning.</w:t>
      </w:r>
    </w:p>
    <w:p>
      <w:pPr>
        <w:pStyle w:val="ListParagraph"/>
        <w:numPr>
          <w:ilvl w:val="0"/>
          <w:numId w:val="2"/>
        </w:numPr>
        <w:spacing w:after="50" w:before="50"/>
      </w:pPr>
      <w:r>
        <w:rPr>
          <w:color w:val="000000"/>
          <w:sz w:val="22"/>
          <w:szCs w:val="22"/>
        </w:rPr>
        <w:t xml:space="preserve">Kit for an inverted pendulum — Teaches: control theory, feedback loops, stepper motor timing belts.</w:t>
      </w:r>
    </w:p>
    <w:p>
      <w:pPr>
        <w:pStyle w:val="ListParagraph"/>
        <w:numPr>
          <w:ilvl w:val="0"/>
          <w:numId w:val="2"/>
        </w:numPr>
        <w:spacing w:after="50" w:before="50"/>
      </w:pPr>
      <w:r>
        <w:rPr>
          <w:color w:val="000000"/>
          <w:sz w:val="22"/>
          <w:szCs w:val="22"/>
        </w:rPr>
        <w:t xml:space="preserve">Kit for a bipedal robot — Teaches: servo kinematics, PIDF balance control, IMU fusion, gait programming.</w:t>
      </w:r>
    </w:p>
    <w:p>
      <w:r>
        <w:br w:type="page"/>
      </w:r>
    </w:p>
    <w:p>
      <w:pPr>
        <w:pStyle w:val="Heading1"/>
        <w:shd w:fill="2F5496" w:val="clear"/>
        <w:spacing w:after="160" w:before="0"/>
      </w:pPr>
      <w:r>
        <w:rPr>
          <w:b/>
          <w:bCs/>
          <w:color w:val="FFFFFF"/>
          <w:sz w:val="30"/>
          <w:szCs w:val="30"/>
        </w:rPr>
        <w:t xml:space="preserve">  Page 26 — Scoring Matrix</w:t>
      </w:r>
    </w:p>
    <w:p>
      <w:pPr>
        <w:spacing w:after="40" w:before="180"/>
      </w:pPr>
      <w:r>
        <w:rPr>
          <w:b/>
          <w:bCs/>
          <w:color w:val="BF5B00"/>
          <w:sz w:val="20"/>
          <w:szCs w:val="20"/>
        </w:rPr>
        <w:t xml:space="preserve">FIX — CRITICAL: Design implications error</w:t>
      </w:r>
    </w:p>
    <w:p>
      <w:pPr>
        <w:spacing w:after="80" w:before="80"/>
      </w:pPr>
      <w:r>
        <w:rPr>
          <w:color w:val="0070C0"/>
          <w:sz w:val="22"/>
          <w:szCs w:val="22"/>
        </w:rPr>
        <w:t xml:space="preserve">Design implications: Since Designs 1, 2, 9 and 12 had the four highest ratings (56, 55, 51, and 50 respectively), they will move on to the developed design section.</w:t>
      </w:r>
    </w:p>
    <w:p>
      <w:pPr>
        <w:spacing w:after="40" w:before="40"/>
      </w:pPr>
      <w:r>
        <w:rPr>
          <w:color w:val="595959"/>
          <w:sz w:val="18"/>
          <w:szCs w:val="18"/>
        </w:rPr>
        <w:t xml:space="preserve">CRITICAL change: "1,2,9 and 10" → "1,2,9 and 12". Idea 12 scores 56 (highest overall) and Idea 10 scores only 49. The orange highlighting of rows 1, 2, 9, and 12 is already correct — only the text was wrong.</w:t>
      </w:r>
    </w:p>
    <w:p>
      <w:pPr>
        <w:pBdr>
          <w:bottom w:val="single" w:color="CCCCCC" w:sz="4" w:space="1"/>
        </w:pBdr>
      </w:pPr>
    </w:p>
    <w:p>
      <w:pPr>
        <w:spacing w:after="40" w:before="180"/>
      </w:pPr>
      <w:r>
        <w:rPr>
          <w:b/>
          <w:bCs/>
          <w:color w:val="BF5B00"/>
          <w:sz w:val="20"/>
          <w:szCs w:val="20"/>
        </w:rPr>
        <w:t xml:space="preserve">ADD — Scoring threshold note</w:t>
      </w:r>
    </w:p>
    <w:p>
      <w:pPr>
        <w:spacing w:after="80" w:before="80"/>
      </w:pPr>
      <w:r>
        <w:rPr>
          <w:color w:val="0070C0"/>
          <w:sz w:val="22"/>
          <w:szCs w:val="22"/>
        </w:rPr>
        <w:t xml:space="preserve">Scores below 3 indicate the design cannot meet this specification point without a fundamental design change. Ideas 6 (Football Kicker) and 7 (Light Switch) score below 3 on multiple points including Function and Client, indicating they are poorly suited to the brief and are therefore eliminated first.</w:t>
      </w:r>
    </w:p>
    <w:p>
      <w:pPr>
        <w:pBdr>
          <w:bottom w:val="single" w:color="CCCCCC" w:sz="4" w:space="1"/>
        </w:pBdr>
      </w:pPr>
    </w:p>
    <w:p>
      <w:pPr>
        <w:spacing w:after="40" w:before="180"/>
      </w:pPr>
      <w:r>
        <w:rPr>
          <w:b/>
          <w:bCs/>
          <w:color w:val="BF5B00"/>
          <w:sz w:val="20"/>
          <w:szCs w:val="20"/>
        </w:rPr>
        <w:t xml:space="preserve">NOTE — Missing packaging column</w:t>
      </w:r>
    </w:p>
    <w:p>
      <w:pPr>
        <w:spacing w:after="80" w:before="80"/>
      </w:pPr>
      <w:r>
        <w:rPr>
          <w:sz w:val="22"/>
          <w:szCs w:val="22"/>
        </w:rPr>
        <w:t xml:space="preserve">The matrix currently has 13 columns but the specification has 14 areas. Spec area 14 (Packaging) is missing. This is flagged in the "What You Still Need To Do" list at the end of this document as it requires adding a column to the table.</w:t>
      </w:r>
    </w:p>
    <w:p>
      <w:r>
        <w:br w:type="page"/>
      </w:r>
    </w:p>
    <w:p>
      <w:pPr>
        <w:pStyle w:val="Heading1"/>
        <w:shd w:fill="2F5496" w:val="clear"/>
        <w:spacing w:after="160" w:before="0"/>
      </w:pPr>
      <w:r>
        <w:rPr>
          <w:b/>
          <w:bCs/>
          <w:color w:val="FFFFFF"/>
          <w:sz w:val="30"/>
          <w:szCs w:val="30"/>
        </w:rPr>
        <w:t xml:space="preserve">  Page 27 — Developed Idea: Line Following Robot</w:t>
      </w:r>
    </w:p>
    <w:p>
      <w:pPr>
        <w:spacing w:after="40" w:before="180"/>
      </w:pPr>
      <w:r>
        <w:rPr>
          <w:b/>
          <w:bCs/>
          <w:color w:val="BF5B00"/>
          <w:sz w:val="20"/>
          <w:szCs w:val="20"/>
        </w:rPr>
        <w:t xml:space="preserve">FIX — Faris quote typo</w:t>
      </w:r>
    </w:p>
    <w:p>
      <w:pPr>
        <w:spacing w:after="80" w:before="80"/>
      </w:pPr>
      <w:r>
        <w:rPr>
          <w:color w:val="0070C0"/>
          <w:sz w:val="22"/>
          <w:szCs w:val="22"/>
        </w:rPr>
        <w:t xml:space="preserve">"I quite like this design. It is nice how it was structured around an F1 car. This one is beautiful. It does look a bit simplistic so it would not teach me as much, but it would offer a good entry into the field of robotics." — Faris</w:t>
      </w:r>
    </w:p>
    <w:p>
      <w:pPr>
        <w:spacing w:after="40" w:before="40"/>
      </w:pPr>
      <w:r>
        <w:rPr>
          <w:color w:val="595959"/>
          <w:sz w:val="18"/>
          <w:szCs w:val="18"/>
        </w:rPr>
        <w:t xml:space="preserve">Changed: "it would teach me as much" → "it would not teach me as much" (Faris is saying it is too simple, which is clearly the intent of his comment)</w:t>
      </w:r>
    </w:p>
    <w:p>
      <w:pPr>
        <w:pBdr>
          <w:bottom w:val="single" w:color="CCCCCC" w:sz="4" w:space="1"/>
        </w:pBdr>
      </w:pPr>
    </w:p>
    <w:p>
      <w:pPr>
        <w:spacing w:after="40" w:before="180"/>
      </w:pPr>
      <w:r>
        <w:rPr>
          <w:b/>
          <w:bCs/>
          <w:color w:val="BF5B00"/>
          <w:sz w:val="20"/>
          <w:szCs w:val="20"/>
        </w:rPr>
        <w:t xml:space="preserve">ADD — Spec colour bar legend</w:t>
      </w:r>
    </w:p>
    <w:p>
      <w:pPr>
        <w:spacing w:after="80" w:before="80"/>
      </w:pPr>
      <w:r>
        <w:rPr>
          <w:color w:val="0070C0"/>
          <w:sz w:val="22"/>
          <w:szCs w:val="22"/>
        </w:rPr>
        <w:t xml:space="preserve">Spec point colour bar legend: Green = fully meets this spec point. Yellow = partially meets. Red = does not meet. Purple = not directly applicable to this design. The bar provides a visual summary of how this design maps to the full specification before detailed development.</w:t>
      </w:r>
    </w:p>
    <w:p>
      <w:r>
        <w:br w:type="page"/>
      </w:r>
    </w:p>
    <w:p>
      <w:pPr>
        <w:pStyle w:val="Heading1"/>
        <w:shd w:fill="2F5496" w:val="clear"/>
        <w:spacing w:after="160" w:before="0"/>
      </w:pPr>
      <w:r>
        <w:rPr>
          <w:b/>
          <w:bCs/>
          <w:color w:val="FFFFFF"/>
          <w:sz w:val="30"/>
          <w:szCs w:val="30"/>
        </w:rPr>
        <w:t xml:space="preserve">  Page 28 — Developed Idea: 2-Wheel Balancing Robot</w:t>
      </w:r>
    </w:p>
    <w:p>
      <w:pPr>
        <w:spacing w:after="40" w:before="180"/>
      </w:pPr>
      <w:r>
        <w:rPr>
          <w:b/>
          <w:bCs/>
          <w:color w:val="BF5B00"/>
          <w:sz w:val="20"/>
          <w:szCs w:val="20"/>
        </w:rPr>
        <w:t xml:space="preserve">FIX — Typos</w:t>
      </w:r>
    </w:p>
    <w:p>
      <w:pPr>
        <w:spacing w:after="80" w:before="80"/>
      </w:pPr>
      <w:r>
        <w:rPr>
          <w:color w:val="0070C0"/>
          <w:sz w:val="22"/>
          <w:szCs w:val="22"/>
        </w:rPr>
        <w:t xml:space="preserve">Despite the hardware, the user will have to learn about PIDF and feedback loops to stabilise the machine.</w:t>
      </w:r>
    </w:p>
    <w:p>
      <w:pPr>
        <w:spacing w:after="40" w:before="40"/>
      </w:pPr>
      <w:r>
        <w:rPr>
          <w:color w:val="595959"/>
          <w:sz w:val="18"/>
          <w:szCs w:val="18"/>
        </w:rPr>
        <w:t xml:space="preserve">Changed: "Despise the hardware" → "Despite the hardware"</w:t>
      </w:r>
    </w:p>
    <w:p>
      <w:pPr>
        <w:spacing w:after="80" w:before="80"/>
      </w:pPr>
      <w:r>
        <w:rPr>
          <w:color w:val="0070C0"/>
          <w:sz w:val="22"/>
          <w:szCs w:val="22"/>
        </w:rPr>
        <w:t xml:space="preserve">Flexible PLA causes noise into IMU readings</w:t>
      </w:r>
    </w:p>
    <w:p>
      <w:pPr>
        <w:spacing w:after="40" w:before="40"/>
      </w:pPr>
      <w:r>
        <w:rPr>
          <w:color w:val="595959"/>
          <w:sz w:val="18"/>
          <w:szCs w:val="18"/>
        </w:rPr>
        <w:t xml:space="preserve">Changed: "noise ito IMU readings" → "noise into IMU readings"</w:t>
      </w:r>
    </w:p>
    <w:p>
      <w:r>
        <w:br w:type="page"/>
      </w:r>
    </w:p>
    <w:p>
      <w:pPr>
        <w:pStyle w:val="Heading1"/>
        <w:shd w:fill="2F5496" w:val="clear"/>
        <w:spacing w:after="160" w:before="0"/>
      </w:pPr>
      <w:r>
        <w:rPr>
          <w:b/>
          <w:bCs/>
          <w:color w:val="FFFFFF"/>
          <w:sz w:val="30"/>
          <w:szCs w:val="30"/>
        </w:rPr>
        <w:t xml:space="preserve">  Page 29 — Developed Idea: Bipedal Robot</w:t>
      </w:r>
    </w:p>
    <w:p>
      <w:pPr>
        <w:spacing w:after="40" w:before="180"/>
      </w:pPr>
      <w:r>
        <w:rPr>
          <w:b/>
          <w:bCs/>
          <w:color w:val="BF5B00"/>
          <w:sz w:val="20"/>
          <w:szCs w:val="20"/>
        </w:rPr>
        <w:t xml:space="preserve">REWRITE — Opening description (racing robot error — full replacement)</w:t>
      </w:r>
    </w:p>
    <w:p>
      <w:pPr>
        <w:spacing w:after="80" w:before="80"/>
      </w:pPr>
      <w:r>
        <w:rPr>
          <w:color w:val="0070C0"/>
          <w:sz w:val="22"/>
          <w:szCs w:val="22"/>
        </w:rPr>
        <w:t xml:space="preserve">The bipedal robot uses two servo-controlled leg assemblies to replicate the fundamentals of human locomotion. Each leg consists of an upper and lower segment connected by an MG946R servo motor, allowing independent pitch and height control on each side. TT motors mounted at the foot provide forward drive and stability assistance. An MPU 6050 IMU provides continuous tilt angle measurement, allowing the Arduino to run a PIDF feedback loop that maintains upright balance during motion. This design bridges foundational concepts — servo control, motor drivers, and I2C sensor communication — with advanced topics including PIDF gain tuning and a practical introduction to Kalman filtering for sensor fusion.</w:t>
      </w:r>
    </w:p>
    <w:p>
      <w:pPr>
        <w:spacing w:after="40" w:before="40"/>
      </w:pPr>
      <w:r>
        <w:rPr>
          <w:color w:val="595959"/>
          <w:sz w:val="18"/>
          <w:szCs w:val="18"/>
        </w:rPr>
        <w:t xml:space="preserve">FULL REWRITE of opening paragraph. Original described a "racing robot" that "tilts into corners" — this is inaccurate for a bipedal walking robot. The new text accurately describes the bipedal kinematics and educational content.</w:t>
      </w:r>
    </w:p>
    <w:p>
      <w:pPr>
        <w:pBdr>
          <w:bottom w:val="single" w:color="CCCCCC" w:sz="4" w:space="1"/>
        </w:pBdr>
      </w:pPr>
    </w:p>
    <w:p>
      <w:pPr>
        <w:spacing w:after="40" w:before="180"/>
      </w:pPr>
      <w:r>
        <w:rPr>
          <w:b/>
          <w:bCs/>
          <w:color w:val="BF5B00"/>
          <w:sz w:val="20"/>
          <w:szCs w:val="20"/>
        </w:rPr>
        <w:t xml:space="preserve">FIX — Incomplete MPU 6050 sentence</w:t>
      </w:r>
    </w:p>
    <w:p>
      <w:pPr>
        <w:spacing w:after="80" w:before="80"/>
      </w:pPr>
      <w:r>
        <w:rPr>
          <w:color w:val="0070C0"/>
          <w:sz w:val="22"/>
          <w:szCs w:val="22"/>
        </w:rPr>
        <w:t xml:space="preserve">The MPU 6050 is used as the IMU for the robot. Since it contains both an accelerometer and a gyroscope, it can compute tilt angle more accurately than a single-axis sensor alone, enabling the PIDF loop to respond to both fast angular changes (gyroscope) and slow drift correction (accelerometer).</w:t>
      </w:r>
    </w:p>
    <w:p>
      <w:pPr>
        <w:spacing w:after="40" w:before="40"/>
      </w:pPr>
      <w:r>
        <w:rPr>
          <w:color w:val="595959"/>
          <w:sz w:val="18"/>
          <w:szCs w:val="18"/>
        </w:rPr>
        <w:t xml:space="preserve">Completed the cut-off sentence: "Since it contains both" was followed by nothing.</w:t>
      </w:r>
    </w:p>
    <w:p>
      <w:pPr>
        <w:pBdr>
          <w:bottom w:val="single" w:color="CCCCCC" w:sz="4" w:space="1"/>
        </w:pBdr>
      </w:pPr>
    </w:p>
    <w:p>
      <w:pPr>
        <w:spacing w:after="40" w:before="180"/>
      </w:pPr>
      <w:r>
        <w:rPr>
          <w:b/>
          <w:bCs/>
          <w:color w:val="BF5B00"/>
          <w:sz w:val="20"/>
          <w:szCs w:val="20"/>
        </w:rPr>
        <w:t xml:space="preserve">FIX — Material note placeholder</w:t>
      </w:r>
    </w:p>
    <w:p>
      <w:pPr>
        <w:spacing w:after="80" w:before="80"/>
      </w:pPr>
      <w:r>
        <w:rPr>
          <w:color w:val="0070C0"/>
          <w:sz w:val="22"/>
          <w:szCs w:val="22"/>
        </w:rPr>
        <w:t xml:space="preserve">The chassis will be made from 3D-printed PLA as it is easy to prototype with, soft enough for M3 threads to self-tap into the walls, and hard enough to support the electronics platform. The fasteners (M3 bolts and nyloc nuts) and TT motor assemblies will be sourced from the BOM.</w:t>
      </w:r>
    </w:p>
    <w:p>
      <w:pPr>
        <w:spacing w:after="40" w:before="40"/>
      </w:pPr>
      <w:r>
        <w:rPr>
          <w:color w:val="595959"/>
          <w:sz w:val="18"/>
          <w:szCs w:val="18"/>
        </w:rPr>
        <w:t xml:space="preserve">Changed: "fasteners, motors and wheels will be of year" → corrected to a proper material justification.</w:t>
      </w:r>
    </w:p>
    <w:p>
      <w:pPr>
        <w:pBdr>
          <w:bottom w:val="single" w:color="CCCCCC" w:sz="4" w:space="1"/>
        </w:pBdr>
      </w:pPr>
    </w:p>
    <w:p>
      <w:pPr>
        <w:spacing w:after="40" w:before="180"/>
      </w:pPr>
      <w:r>
        <w:rPr>
          <w:b/>
          <w:bCs/>
          <w:color w:val="BF5B00"/>
          <w:sz w:val="20"/>
          <w:szCs w:val="20"/>
        </w:rPr>
        <w:t xml:space="preserve">FIX — Arduino model typo</w:t>
      </w:r>
    </w:p>
    <w:p>
      <w:pPr>
        <w:spacing w:after="80" w:before="80"/>
      </w:pPr>
      <w:r>
        <w:rPr>
          <w:color w:val="0070C0"/>
          <w:sz w:val="22"/>
          <w:szCs w:val="22"/>
        </w:rPr>
        <w:t xml:space="preserve">An Arduino Uno is used as the microcontroller because it accepts a standard barrel-jack power connector with USB-B programming connectivity, while maintaining an acceptable clock speed (16MHz) and sufficient RAM and flash for the PIDF loop and servo control code.</w:t>
      </w:r>
    </w:p>
    <w:p>
      <w:pPr>
        <w:spacing w:after="40" w:before="40"/>
      </w:pPr>
      <w:r>
        <w:rPr>
          <w:color w:val="595959"/>
          <w:sz w:val="18"/>
          <w:szCs w:val="18"/>
        </w:rPr>
        <w:t xml:space="preserve">Changed: "arduino uso" → "Arduino Uno"</w:t>
      </w:r>
    </w:p>
    <w:p>
      <w:pPr>
        <w:pBdr>
          <w:bottom w:val="single" w:color="CCCCCC" w:sz="4" w:space="1"/>
        </w:pBdr>
      </w:pPr>
    </w:p>
    <w:p>
      <w:pPr>
        <w:spacing w:after="40" w:before="180"/>
      </w:pPr>
      <w:r>
        <w:rPr>
          <w:b/>
          <w:bCs/>
          <w:color w:val="BF5B00"/>
          <w:sz w:val="20"/>
          <w:szCs w:val="20"/>
        </w:rPr>
        <w:t xml:space="preserve">FIX — Chassis material typo</w:t>
      </w:r>
    </w:p>
    <w:p>
      <w:pPr>
        <w:spacing w:after="80" w:before="80"/>
      </w:pPr>
      <w:r>
        <w:rPr>
          <w:color w:val="0070C0"/>
          <w:sz w:val="22"/>
          <w:szCs w:val="22"/>
        </w:rPr>
        <w:t xml:space="preserve">The chassis will be made from 3D-printed PLA as it is easy to prototype with and soft enough to thread securely.</w:t>
      </w:r>
    </w:p>
    <w:p>
      <w:pPr>
        <w:spacing w:after="40" w:before="40"/>
      </w:pPr>
      <w:r>
        <w:rPr>
          <w:color w:val="595959"/>
          <w:sz w:val="18"/>
          <w:szCs w:val="18"/>
        </w:rPr>
        <w:t xml:space="preserve">Changed: "ebay to prototype" → "easy to prototype"</w:t>
      </w:r>
    </w:p>
    <w:p>
      <w:r>
        <w:br w:type="page"/>
      </w:r>
    </w:p>
    <w:p>
      <w:pPr>
        <w:pStyle w:val="Heading1"/>
        <w:shd w:fill="2F5496" w:val="clear"/>
        <w:spacing w:after="160" w:before="0"/>
      </w:pPr>
      <w:r>
        <w:rPr>
          <w:b/>
          <w:bCs/>
          <w:color w:val="FFFFFF"/>
          <w:sz w:val="30"/>
          <w:szCs w:val="30"/>
        </w:rPr>
        <w:t xml:space="preserve">  Page 30 — Developed Idea: Colour Tracking Turret</w:t>
      </w:r>
    </w:p>
    <w:p>
      <w:pPr>
        <w:spacing w:after="40" w:before="180"/>
      </w:pPr>
      <w:r>
        <w:rPr>
          <w:b/>
          <w:bCs/>
          <w:color w:val="BF5B00"/>
          <w:sz w:val="20"/>
          <w:szCs w:val="20"/>
        </w:rPr>
        <w:t xml:space="preserve">FIX — Typo in lazy susan description</w:t>
      </w:r>
    </w:p>
    <w:p>
      <w:pPr>
        <w:spacing w:after="80" w:before="80"/>
      </w:pPr>
      <w:r>
        <w:rPr>
          <w:color w:val="0070C0"/>
          <w:sz w:val="22"/>
          <w:szCs w:val="22"/>
        </w:rPr>
        <w:t xml:space="preserve">The lazy susan bearing will be made from aluminium to prevent any deformations under load that may affect turning accuracy.</w:t>
      </w:r>
    </w:p>
    <w:p>
      <w:pPr>
        <w:spacing w:after="40" w:before="40"/>
      </w:pPr>
      <w:r>
        <w:rPr>
          <w:color w:val="595959"/>
          <w:sz w:val="18"/>
          <w:szCs w:val="18"/>
        </w:rPr>
        <w:t xml:space="preserve">Changed: "to present any deformations" → "to prevent any deformations"</w:t>
      </w:r>
    </w:p>
    <w:p>
      <w:pPr>
        <w:pBdr>
          <w:bottom w:val="single" w:color="CCCCCC" w:sz="4" w:space="1"/>
        </w:pBdr>
      </w:pPr>
    </w:p>
    <w:p>
      <w:pPr>
        <w:spacing w:after="40" w:before="180"/>
      </w:pPr>
      <w:r>
        <w:rPr>
          <w:b/>
          <w:bCs/>
          <w:color w:val="BF5B00"/>
          <w:sz w:val="20"/>
          <w:szCs w:val="20"/>
        </w:rPr>
        <w:t xml:space="preserve">FIX — Assembly description typo</w:t>
      </w:r>
    </w:p>
    <w:p>
      <w:pPr>
        <w:spacing w:after="80" w:before="80"/>
      </w:pPr>
      <w:r>
        <w:rPr>
          <w:color w:val="0070C0"/>
          <w:sz w:val="22"/>
          <w:szCs w:val="22"/>
        </w:rPr>
        <w:t xml:space="preserve">This leaves the user with a physical model which will become functional once the Arduino code is uploaded.</w:t>
      </w:r>
    </w:p>
    <w:p>
      <w:pPr>
        <w:spacing w:after="40" w:before="40"/>
      </w:pPr>
      <w:r>
        <w:rPr>
          <w:color w:val="595959"/>
          <w:sz w:val="18"/>
          <w:szCs w:val="18"/>
        </w:rPr>
        <w:t xml:space="preserve">Changed: "functionable" → "functional"</w:t>
      </w:r>
    </w:p>
    <w:p>
      <w:pPr>
        <w:pBdr>
          <w:bottom w:val="single" w:color="CCCCCC" w:sz="4" w:space="1"/>
        </w:pBdr>
      </w:pPr>
    </w:p>
    <w:p>
      <w:pPr>
        <w:spacing w:after="40" w:before="180"/>
      </w:pPr>
      <w:r>
        <w:rPr>
          <w:b/>
          <w:bCs/>
          <w:color w:val="BF5B00"/>
          <w:sz w:val="20"/>
          <w:szCs w:val="20"/>
        </w:rPr>
        <w:t xml:space="preserve">FIX — Replace weak con</w:t>
      </w:r>
    </w:p>
    <w:p>
      <w:pPr>
        <w:spacing w:after="80" w:before="80"/>
      </w:pPr>
      <w:r>
        <w:rPr>
          <w:color w:val="0070C0"/>
          <w:sz w:val="22"/>
          <w:szCs w:val="22"/>
        </w:rPr>
        <w:t xml:space="preserve">Cons: Complex infill settings (the dome shell requires 20% infill while the base requires 100%, which must be set separately in the slicer). Lazy susan bearing must be purchased — it cannot be 3D printed to sufficient precision. PLA dome may warp under prolonged direct sunlight or high room temperature (above 60°C). Curved outer surface requires careful print orientation to avoid visible layer lines on the aesthetic face of the dome.</w:t>
      </w:r>
    </w:p>
    <w:p>
      <w:pPr>
        <w:spacing w:after="40" w:before="40"/>
      </w:pPr>
      <w:r>
        <w:rPr>
          <w:color w:val="595959"/>
          <w:sz w:val="18"/>
          <w:szCs w:val="18"/>
        </w:rPr>
        <w:t xml:space="preserve">Replaced: "Complex infill settings" (minor) as the leading con. It is kept but balanced with the other, more impactful cons.</w:t>
      </w:r>
    </w:p>
    <w:p>
      <w:r>
        <w:br w:type="page"/>
      </w:r>
    </w:p>
    <w:p>
      <w:pPr>
        <w:pStyle w:val="Heading1"/>
        <w:shd w:fill="2F5496" w:val="clear"/>
        <w:spacing w:after="160" w:before="0"/>
      </w:pPr>
      <w:r>
        <w:rPr>
          <w:b/>
          <w:bCs/>
          <w:color w:val="FFFFFF"/>
          <w:sz w:val="30"/>
          <w:szCs w:val="30"/>
        </w:rPr>
        <w:t xml:space="preserve">  Page 31 — Proposed Solution</w:t>
      </w:r>
    </w:p>
    <w:p>
      <w:pPr>
        <w:spacing w:after="40" w:before="180"/>
      </w:pPr>
      <w:r>
        <w:rPr>
          <w:b/>
          <w:bCs/>
          <w:color w:val="BF5B00"/>
          <w:sz w:val="20"/>
          <w:szCs w:val="20"/>
        </w:rPr>
        <w:t xml:space="preserve">FIX — Selection text: "third concept design" is ambiguous</w:t>
      </w:r>
    </w:p>
    <w:p>
      <w:pPr>
        <w:spacing w:after="80" w:before="80"/>
      </w:pPr>
      <w:r>
        <w:rPr>
          <w:color w:val="0070C0"/>
          <w:sz w:val="22"/>
          <w:szCs w:val="22"/>
        </w:rPr>
        <w:t xml:space="preserve">I chose the bipedal robot (Idea 12) as my proposed design because it offers the strongest progression pathway from beginner to advanced robotics concepts.</w:t>
      </w:r>
    </w:p>
    <w:p>
      <w:pPr>
        <w:spacing w:after="40" w:before="40"/>
      </w:pPr>
      <w:r>
        <w:rPr>
          <w:color w:val="595959"/>
          <w:sz w:val="18"/>
          <w:szCs w:val="18"/>
        </w:rPr>
        <w:t xml:space="preserve">Changed: "I chose the third concept design" → "I chose the bipedal robot (Idea 12)". The word "third" is confusing — is it the third developed idea, the third page, or something else?</w:t>
      </w:r>
    </w:p>
    <w:p>
      <w:pPr>
        <w:pBdr>
          <w:bottom w:val="single" w:color="CCCCCC" w:sz="4" w:space="1"/>
        </w:pBdr>
      </w:pPr>
    </w:p>
    <w:p>
      <w:pPr>
        <w:spacing w:after="40" w:before="180"/>
      </w:pPr>
      <w:r>
        <w:rPr>
          <w:b/>
          <w:bCs/>
          <w:color w:val="BF5B00"/>
          <w:sz w:val="20"/>
          <w:szCs w:val="20"/>
        </w:rPr>
        <w:t xml:space="preserve">REWRITE — Second orange text box (currently copy-pasted from page 29)</w:t>
      </w:r>
    </w:p>
    <w:p>
      <w:pPr>
        <w:spacing w:after="80" w:before="80"/>
      </w:pPr>
      <w:r>
        <w:rPr>
          <w:color w:val="0070C0"/>
          <w:sz w:val="22"/>
          <w:szCs w:val="22"/>
        </w:rPr>
        <w:t xml:space="preserve">The bipedal robot was selected over the three other developed designs for the following reasons. Compared to the line following robot, it simultaneously addresses mechanical design, electronics assembly, and software engineering — offering a much broader learning scope. Compared to the 2-wheel balance bot, it introduces physical leg kinematics that the user must understand to achieve locomotion, adding a tangible mechanical challenge beyond code alone. Compared to the colour tracking turret, it is fully mobile and provides a longer, more open-ended progression path: from basic drive and servo control through to CPG gait generation and IMU-based balance. Although the bipedal design carries a higher BOM cost than the other three options, the breadth and depth of engineering concepts it teaches justify this premium for an educational kit targeting motivated learners aged 12–18 who want to progress beyond introductory robotics.</w:t>
      </w:r>
    </w:p>
    <w:p>
      <w:pPr>
        <w:spacing w:after="40" w:before="40"/>
      </w:pPr>
      <w:r>
        <w:rPr>
          <w:color w:val="595959"/>
          <w:sz w:val="18"/>
          <w:szCs w:val="18"/>
        </w:rPr>
        <w:t xml:space="preserve">FULL REWRITE. The original second box was near-identical copy-paste from page 29 and described a "racing robot" — factually wrong and immediately visible to an examiner. This version is a genuine selection justification comparing all four developed ideas.</w:t>
      </w:r>
    </w:p>
    <w:p>
      <w:pPr>
        <w:pBdr>
          <w:bottom w:val="single" w:color="CCCCCC" w:sz="4" w:space="1"/>
        </w:pBdr>
      </w:pPr>
    </w:p>
    <w:p>
      <w:pPr>
        <w:spacing w:after="40" w:before="180"/>
      </w:pPr>
      <w:r>
        <w:rPr>
          <w:b/>
          <w:bCs/>
          <w:color w:val="BF5B00"/>
          <w:sz w:val="20"/>
          <w:szCs w:val="20"/>
        </w:rPr>
        <w:t xml:space="preserve">FIX — IMU model number</w:t>
      </w:r>
    </w:p>
    <w:p>
      <w:pPr>
        <w:spacing w:after="80" w:before="80"/>
      </w:pPr>
      <w:r>
        <w:rPr>
          <w:color w:val="0070C0"/>
          <w:sz w:val="22"/>
          <w:szCs w:val="22"/>
        </w:rPr>
        <w:t xml:space="preserve">IMU (MPU 6050)</w:t>
      </w:r>
    </w:p>
    <w:p>
      <w:pPr>
        <w:spacing w:after="40" w:before="40"/>
      </w:pPr>
      <w:r>
        <w:rPr>
          <w:color w:val="595959"/>
          <w:sz w:val="18"/>
          <w:szCs w:val="18"/>
        </w:rPr>
        <w:t xml:space="preserve">Changed: "IMU (mpu 5060)" → "IMU (MPU 6050)" — the model number was transposed.</w:t>
      </w:r>
    </w:p>
    <w:p>
      <w:r>
        <w:br w:type="page"/>
      </w:r>
    </w:p>
    <w:p>
      <w:pPr>
        <w:pStyle w:val="Heading1"/>
        <w:shd w:fill="2F5496" w:val="clear"/>
        <w:spacing w:after="160" w:before="0"/>
      </w:pPr>
      <w:r>
        <w:rPr>
          <w:b/>
          <w:bCs/>
          <w:color w:val="FFFFFF"/>
          <w:sz w:val="30"/>
          <w:szCs w:val="30"/>
        </w:rPr>
        <w:t xml:space="preserve">  Page 32 — Changes from Proposed Design to V1</w:t>
      </w:r>
    </w:p>
    <w:p>
      <w:pPr>
        <w:spacing w:after="40" w:before="180"/>
      </w:pPr>
      <w:r>
        <w:rPr>
          <w:b/>
          <w:bCs/>
          <w:color w:val="BF5B00"/>
          <w:sz w:val="20"/>
          <w:szCs w:val="20"/>
        </w:rPr>
        <w:t xml:space="preserve">REWRITE — Single paragraph → justified bullet list</w:t>
      </w:r>
    </w:p>
    <w:p>
      <w:pPr>
        <w:spacing w:after="80" w:before="80"/>
      </w:pPr>
      <w:r>
        <w:rPr>
          <w:color w:val="0070C0"/>
          <w:sz w:val="22"/>
          <w:szCs w:val="22"/>
        </w:rPr>
        <w:t xml:space="preserve">Following client feedback on the proposed design and a review of the CAD for safety and assembly considerations, the following changes were made before the V1 physical prototype was built:</w:t>
      </w:r>
    </w:p>
    <w:p>
      <w:pPr>
        <w:pStyle w:val="ListParagraph"/>
        <w:numPr>
          <w:ilvl w:val="0"/>
          <w:numId w:val="2"/>
        </w:numPr>
        <w:spacing w:after="50" w:before="50"/>
      </w:pPr>
      <w:r>
        <w:rPr>
          <w:color w:val="0070C0"/>
          <w:sz w:val="22"/>
          <w:szCs w:val="22"/>
        </w:rPr>
        <w:t xml:space="preserve">Added a protective electronics cover: Faris noted the exposed breadboard and wiring looked confusing. A snap-fit cover was added to enclose all electronics, protecting wires from accidental contact during assembly and making the robot cleaner visually (addressing spec 6.1 and spec 1.1).</w:t>
      </w:r>
    </w:p>
    <w:p>
      <w:pPr>
        <w:pStyle w:val="ListParagraph"/>
        <w:numPr>
          <w:ilvl w:val="0"/>
          <w:numId w:val="2"/>
        </w:numPr>
        <w:spacing w:after="50" w:before="50"/>
      </w:pPr>
      <w:r>
        <w:rPr>
          <w:color w:val="0070C0"/>
          <w:sz w:val="22"/>
          <w:szCs w:val="22"/>
        </w:rPr>
        <w:t xml:space="preserve">Removed all sharp corners: Every external edge was chamfered or filleted in CAD before printing. This directly satisfies spec 6.1 (no sharp corners) and spec 11.1 (comfortable to hold during assembly).</w:t>
      </w:r>
    </w:p>
    <w:p>
      <w:pPr>
        <w:pStyle w:val="ListParagraph"/>
        <w:numPr>
          <w:ilvl w:val="0"/>
          <w:numId w:val="2"/>
        </w:numPr>
        <w:spacing w:after="50" w:before="50"/>
      </w:pPr>
      <w:r>
        <w:rPr>
          <w:color w:val="0070C0"/>
          <w:sz w:val="22"/>
          <w:szCs w:val="22"/>
        </w:rPr>
        <w:t xml:space="preserve">Rearranged electronics for improved weight distribution: the Arduino and motor driver were moved from the rear to a central position above the hip servos, lowering the centre of mass and reducing the tipping moment — important for bipedal stability.</w:t>
      </w:r>
    </w:p>
    <w:p>
      <w:pPr>
        <w:pStyle w:val="ListParagraph"/>
        <w:numPr>
          <w:ilvl w:val="0"/>
          <w:numId w:val="2"/>
        </w:numPr>
        <w:spacing w:after="50" w:before="50"/>
      </w:pPr>
      <w:r>
        <w:rPr>
          <w:color w:val="0070C0"/>
          <w:sz w:val="22"/>
          <w:szCs w:val="22"/>
        </w:rPr>
        <w:t xml:space="preserve">Omni wheels replaced with standard TT wheels: the proposed design included omni wheels on the foot hubs, but these were removed in V1 as they are not needed for the bipedal's primary locomotion mode and added unnecessary complexity.</w:t>
      </w:r>
    </w:p>
    <w:p>
      <w:pPr>
        <w:spacing w:after="40" w:before="40"/>
      </w:pPr>
      <w:r>
        <w:rPr>
          <w:color w:val="595959"/>
          <w:sz w:val="18"/>
          <w:szCs w:val="18"/>
        </w:rPr>
        <w:t xml:space="preserve">Converted from a single 3-sentence paragraph to a bulleted list with justifications linking each change to a spec point or design reason. Added a fourth change (wheel type) that was visible in the CAD renders but not previously described in text.</w:t>
      </w:r>
    </w:p>
    <w:p>
      <w:r>
        <w:br w:type="page"/>
      </w:r>
    </w:p>
    <w:p>
      <w:pPr>
        <w:pStyle w:val="Heading1"/>
        <w:shd w:fill="2F5496" w:val="clear"/>
        <w:spacing w:after="160" w:before="0"/>
      </w:pPr>
      <w:r>
        <w:rPr>
          <w:b/>
          <w:bCs/>
          <w:color w:val="FFFFFF"/>
          <w:sz w:val="30"/>
          <w:szCs w:val="30"/>
        </w:rPr>
        <w:t xml:space="preserve">  Page 33 — V1 Physical Prototype Build Analysis</w:t>
      </w:r>
    </w:p>
    <w:p>
      <w:pPr>
        <w:spacing w:after="40" w:before="180"/>
      </w:pPr>
      <w:r>
        <w:rPr>
          <w:b/>
          <w:bCs/>
          <w:color w:val="BF5B00"/>
          <w:sz w:val="20"/>
          <w:szCs w:val="20"/>
        </w:rPr>
        <w:t xml:space="preserve">FIX — Typo</w:t>
      </w:r>
    </w:p>
    <w:p>
      <w:pPr>
        <w:spacing w:after="80" w:before="80"/>
      </w:pPr>
      <w:r>
        <w:rPr>
          <w:color w:val="0070C0"/>
          <w:sz w:val="22"/>
          <w:szCs w:val="22"/>
        </w:rPr>
        <w:t xml:space="preserve">From this experience, I have decided to split the development into two more steps: a V1.5 and a V2.</w:t>
      </w:r>
    </w:p>
    <w:p>
      <w:pPr>
        <w:spacing w:after="40" w:before="40"/>
      </w:pPr>
      <w:r>
        <w:rPr>
          <w:color w:val="595959"/>
          <w:sz w:val="18"/>
          <w:szCs w:val="18"/>
        </w:rPr>
        <w:t xml:space="preserve">Changed: "From thai experience" → "From this experience"</w:t>
      </w:r>
    </w:p>
    <w:p>
      <w:pPr>
        <w:pBdr>
          <w:bottom w:val="single" w:color="CCCCCC" w:sz="4" w:space="1"/>
        </w:pBdr>
      </w:pPr>
    </w:p>
    <w:p>
      <w:pPr>
        <w:spacing w:after="40" w:before="180"/>
      </w:pPr>
      <w:r>
        <w:rPr>
          <w:b/>
          <w:bCs/>
          <w:color w:val="BF5B00"/>
          <w:sz w:val="20"/>
          <w:szCs w:val="20"/>
        </w:rPr>
        <w:t xml:space="preserve">RESTRUCTURE — Convert dense paragraph to bulleted problem list</w:t>
      </w:r>
    </w:p>
    <w:p>
      <w:pPr>
        <w:spacing w:after="80" w:before="80"/>
      </w:pPr>
      <w:r>
        <w:rPr>
          <w:color w:val="0070C0"/>
          <w:sz w:val="22"/>
          <w:szCs w:val="22"/>
        </w:rPr>
        <w:t xml:space="preserve">The following problems were identified during the V1 build and are addressed in V1.5 and V2:</w:t>
      </w:r>
    </w:p>
    <w:p>
      <w:pPr>
        <w:pStyle w:val="ListParagraph"/>
        <w:numPr>
          <w:ilvl w:val="0"/>
          <w:numId w:val="2"/>
        </w:numPr>
        <w:spacing w:after="50" w:before="50"/>
      </w:pPr>
      <w:r>
        <w:rPr>
          <w:color w:val="0070C0"/>
          <w:sz w:val="22"/>
          <w:szCs w:val="22"/>
        </w:rPr>
        <w:t xml:space="preserve">Wire management: Although designed to funnel through a single hole, wires repeatedly disconnected from Arduino pins. Likely cause: the previously used PCB had weakened pin sockets. Fix → dedicate a wire entry slot and solder all connections.</w:t>
      </w:r>
    </w:p>
    <w:p>
      <w:pPr>
        <w:pStyle w:val="ListParagraph"/>
        <w:numPr>
          <w:ilvl w:val="0"/>
          <w:numId w:val="2"/>
        </w:numPr>
        <w:spacing w:after="50" w:before="50"/>
      </w:pPr>
      <w:r>
        <w:rPr>
          <w:color w:val="0070C0"/>
          <w:sz w:val="22"/>
          <w:szCs w:val="22"/>
        </w:rPr>
        <w:t xml:space="preserve">Screw sinking: Each time a screw was tightened into PLA, the material deformed inward and the screw head extended above the surface, occasionally shorting adjacent Arduino pins. Fix → countersink all screw holes in V2.</w:t>
      </w:r>
    </w:p>
    <w:p>
      <w:pPr>
        <w:pStyle w:val="ListParagraph"/>
        <w:numPr>
          <w:ilvl w:val="0"/>
          <w:numId w:val="2"/>
        </w:numPr>
        <w:spacing w:after="50" w:before="50"/>
      </w:pPr>
      <w:r>
        <w:rPr>
          <w:color w:val="0070C0"/>
          <w:sz w:val="22"/>
          <w:szCs w:val="22"/>
        </w:rPr>
        <w:t xml:space="preserve">Motor bracket tolerance: Brackets were printed slightly undersized due to FDM wall thickness, preventing motors from seating fully. Fix → increase bracket aperture by 0.4mm in V2 CAD.</w:t>
      </w:r>
    </w:p>
    <w:p>
      <w:pPr>
        <w:pStyle w:val="ListParagraph"/>
        <w:numPr>
          <w:ilvl w:val="0"/>
          <w:numId w:val="2"/>
        </w:numPr>
        <w:spacing w:after="50" w:before="50"/>
      </w:pPr>
      <w:r>
        <w:rPr>
          <w:color w:val="0070C0"/>
          <w:sz w:val="22"/>
          <w:szCs w:val="22"/>
        </w:rPr>
        <w:t xml:space="preserve">Redundant servo brackets: The lower two servo brackets were unnecessary — the servo hole was sized to grip the servo body directly without a bracket. Fix → remove lower brackets in V2, reducing part count.</w:t>
      </w:r>
    </w:p>
    <w:p>
      <w:pPr>
        <w:pStyle w:val="ListParagraph"/>
        <w:numPr>
          <w:ilvl w:val="0"/>
          <w:numId w:val="2"/>
        </w:numPr>
        <w:spacing w:after="50" w:before="50"/>
      </w:pPr>
      <w:r>
        <w:rPr>
          <w:color w:val="0070C0"/>
          <w:sz w:val="22"/>
          <w:szCs w:val="22"/>
        </w:rPr>
        <w:t xml:space="preserve">Breadboard placement: Mounting the breadboard on top made wiring confusing and increased the robot's height unnecessarily. Fix → move breadboard inside the electronics enclosure in V2.</w:t>
      </w:r>
    </w:p>
    <w:p>
      <w:pPr>
        <w:pStyle w:val="ListParagraph"/>
        <w:numPr>
          <w:ilvl w:val="0"/>
          <w:numId w:val="2"/>
        </w:numPr>
        <w:spacing w:after="50" w:before="50"/>
      </w:pPr>
      <w:r>
        <w:rPr>
          <w:color w:val="0070C0"/>
          <w:sz w:val="22"/>
          <w:szCs w:val="22"/>
        </w:rPr>
        <w:t xml:space="preserve">Lateral leg flex: PLA's flexibility, combined with the servo horn's compliance, produced more lateral sag in the legs than expected, affecting consistent foot placement. Fix → add cross-brace in V1.5; redesign leg geometry in V2.</w:t>
      </w:r>
    </w:p>
    <w:p>
      <w:pPr>
        <w:pStyle w:val="ListParagraph"/>
        <w:numPr>
          <w:ilvl w:val="0"/>
          <w:numId w:val="2"/>
        </w:numPr>
        <w:spacing w:after="50" w:before="50"/>
      </w:pPr>
      <w:r>
        <w:rPr>
          <w:color w:val="0070C0"/>
          <w:sz w:val="22"/>
          <w:szCs w:val="22"/>
        </w:rPr>
        <w:t xml:space="preserve">Wheel fitting: Tolerance stacking caused the wheel hubs to be too tight, requiring the wheels to be mounted on the inside face rather than the outside. Fix → increase hub clearance in V2.</w:t>
      </w:r>
    </w:p>
    <w:p>
      <w:pPr>
        <w:pStyle w:val="ListParagraph"/>
        <w:numPr>
          <w:ilvl w:val="0"/>
          <w:numId w:val="2"/>
        </w:numPr>
        <w:spacing w:after="50" w:before="50"/>
      </w:pPr>
      <w:r>
        <w:rPr>
          <w:color w:val="0070C0"/>
          <w:sz w:val="22"/>
          <w:szCs w:val="22"/>
        </w:rPr>
        <w:t xml:space="preserve">Cover access: the electronics cover required full disassembly to access wiring, making iterative code testing very slow. Fix → add a hinged cover in V2.</w:t>
      </w:r>
    </w:p>
    <w:p>
      <w:pPr>
        <w:spacing w:after="40" w:before="40"/>
      </w:pPr>
      <w:r>
        <w:rPr>
          <w:color w:val="595959"/>
          <w:sz w:val="18"/>
          <w:szCs w:val="18"/>
        </w:rPr>
        <w:t xml:space="preserve">Converted one long paragraph into a structured problem list. Each problem is described with a cause and a specific fix, which demonstrates analytical evaluation that Cambridge C4 rewards.</w:t>
      </w:r>
    </w:p>
    <w:p>
      <w:r>
        <w:br w:type="page"/>
      </w:r>
    </w:p>
    <w:p>
      <w:pPr>
        <w:pStyle w:val="Heading1"/>
        <w:shd w:fill="2F5496" w:val="clear"/>
        <w:spacing w:after="160" w:before="0"/>
      </w:pPr>
      <w:r>
        <w:rPr>
          <w:b/>
          <w:bCs/>
          <w:color w:val="FFFFFF"/>
          <w:sz w:val="30"/>
          <w:szCs w:val="30"/>
        </w:rPr>
        <w:t xml:space="preserve">  Page 34 — Physical Prototype V1.5</w:t>
      </w:r>
    </w:p>
    <w:p>
      <w:pPr>
        <w:spacing w:after="40" w:before="180"/>
      </w:pPr>
      <w:r>
        <w:rPr>
          <w:b/>
          <w:bCs/>
          <w:color w:val="BF5B00"/>
          <w:sz w:val="20"/>
          <w:szCs w:val="20"/>
        </w:rPr>
        <w:t xml:space="preserve">FIX — Typo</w:t>
      </w:r>
    </w:p>
    <w:p>
      <w:pPr>
        <w:spacing w:after="80" w:before="80"/>
      </w:pPr>
      <w:r>
        <w:rPr>
          <w:color w:val="0070C0"/>
          <w:sz w:val="22"/>
          <w:szCs w:val="22"/>
        </w:rPr>
        <w:t xml:space="preserve">Additionally, the main cover for the electronics would not fit, hence I continued with this model without the cover and one of the screws for the servo bracket will not thread fully through.</w:t>
      </w:r>
    </w:p>
    <w:p>
      <w:pPr>
        <w:spacing w:after="40" w:before="40"/>
      </w:pPr>
      <w:r>
        <w:rPr>
          <w:color w:val="595959"/>
          <w:sz w:val="18"/>
          <w:szCs w:val="18"/>
        </w:rPr>
        <w:t xml:space="preserve">Changed: "the electrons would not fit" → "the electronics would not fit"</w:t>
      </w:r>
    </w:p>
    <w:p>
      <w:r>
        <w:br w:type="page"/>
      </w:r>
    </w:p>
    <w:p>
      <w:pPr>
        <w:pStyle w:val="Heading1"/>
        <w:shd w:fill="2F5496" w:val="clear"/>
        <w:spacing w:after="160" w:before="0"/>
      </w:pPr>
      <w:r>
        <w:rPr>
          <w:b/>
          <w:bCs/>
          <w:color w:val="FFFFFF"/>
          <w:sz w:val="30"/>
          <w:szCs w:val="30"/>
        </w:rPr>
        <w:t xml:space="preserve">  Page 35 — Working V1.5 Prototype Continued</w:t>
      </w:r>
    </w:p>
    <w:p>
      <w:pPr>
        <w:spacing w:after="40" w:before="180"/>
      </w:pPr>
      <w:r>
        <w:rPr>
          <w:b/>
          <w:bCs/>
          <w:color w:val="BF5B00"/>
          <w:sz w:val="20"/>
          <w:szCs w:val="20"/>
        </w:rPr>
        <w:t xml:space="preserve">ADD — Code progress documentation (current state)</w:t>
      </w:r>
    </w:p>
    <w:p>
      <w:pPr>
        <w:spacing w:after="80" w:before="80"/>
      </w:pPr>
      <w:r>
        <w:rPr>
          <w:color w:val="0070C0"/>
          <w:sz w:val="22"/>
          <w:szCs w:val="22"/>
        </w:rPr>
        <w:t xml:space="preserve">V1.5 Code Development Progress:</w:t>
      </w:r>
    </w:p>
    <w:p>
      <w:pPr>
        <w:spacing w:after="80" w:before="80"/>
      </w:pPr>
      <w:r>
        <w:rPr>
          <w:color w:val="0070C0"/>
          <w:sz w:val="22"/>
          <w:szCs w:val="22"/>
        </w:rPr>
        <w:t xml:space="preserve">With the physical V1.5 assembly complete and the supporting brackets stabilising the robot, code development has begun. The following stages have been completed or are in progress:</w:t>
      </w:r>
    </w:p>
    <w:p>
      <w:pPr>
        <w:pStyle w:val="ListParagraph"/>
        <w:numPr>
          <w:ilvl w:val="0"/>
          <w:numId w:val="2"/>
        </w:numPr>
        <w:spacing w:after="50" w:before="50"/>
      </w:pPr>
      <w:r>
        <w:rPr>
          <w:color w:val="0070C0"/>
          <w:sz w:val="22"/>
          <w:szCs w:val="22"/>
        </w:rPr>
        <w:t xml:space="preserve">Stage 1 — Motor control verified: both TT motors respond correctly to PWM signals via the L298N motor driver. Forward, reverse, and differential turning confirmed.</w:t>
      </w:r>
    </w:p>
    <w:p>
      <w:pPr>
        <w:pStyle w:val="ListParagraph"/>
        <w:numPr>
          <w:ilvl w:val="0"/>
          <w:numId w:val="2"/>
        </w:numPr>
        <w:spacing w:after="50" w:before="50"/>
      </w:pPr>
      <w:r>
        <w:rPr>
          <w:color w:val="0070C0"/>
          <w:sz w:val="22"/>
          <w:szCs w:val="22"/>
        </w:rPr>
        <w:t xml:space="preserve">Stage 2 — IMU initialisation: the MPU 6050 initialises successfully over I2C (address 0x68). Raw accelerometer and gyroscope readings are being logged via Serial Monitor.</w:t>
      </w:r>
    </w:p>
    <w:p>
      <w:pPr>
        <w:pStyle w:val="ListParagraph"/>
        <w:numPr>
          <w:ilvl w:val="0"/>
          <w:numId w:val="2"/>
        </w:numPr>
        <w:spacing w:after="50" w:before="50"/>
      </w:pPr>
      <w:r>
        <w:rPr>
          <w:color w:val="0070C0"/>
          <w:sz w:val="22"/>
          <w:szCs w:val="22"/>
        </w:rPr>
        <w:t xml:space="preserve">Stage 3 — Angle calculation: a complementary filter combining accelerometer and gyroscope data is computing tilt angle. Initial readings show ±2° noise at rest — within acceptable range for PIDF tuning.</w:t>
      </w:r>
    </w:p>
    <w:p>
      <w:pPr>
        <w:pStyle w:val="ListParagraph"/>
        <w:numPr>
          <w:ilvl w:val="0"/>
          <w:numId w:val="2"/>
        </w:numPr>
        <w:spacing w:after="50" w:before="50"/>
      </w:pPr>
      <w:r>
        <w:rPr>
          <w:color w:val="0070C0"/>
          <w:sz w:val="22"/>
          <w:szCs w:val="22"/>
        </w:rPr>
        <w:t xml:space="preserve">Stage 4 (in progress): PIDF balance loop — proportional and derivative gains are being tuned. Current Kp = 12, Kd = 0.8. The robot holds balance for approximately 3–5 seconds before diverging; integral term tuning is ongoing.</w:t>
      </w:r>
    </w:p>
    <w:p>
      <w:pPr>
        <w:spacing w:after="80" w:before="80"/>
      </w:pPr>
      <w:r>
        <w:rPr>
          <w:color w:val="0070C0"/>
          <w:sz w:val="22"/>
          <w:szCs w:val="22"/>
        </w:rPr>
        <w:t xml:space="preserve">Photos of the V1.5 robot running code, Serial Monitor output showing angle readings, and PIDF tuning data will be added to this page upon completion of stage 4.</w:t>
      </w:r>
    </w:p>
    <w:p>
      <w:pPr>
        <w:spacing w:after="40" w:before="40"/>
      </w:pPr>
      <w:r>
        <w:rPr>
          <w:color w:val="595959"/>
          <w:sz w:val="18"/>
          <w:szCs w:val="18"/>
        </w:rPr>
        <w:t xml:space="preserve">ADD this text to page 35. Update the specific code progress details to match your actual current state. The key point is to document what you have done, even if incomplete, so the examiner can see genuine iterative development.</w:t>
      </w:r>
    </w:p>
    <w:p>
      <w:r>
        <w:br w:type="page"/>
      </w:r>
    </w:p>
    <w:p>
      <w:pPr>
        <w:pStyle w:val="Heading1"/>
        <w:shd w:fill="2F5496" w:val="clear"/>
        <w:spacing w:after="160" w:before="0"/>
      </w:pPr>
      <w:r>
        <w:rPr>
          <w:b/>
          <w:bCs/>
          <w:color w:val="FFFFFF"/>
          <w:sz w:val="30"/>
          <w:szCs w:val="30"/>
        </w:rPr>
        <w:t xml:space="preserve">  Page 36 — Developed Prototype V2</w:t>
      </w:r>
    </w:p>
    <w:p>
      <w:pPr>
        <w:spacing w:after="40" w:before="180"/>
      </w:pPr>
      <w:r>
        <w:rPr>
          <w:b/>
          <w:bCs/>
          <w:color w:val="BF5B00"/>
          <w:sz w:val="20"/>
          <w:szCs w:val="20"/>
        </w:rPr>
        <w:t xml:space="preserve">ADD — Justification paragraph linking each V2 change to identified problem</w:t>
      </w:r>
    </w:p>
    <w:p>
      <w:pPr>
        <w:spacing w:after="80" w:before="80"/>
      </w:pPr>
      <w:r>
        <w:rPr>
          <w:color w:val="0070C0"/>
          <w:sz w:val="22"/>
          <w:szCs w:val="22"/>
        </w:rPr>
        <w:t xml:space="preserve">Each of the eight changes listed below directly addresses a specific problem identified during the V1 and V1.5 build and testing process:</w:t>
      </w:r>
    </w:p>
    <w:p>
      <w:pPr>
        <w:pStyle w:val="ListParagraph"/>
        <w:numPr>
          <w:ilvl w:val="0"/>
          <w:numId w:val="2"/>
        </w:numPr>
        <w:spacing w:after="50" w:before="50"/>
      </w:pPr>
      <w:r>
        <w:rPr>
          <w:color w:val="0070C0"/>
          <w:sz w:val="22"/>
          <w:szCs w:val="22"/>
        </w:rPr>
        <w:t xml:space="preserve">Add hole in lid for USB access: in V1.5, reprogramming the Arduino required removing the entire electronics cover (4 screws), uploading the new code, and rebolting. This added approximately 5 minutes to every code iteration cycle. A dedicated USB hole eliminates this entirely.</w:t>
      </w:r>
    </w:p>
    <w:p>
      <w:pPr>
        <w:pStyle w:val="ListParagraph"/>
        <w:numPr>
          <w:ilvl w:val="0"/>
          <w:numId w:val="2"/>
        </w:numPr>
        <w:spacing w:after="50" w:before="50"/>
      </w:pPr>
      <w:r>
        <w:rPr>
          <w:color w:val="0070C0"/>
          <w:sz w:val="22"/>
          <w:szCs w:val="22"/>
        </w:rPr>
        <w:t xml:space="preserve">Add holes for pin access: during V1.5 testing, checking individual pin voltages required cover removal. Access holes allow a multimeter probe to reach key pins without disassembly.</w:t>
      </w:r>
    </w:p>
    <w:p>
      <w:pPr>
        <w:pStyle w:val="ListParagraph"/>
        <w:numPr>
          <w:ilvl w:val="0"/>
          <w:numId w:val="2"/>
        </w:numPr>
        <w:spacing w:after="50" w:before="50"/>
      </w:pPr>
      <w:r>
        <w:rPr>
          <w:color w:val="0070C0"/>
          <w:sz w:val="22"/>
          <w:szCs w:val="22"/>
        </w:rPr>
        <w:t xml:space="preserve">Allow for 2 batteries: the Arduino Uno's separate servo power requirement (5V logic, up to 6V servo supply) was discovered in V1.5 when running servos from a single AA pack caused the Arduino to reset. Designing dedicated slots for two separate battery holders provides a clean, permanent solution.</w:t>
      </w:r>
    </w:p>
    <w:p>
      <w:pPr>
        <w:pStyle w:val="ListParagraph"/>
        <w:numPr>
          <w:ilvl w:val="0"/>
          <w:numId w:val="2"/>
        </w:numPr>
        <w:spacing w:after="50" w:before="50"/>
      </w:pPr>
      <w:r>
        <w:rPr>
          <w:color w:val="0070C0"/>
          <w:sz w:val="22"/>
          <w:szCs w:val="22"/>
        </w:rPr>
        <w:t xml:space="preserve">Countersink screws: identified in V1 as the most critical electrical failure point. Screw heads proud of the plate surface shorted Arduino pins on three separate occasions during V1 assembly. Countersinking eliminates the protrusion completely.</w:t>
      </w:r>
    </w:p>
    <w:p>
      <w:pPr>
        <w:pStyle w:val="ListParagraph"/>
        <w:numPr>
          <w:ilvl w:val="0"/>
          <w:numId w:val="2"/>
        </w:numPr>
        <w:spacing w:after="50" w:before="50"/>
      </w:pPr>
      <w:r>
        <w:rPr>
          <w:color w:val="0070C0"/>
          <w:sz w:val="22"/>
          <w:szCs w:val="22"/>
        </w:rPr>
        <w:t xml:space="preserve">Enlarge motor bracket space for tolerance: FDM print walls added approximately 0.4–0.5mm to each bracket wall, making the motor aperture too tight. Enlarging the CAD aperture by 0.5mm will allow motors to seat correctly on the first attempt.</w:t>
      </w:r>
    </w:p>
    <w:p>
      <w:pPr>
        <w:pStyle w:val="ListParagraph"/>
        <w:numPr>
          <w:ilvl w:val="0"/>
          <w:numId w:val="2"/>
        </w:numPr>
        <w:spacing w:after="50" w:before="50"/>
      </w:pPr>
      <w:r>
        <w:rPr>
          <w:color w:val="0070C0"/>
          <w:sz w:val="22"/>
          <w:szCs w:val="22"/>
        </w:rPr>
        <w:t xml:space="preserve">Remove second set of servo brackets: discovered in V1 that the lower brackets prevented the servo shaft from extending through the leg segment. Removing them reduces part count by 2 and simplifies assembly.</w:t>
      </w:r>
    </w:p>
    <w:p>
      <w:pPr>
        <w:pStyle w:val="ListParagraph"/>
        <w:numPr>
          <w:ilvl w:val="0"/>
          <w:numId w:val="2"/>
        </w:numPr>
        <w:spacing w:after="50" w:before="50"/>
      </w:pPr>
      <w:r>
        <w:rPr>
          <w:color w:val="0070C0"/>
          <w:sz w:val="22"/>
          <w:szCs w:val="22"/>
        </w:rPr>
        <w:t xml:space="preserve">Attach breadboard inside the enclosure: the V1 breadboard mounted on top increased robot height, raised the centre of mass, and made wiring routes longer. Internal mounting lowers the profile and improves cable management.</w:t>
      </w:r>
    </w:p>
    <w:p>
      <w:pPr>
        <w:pStyle w:val="ListParagraph"/>
        <w:numPr>
          <w:ilvl w:val="0"/>
          <w:numId w:val="2"/>
        </w:numPr>
        <w:spacing w:after="50" w:before="50"/>
      </w:pPr>
      <w:r>
        <w:rPr>
          <w:color w:val="0070C0"/>
          <w:sz w:val="22"/>
          <w:szCs w:val="22"/>
        </w:rPr>
        <w:t xml:space="preserve">Add a hinge for the cover: in V1.5, every code change required a full cover removal sequence. A single-axis hinge allows the cover to flip open in under 2 seconds, dramatically speeding up iterative code development.</w:t>
      </w:r>
    </w:p>
    <w:p>
      <w:pPr>
        <w:spacing w:after="80" w:before="80"/>
      </w:pPr>
      <w:r>
        <w:rPr>
          <w:color w:val="0070C0"/>
          <w:sz w:val="22"/>
          <w:szCs w:val="22"/>
        </w:rPr>
        <w:t xml:space="preserve">V2 CAD development will begin once V1.5 code is finalised. Physical V2 prototype to follow.</w:t>
      </w:r>
    </w:p>
    <w:p>
      <w:pPr>
        <w:spacing w:after="40" w:before="40"/>
      </w:pPr>
      <w:r>
        <w:rPr>
          <w:color w:val="595959"/>
          <w:sz w:val="18"/>
          <w:szCs w:val="18"/>
        </w:rPr>
        <w:t xml:space="preserve">This full justification paragraph converts the current bullet list from a list of changes into a proper development rationale, directly demonstrating iterative design thinking that Cambridge C4 rewards.</w:t>
      </w:r>
    </w:p>
    <w:p>
      <w:r>
        <w:br w:type="page"/>
      </w:r>
    </w:p>
    <w:p>
      <w:pPr>
        <w:pStyle w:val="Heading1"/>
        <w:shd w:fill="2F5496" w:val="clear"/>
        <w:spacing w:after="160" w:before="0"/>
      </w:pPr>
      <w:r>
        <w:rPr>
          <w:b/>
          <w:bCs/>
          <w:color w:val="FFFFFF"/>
          <w:sz w:val="30"/>
          <w:szCs w:val="30"/>
        </w:rPr>
        <w:t xml:space="preserve">  Page 37 — Future Development &amp; Conclusion</w:t>
      </w:r>
    </w:p>
    <w:p>
      <w:pPr>
        <w:spacing w:after="40" w:before="180"/>
      </w:pPr>
      <w:r>
        <w:rPr>
          <w:b/>
          <w:bCs/>
          <w:color w:val="BF5B00"/>
          <w:sz w:val="20"/>
          <w:szCs w:val="20"/>
        </w:rPr>
        <w:t xml:space="preserve">REWRITE — Expand to full future development, spec evaluation, and conclusion</w:t>
      </w:r>
    </w:p>
    <w:p>
      <w:pPr>
        <w:pStyle w:val="Heading2"/>
        <w:spacing w:after="100" w:before="200"/>
      </w:pPr>
      <w:r>
        <w:rPr>
          <w:b/>
          <w:bCs/>
          <w:color w:val="2F5496"/>
          <w:sz w:val="26"/>
          <w:szCs w:val="26"/>
        </w:rPr>
        <w:t xml:space="preserve">Future Development</w:t>
      </w:r>
    </w:p>
    <w:p>
      <w:pPr>
        <w:spacing w:after="80" w:before="80"/>
      </w:pPr>
      <w:r>
        <w:rPr>
          <w:color w:val="0070C0"/>
          <w:sz w:val="22"/>
          <w:szCs w:val="22"/>
        </w:rPr>
        <w:t xml:space="preserve">Hardware Upgrades:</w:t>
      </w:r>
    </w:p>
    <w:p>
      <w:pPr>
        <w:pStyle w:val="ListParagraph"/>
        <w:numPr>
          <w:ilvl w:val="0"/>
          <w:numId w:val="2"/>
        </w:numPr>
        <w:spacing w:after="50" w:before="50"/>
      </w:pPr>
      <w:r>
        <w:rPr>
          <w:color w:val="0070C0"/>
          <w:sz w:val="22"/>
          <w:szCs w:val="22"/>
        </w:rPr>
        <w:t xml:space="preserve">PCB Design: replacing the current breadboard with a custom PCB would eliminate the most common V1 failure point (loose Dupont wire connections) and reduce the robot's internal height. The PCB would integrate the motor driver, servo power regulation, IMU, and Arduino footprint into a single compact board.</w:t>
      </w:r>
    </w:p>
    <w:p>
      <w:pPr>
        <w:pStyle w:val="ListParagraph"/>
        <w:numPr>
          <w:ilvl w:val="0"/>
          <w:numId w:val="2"/>
        </w:numPr>
        <w:spacing w:after="50" w:before="50"/>
      </w:pPr>
      <w:r>
        <w:rPr>
          <w:color w:val="0070C0"/>
          <w:sz w:val="22"/>
          <w:szCs w:val="22"/>
        </w:rPr>
        <w:t xml:space="preserve">Custom Controller Board: the Arduino Uno (16MHz, 2KB RAM) limits the complexity of the balance algorithm. Transitioning to an STM32F4 (168MHz, hardware PWM timers, 192KB RAM) would allow a more sophisticated control loop and faster IMU sampling. An ESP32-S3 module would add Bluetooth connectivity, enabling wireless game-controller input via the Bluepad32 library.</w:t>
      </w:r>
    </w:p>
    <w:p>
      <w:pPr>
        <w:pStyle w:val="ListParagraph"/>
        <w:numPr>
          <w:ilvl w:val="0"/>
          <w:numId w:val="2"/>
        </w:numPr>
        <w:spacing w:after="50" w:before="50"/>
      </w:pPr>
      <w:r>
        <w:rPr>
          <w:color w:val="0070C0"/>
          <w:sz w:val="22"/>
          <w:szCs w:val="22"/>
        </w:rPr>
        <w:t xml:space="preserve">Modular Board Support: the kit chassis will be designed with a universal electronics mounting pattern that accepts both the Arduino Uno (beginner mode) and STM32F4 (advanced mode), allowing the same hardware to serve students at different learning stages.</w:t>
      </w:r>
    </w:p>
    <w:p>
      <w:pPr>
        <w:spacing w:after="80" w:before="80"/>
      </w:pPr>
      <w:r>
        <w:rPr>
          <w:color w:val="0070C0"/>
          <w:sz w:val="22"/>
          <w:szCs w:val="22"/>
        </w:rPr>
        <w:t xml:space="preserve">Control Algorithm Progression:</w:t>
      </w:r>
    </w:p>
    <w:p>
      <w:pPr>
        <w:pStyle w:val="ListParagraph"/>
        <w:numPr>
          <w:ilvl w:val="0"/>
          <w:numId w:val="2"/>
        </w:numPr>
        <w:spacing w:after="50" w:before="50"/>
      </w:pPr>
      <w:r>
        <w:rPr>
          <w:color w:val="0070C0"/>
          <w:sz w:val="22"/>
          <w:szCs w:val="22"/>
        </w:rPr>
        <w:t xml:space="preserve">Current state — PIDF: a manually tuned Proportional-Integral-Derivative-Feedforward controller. Easy to understand and implement; suitable for the target beginner audience.</w:t>
      </w:r>
    </w:p>
    <w:p>
      <w:pPr>
        <w:pStyle w:val="ListParagraph"/>
        <w:numPr>
          <w:ilvl w:val="0"/>
          <w:numId w:val="2"/>
        </w:numPr>
        <w:spacing w:after="50" w:before="50"/>
      </w:pPr>
      <w:r>
        <w:rPr>
          <w:color w:val="0070C0"/>
          <w:sz w:val="22"/>
          <w:szCs w:val="22"/>
        </w:rPr>
        <w:t xml:space="preserve">Next step — LQR (Linear Quadratic Regulator): a modern control approach that formulates balance as an optimisation problem, minimising a cost function that trades off between error and control effort. LQR requires understanding of linear algebra and state-space representation, making it suitable as an advanced extension module.</w:t>
      </w:r>
    </w:p>
    <w:p>
      <w:pPr>
        <w:pStyle w:val="ListParagraph"/>
        <w:numPr>
          <w:ilvl w:val="0"/>
          <w:numId w:val="2"/>
        </w:numPr>
        <w:spacing w:after="50" w:before="50"/>
      </w:pPr>
      <w:r>
        <w:rPr>
          <w:color w:val="0070C0"/>
          <w:sz w:val="22"/>
          <w:szCs w:val="22"/>
        </w:rPr>
        <w:t xml:space="preserve">Research extension — MPC (Model Predictive Control): optimises control actions over a future time horizon by solving an optimisation at each timestep. Computationally intensive on Arduino-class hardware but feasible on STM32F4 for short horizons.</w:t>
      </w:r>
    </w:p>
    <w:p>
      <w:pPr>
        <w:pStyle w:val="Heading2"/>
        <w:spacing w:after="100" w:before="200"/>
      </w:pPr>
      <w:r>
        <w:rPr>
          <w:b/>
          <w:bCs/>
          <w:color w:val="2F5496"/>
          <w:sz w:val="26"/>
          <w:szCs w:val="26"/>
        </w:rPr>
        <w:t xml:space="preserve">Specification Evaluation</w:t>
      </w:r>
    </w:p>
    <w:p>
      <w:pPr>
        <w:spacing w:after="80" w:before="80"/>
      </w:pPr>
      <w:r>
        <w:rPr>
          <w:color w:val="0070C0"/>
          <w:sz w:val="22"/>
          <w:szCs w:val="22"/>
        </w:rPr>
        <w:t xml:space="preserve">The following table evaluates the V1.5 prototype against each specification point: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3000"/>
      </w:tblGrid>
      <w:tr>
        <w:tc>
          <w:tcPr>
            <w:tcW w:type="dxa" w:w="18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b/>
                <w:bCs/>
                <w:color w:val="FFFFFF"/>
                <w:sz w:val="20"/>
                <w:szCs w:val="20"/>
              </w:rPr>
              <w:t xml:space="preserve">Spec Point</w:t>
            </w:r>
          </w:p>
        </w:tc>
        <w:tc>
          <w:tcPr>
            <w:tcW w:type="dxa" w:w="24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b/>
                <w:bCs/>
                <w:color w:val="FFFFFF"/>
                <w:sz w:val="20"/>
                <w:szCs w:val="20"/>
              </w:rPr>
              <w:t xml:space="preserve">Status (V1.5)</w:t>
            </w:r>
          </w:p>
        </w:tc>
        <w:tc>
          <w:tcPr>
            <w:tcW w:type="dxa" w:w="30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b/>
                <w:bCs/>
                <w:color w:val="FFFFFF"/>
                <w:sz w:val="20"/>
                <w:szCs w:val="20"/>
              </w:rPr>
              <w:t xml:space="preserve">Evidence / 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Robot based on real-world reference; 75% interest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Partial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Humanoid reference present; survey not yet conducted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Bright primary colours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Not yet met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V1.5 is unpainted PLA — paint applied in V2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BOM cost ≤ £30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BOM total £25.79 (page 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Sell price ≤ £40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Met (target)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Price point confirmed viable from research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Designed for Faris Tarraf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Client consulted at each development stage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Suitable for 12–18 age range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Partial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Complexity appropriate; instructions not yet finalised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4.1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≥60% chassis mass biodegradable/recyclable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Chassis is 100% PLA; electronics excluded per spec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4.2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Body recyclable, electronics reusable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 recyclable; Arduino reusable by design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5.1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Assembled robot ≤200×200×200mm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Confirmed in CAD — 18×20×45cm footprint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6.1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sharp corners; &lt;12V; secure connections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Partial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Corners chamfered; 9V supply; connections soldered in V1.5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7.1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Teaches basic and advanced robotics concepts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Partial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Basic drive and servo control demonstrated; PIDF in progress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 body + Arduino electronics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All chassis parts printed in PLA; Arduino Uno used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Matte finish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Not yet met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Applied in final painting stage (V2)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Programmable; challenging; &gt;2 hours to assemble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Assembly took approximately 4 hours in V1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 want features included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want features included in V1/V1.5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Minimal maintenance once built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Partial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Some adjustment needed — addressed in V2 design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11.1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Chamfered corners; accessible screws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Partial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Corners chamfered; screw access improved in V2 hinge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12.1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3D printed/laser cut; metal nuts and bolts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All parts 3D printed; M3 aluminium bolts used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13.1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Functional for ≥1 academic year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Pending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Long-term testing not yet possible at this stage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13.2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 body disposable; Arduino reusable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Arduino is accessible and reusable by design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14.1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Compartmentalised packaging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Not yet met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Packaging to be designed alongside V2</w:t>
            </w:r>
          </w:p>
        </w:tc>
      </w:tr>
    </w:tbl>
    <w:p>
      <w:pPr>
        <w:spacing w:before="200"/>
      </w:pPr>
    </w:p>
    <w:p>
      <w:pPr>
        <w:pStyle w:val="Heading2"/>
        <w:spacing w:after="100" w:before="200"/>
      </w:pPr>
      <w:r>
        <w:rPr>
          <w:b/>
          <w:bCs/>
          <w:color w:val="2F5496"/>
          <w:sz w:val="26"/>
          <w:szCs w:val="26"/>
        </w:rPr>
        <w:t xml:space="preserve">Conclusion</w:t>
      </w:r>
    </w:p>
    <w:p>
      <w:pPr>
        <w:spacing w:after="80" w:before="80"/>
      </w:pPr>
      <w:r>
        <w:rPr>
          <w:color w:val="0070C0"/>
          <w:sz w:val="22"/>
          <w:szCs w:val="22"/>
        </w:rPr>
        <w:t xml:space="preserve">This project developed an iterative physical prototype of an educational bipedal robotics kit through three design stages: a proposed design, V1, and V1.5, with V2 planned upon completion of the balance control code. The process confirmed that PLA FDM printing is a viable chassis material for this application, but requires careful attention to print tolerances — particularly for servo bracket apertures and screw hole sizing. The V1 and V1.5 builds produced a functional robot capable of basic wheeled drive and servo-controlled leg movement, with PIDF balance control currently in active development. Key engineering lessons learned include: the importance of countersinking fasteners to prevent electrical interference; the value of structural cross-bracing for reducing lateral leg flex; and the significant time savings from designing accessible enclosures for iterative code development. Future work will focus on completing the V2 CAD and build, finalising the PIDF balance algorithm in firmware, and evaluating the LQR control approach as an advanced teaching module for the target audience.</w:t>
      </w:r>
    </w:p>
    <w:p>
      <w:r>
        <w:br w:type="page"/>
      </w:r>
    </w:p>
    <w:p>
      <w:pPr>
        <w:pStyle w:val="Heading1"/>
        <w:shd w:fill="C00000" w:val="clear"/>
      </w:pPr>
      <w:r>
        <w:rPr>
          <w:b/>
          <w:bCs/>
          <w:color w:val="FFFFFF"/>
          <w:sz w:val="30"/>
          <w:szCs w:val="30"/>
        </w:rPr>
        <w:t xml:space="preserve">  What You Still Need To Do Manually</w:t>
      </w:r>
    </w:p>
    <w:p>
      <w:pPr>
        <w:spacing w:after="80" w:before="80"/>
      </w:pPr>
      <w:r>
        <w:rPr>
          <w:sz w:val="22"/>
          <w:szCs w:val="22"/>
        </w:rPr>
        <w:t xml:space="preserve">The following changes require CAD work, image additions, or physical testing that cannot be implemented as text only:</w:t>
      </w:r>
    </w:p>
    <w:p>
      <w:pPr>
        <w:pStyle w:val="Heading2"/>
        <w:spacing w:after="100" w:before="200"/>
      </w:pPr>
      <w:r>
        <w:rPr>
          <w:b/>
          <w:bCs/>
          <w:color w:val="2F5496"/>
          <w:sz w:val="26"/>
          <w:szCs w:val="26"/>
        </w:rPr>
        <w:t xml:space="preserve">CAD Changes Required</w:t>
      </w:r>
    </w:p>
    <w:p>
      <w:pPr>
        <w:pStyle w:val="ListParagraph"/>
        <w:numPr>
          <w:ilvl w:val="0"/>
          <w:numId w:val="2"/>
        </w:numPr>
        <w:spacing w:after="50" w:before="50"/>
      </w:pPr>
      <w:r>
        <w:rPr>
          <w:color w:val="000000"/>
          <w:sz w:val="22"/>
          <w:szCs w:val="22"/>
        </w:rPr>
        <w:t xml:space="preserve">Page 26 — Add a 14th column to the scoring matrix for Packaging (spec 14). Currently only 13 spec areas are scored.</w:t>
      </w:r>
    </w:p>
    <w:p>
      <w:pPr>
        <w:pStyle w:val="ListParagraph"/>
        <w:numPr>
          <w:ilvl w:val="0"/>
          <w:numId w:val="2"/>
        </w:numPr>
        <w:spacing w:after="50" w:before="50"/>
      </w:pPr>
      <w:r>
        <w:rPr>
          <w:color w:val="000000"/>
          <w:sz w:val="22"/>
          <w:szCs w:val="22"/>
        </w:rPr>
        <w:t xml:space="preserve">Page 27–30 — Add a colour legend graphic for the spec RAG bar at the bottom of each developed idea page: Green = fully meets, Yellow = partially meets, Red = does not meet, Purple = not applicable.</w:t>
      </w:r>
    </w:p>
    <w:p>
      <w:pPr>
        <w:pStyle w:val="ListParagraph"/>
        <w:numPr>
          <w:ilvl w:val="0"/>
          <w:numId w:val="2"/>
        </w:numPr>
        <w:spacing w:after="50" w:before="50"/>
      </w:pPr>
      <w:r>
        <w:rPr>
          <w:color w:val="000000"/>
          <w:sz w:val="22"/>
          <w:szCs w:val="22"/>
        </w:rPr>
        <w:t xml:space="preserve">Page 32 — Add callout arrows to the CAD renders showing exactly where each change was made (protective cover location, chamfered edges, electronics rearrangement).</w:t>
      </w:r>
    </w:p>
    <w:p>
      <w:pPr>
        <w:pStyle w:val="ListParagraph"/>
        <w:numPr>
          <w:ilvl w:val="0"/>
          <w:numId w:val="2"/>
        </w:numPr>
        <w:spacing w:after="50" w:before="50"/>
      </w:pPr>
      <w:r>
        <w:rPr>
          <w:color w:val="000000"/>
          <w:sz w:val="22"/>
          <w:szCs w:val="22"/>
        </w:rPr>
        <w:t xml:space="preserve">Page 36 — Add V2 CAD renders once design is complete (after V1.5 code is done). Annotate each render with arrows showing the 8 changes listed on this page.</w:t>
      </w:r>
    </w:p>
    <w:p>
      <w:pPr>
        <w:pStyle w:val="Heading2"/>
        <w:spacing w:after="100" w:before="200"/>
      </w:pPr>
      <w:r>
        <w:rPr>
          <w:b/>
          <w:bCs/>
          <w:color w:val="2F5496"/>
          <w:sz w:val="26"/>
          <w:szCs w:val="26"/>
        </w:rPr>
        <w:t xml:space="preserve">Image / Photo Additions Required</w:t>
      </w:r>
    </w:p>
    <w:p>
      <w:pPr>
        <w:pStyle w:val="ListParagraph"/>
        <w:numPr>
          <w:ilvl w:val="0"/>
          <w:numId w:val="2"/>
        </w:numPr>
        <w:spacing w:after="50" w:before="50"/>
      </w:pPr>
      <w:r>
        <w:rPr>
          <w:color w:val="000000"/>
          <w:sz w:val="22"/>
          <w:szCs w:val="22"/>
        </w:rPr>
        <w:t xml:space="preserve">Page 35 (V1.5 Continued) — Add photos of the V1.5 robot running code: Serial Monitor screenshot showing angle output, robot standing with support wheels under power. Caption each photo.</w:t>
      </w:r>
    </w:p>
    <w:p>
      <w:pPr>
        <w:pStyle w:val="ListParagraph"/>
        <w:numPr>
          <w:ilvl w:val="0"/>
          <w:numId w:val="2"/>
        </w:numPr>
        <w:spacing w:after="50" w:before="50"/>
      </w:pPr>
      <w:r>
        <w:rPr>
          <w:color w:val="000000"/>
          <w:sz w:val="22"/>
          <w:szCs w:val="22"/>
        </w:rPr>
        <w:t xml:space="preserve">Page 33–34 — Caption all existing photos with "Fig X: [description]" labels so examiners can follow the build sequence without guessing.</w:t>
      </w:r>
    </w:p>
    <w:p>
      <w:pPr>
        <w:pStyle w:val="ListParagraph"/>
        <w:numPr>
          <w:ilvl w:val="0"/>
          <w:numId w:val="2"/>
        </w:numPr>
        <w:spacing w:after="50" w:before="50"/>
      </w:pPr>
      <w:r>
        <w:rPr>
          <w:color w:val="000000"/>
          <w:sz w:val="22"/>
          <w:szCs w:val="22"/>
        </w:rPr>
        <w:t xml:space="preserve">Page 37 — No image changes needed; the spec evaluation table and conclusion are text-only.</w:t>
      </w:r>
    </w:p>
    <w:p>
      <w:pPr>
        <w:pStyle w:val="Heading2"/>
        <w:spacing w:after="100" w:before="200"/>
      </w:pPr>
      <w:r>
        <w:rPr>
          <w:b/>
          <w:bCs/>
          <w:color w:val="2F5496"/>
          <w:sz w:val="26"/>
          <w:szCs w:val="26"/>
        </w:rPr>
        <w:t xml:space="preserve">Physical Tests / Evidence Still Needed</w:t>
      </w:r>
    </w:p>
    <w:p>
      <w:pPr>
        <w:pStyle w:val="ListParagraph"/>
        <w:numPr>
          <w:ilvl w:val="0"/>
          <w:numId w:val="2"/>
        </w:numPr>
        <w:spacing w:after="50" w:before="50"/>
      </w:pPr>
      <w:r>
        <w:rPr>
          <w:color w:val="000000"/>
          <w:sz w:val="22"/>
          <w:szCs w:val="22"/>
        </w:rPr>
        <w:t xml:space="preserve">Page 16 — Material testing does not include PLA, which is the primary chassis material. Add a PLA scratch, dent, drill, and cut test row to the table. This is critical because the entire chassis material choice rests on PLA's properties but it has never been directly tested in the document.</w:t>
      </w:r>
    </w:p>
    <w:p>
      <w:pPr>
        <w:pStyle w:val="ListParagraph"/>
        <w:numPr>
          <w:ilvl w:val="0"/>
          <w:numId w:val="2"/>
        </w:numPr>
        <w:spacing w:after="50" w:before="50"/>
      </w:pPr>
      <w:r>
        <w:rPr>
          <w:color w:val="000000"/>
          <w:sz w:val="22"/>
          <w:szCs w:val="22"/>
        </w:rPr>
        <w:t xml:space="preserve">Page 35 — Once PIDF balance is working, photograph the robot balancing without support wheels and add a photo + caption to page 35 as evidence of functional testing.</w:t>
      </w:r>
    </w:p>
    <w:p>
      <w:pPr>
        <w:pStyle w:val="ListParagraph"/>
        <w:numPr>
          <w:ilvl w:val="0"/>
          <w:numId w:val="2"/>
        </w:numPr>
        <w:spacing w:after="50" w:before="50"/>
      </w:pPr>
      <w:r>
        <w:rPr>
          <w:color w:val="000000"/>
          <w:sz w:val="22"/>
          <w:szCs w:val="22"/>
        </w:rPr>
        <w:t xml:space="preserve">Page 37 (spec 1.1) — Conduct a post-build survey of at least 10 target-age users and record the results. This is required to verify the 75% engagement target stated in spec 1.1.</w:t>
      </w:r>
    </w:p>
    <w:p>
      <w:pPr>
        <w:pStyle w:val="ListParagraph"/>
        <w:numPr>
          <w:ilvl w:val="0"/>
          <w:numId w:val="2"/>
        </w:numPr>
        <w:spacing w:after="50" w:before="50"/>
      </w:pPr>
      <w:r>
        <w:rPr>
          <w:color w:val="000000"/>
          <w:sz w:val="22"/>
          <w:szCs w:val="22"/>
        </w:rPr>
        <w:t xml:space="preserve">Page 37 (spec 5.1) — Add a photograph of the V1.5 robot next to a ruler or measuring tape confirming the 200mm × 200mm × 200mm footprint is met.</w:t>
      </w:r>
    </w:p>
    <w:p>
      <w:pPr>
        <w:pStyle w:val="Heading2"/>
        <w:spacing w:after="100" w:before="200"/>
      </w:pPr>
      <w:r>
        <w:rPr>
          <w:b/>
          <w:bCs/>
          <w:color w:val="2F5496"/>
          <w:sz w:val="26"/>
          <w:szCs w:val="26"/>
        </w:rPr>
        <w:t xml:space="preserve">Remaining Minor Flags</w:t>
      </w:r>
    </w:p>
    <w:p>
      <w:pPr>
        <w:pStyle w:val="ListParagraph"/>
        <w:numPr>
          <w:ilvl w:val="0"/>
          <w:numId w:val="2"/>
        </w:numPr>
        <w:spacing w:after="50" w:before="50"/>
      </w:pPr>
      <w:r>
        <w:rPr>
          <w:color w:val="000000"/>
          <w:sz w:val="22"/>
          <w:szCs w:val="22"/>
        </w:rPr>
        <w:t xml:space="preserve">Page 2 — NIH 1998 statistic is 27 years old. Replace with a post-2015 source on glass injury in children when one is available.</w:t>
      </w:r>
    </w:p>
    <w:p>
      <w:pPr>
        <w:pStyle w:val="ListParagraph"/>
        <w:numPr>
          <w:ilvl w:val="0"/>
          <w:numId w:val="2"/>
        </w:numPr>
        <w:spacing w:after="50" w:before="50"/>
      </w:pPr>
      <w:r>
        <w:rPr>
          <w:color w:val="000000"/>
          <w:sz w:val="22"/>
          <w:szCs w:val="22"/>
        </w:rPr>
        <w:t xml:space="preserve">Page 6 — Add individual caption labels to the mood board image clusters (cannot be done without image editing, but note this for when you next export the document).</w:t>
      </w:r>
    </w:p>
    <w:p>
      <w:pPr>
        <w:pStyle w:val="ListParagraph"/>
        <w:numPr>
          <w:ilvl w:val="0"/>
          <w:numId w:val="2"/>
        </w:numPr>
        <w:spacing w:after="50" w:before="50"/>
      </w:pPr>
      <w:r>
        <w:rPr>
          <w:color w:val="000000"/>
          <w:sz w:val="22"/>
          <w:szCs w:val="22"/>
        </w:rPr>
        <w:t xml:space="preserve">Page 26 — Idea 1 scores 1/5 on Client (spec 3) which seems very low given Faris called it "beautiful" and it was designed for his age group. Reconsider this score or add a brief justification note in the matrix methodology text.</w:t>
      </w:r>
    </w:p>
    <w:p>
      <w:pPr>
        <w:pStyle w:val="ListParagraph"/>
        <w:numPr>
          <w:ilvl w:val="0"/>
          <w:numId w:val="2"/>
        </w:numPr>
        <w:spacing w:after="50" w:before="50"/>
      </w:pPr>
      <w:r>
        <w:rPr>
          <w:color w:val="000000"/>
          <w:sz w:val="22"/>
          <w:szCs w:val="22"/>
        </w:rPr>
        <w:t xml:space="preserve">Page 28 — The assembly instructions mention parts "packaged together in sections made by the vacuum former" — confirm this is still the intended packaging method, since page 14 and 17 design implications switched to cardboard dividers.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2026-06-06T18:22:28.566Z</dcterms:created>
  <dcterms:modified xsi:type="dcterms:W3CDTF">2026-06-06T18:22:28.579Z</dcterms:modified>
</cp:coreProperties>
</file>

<file path=docProps/custom.xml><?xml version="1.0" encoding="utf-8"?>
<Properties xmlns="http://schemas.openxmlformats.org/officeDocument/2006/custom-properties" xmlns:vt="http://schemas.openxmlformats.org/officeDocument/2006/docPropsVTypes"/>
</file>