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01AE" w14:textId="39FC8ED6" w:rsidR="007C350F" w:rsidRDefault="007C350F">
      <w:pPr>
        <w:tabs>
          <w:tab w:val="center" w:pos="360"/>
        </w:tabs>
        <w:spacing w:before="20" w:after="20"/>
        <w:jc w:val="center"/>
        <w:rPr>
          <w:rFonts w:ascii="Arial" w:hAnsi="Arial"/>
          <w:sz w:val="56"/>
        </w:rPr>
      </w:pPr>
      <w:r>
        <w:rPr>
          <w:rFonts w:ascii="Arial" w:hAnsi="Arial"/>
          <w:sz w:val="56"/>
        </w:rPr>
        <w:t xml:space="preserve">Infosys </w:t>
      </w:r>
      <w:proofErr w:type="spellStart"/>
      <w:r w:rsidR="004C3478">
        <w:rPr>
          <w:rFonts w:ascii="Arial" w:hAnsi="Arial"/>
          <w:sz w:val="56"/>
        </w:rPr>
        <w:t>InStep</w:t>
      </w:r>
      <w:proofErr w:type="spellEnd"/>
      <w:r w:rsidR="004C3478">
        <w:rPr>
          <w:rFonts w:ascii="Arial" w:hAnsi="Arial"/>
          <w:sz w:val="56"/>
        </w:rPr>
        <w:t xml:space="preserve"> </w:t>
      </w:r>
      <w:r>
        <w:rPr>
          <w:rFonts w:ascii="Arial" w:hAnsi="Arial"/>
          <w:sz w:val="56"/>
        </w:rPr>
        <w:t>Global Internship Program</w:t>
      </w:r>
    </w:p>
    <w:p w14:paraId="271E4C26" w14:textId="64090CEF" w:rsidR="007C350F" w:rsidRDefault="004C3478">
      <w:pPr>
        <w:tabs>
          <w:tab w:val="center" w:pos="360"/>
        </w:tabs>
        <w:spacing w:before="20" w:after="20"/>
        <w:jc w:val="center"/>
        <w:rPr>
          <w:rFonts w:ascii="Arial" w:hAnsi="Arial"/>
          <w:sz w:val="56"/>
        </w:rPr>
      </w:pPr>
      <w:r>
        <w:rPr>
          <w:rFonts w:ascii="Arial" w:hAnsi="Arial"/>
          <w:sz w:val="56"/>
        </w:rPr>
        <w:t xml:space="preserve">Workflow </w:t>
      </w:r>
      <w:r w:rsidR="007C350F">
        <w:rPr>
          <w:rFonts w:ascii="Arial" w:hAnsi="Arial"/>
          <w:sz w:val="56"/>
        </w:rPr>
        <w:t>Document</w:t>
      </w:r>
    </w:p>
    <w:p w14:paraId="505C22C6" w14:textId="77777777" w:rsidR="007C350F" w:rsidRDefault="007C350F">
      <w:pPr>
        <w:tabs>
          <w:tab w:val="center" w:pos="360"/>
        </w:tabs>
        <w:spacing w:before="20" w:after="20"/>
        <w:jc w:val="center"/>
        <w:rPr>
          <w:rFonts w:ascii="Arial" w:hAnsi="Arial"/>
        </w:rPr>
      </w:pPr>
    </w:p>
    <w:p w14:paraId="79AEDF04" w14:textId="77777777" w:rsidR="007C350F" w:rsidRDefault="007C350F">
      <w:pPr>
        <w:tabs>
          <w:tab w:val="center" w:pos="360"/>
        </w:tabs>
        <w:spacing w:before="20" w:after="20"/>
        <w:jc w:val="center"/>
        <w:rPr>
          <w:rFonts w:ascii="Arial" w:hAnsi="Arial"/>
        </w:rPr>
      </w:pPr>
    </w:p>
    <w:p w14:paraId="44AE9B88" w14:textId="77777777" w:rsidR="007C350F" w:rsidRPr="000F53C5" w:rsidRDefault="00E33B6A">
      <w:pPr>
        <w:tabs>
          <w:tab w:val="center" w:pos="360"/>
        </w:tabs>
        <w:spacing w:before="20" w:after="20"/>
        <w:jc w:val="center"/>
        <w:rPr>
          <w:rFonts w:ascii="Arial" w:hAnsi="Arial"/>
        </w:rPr>
      </w:pPr>
      <w:proofErr w:type="spellStart"/>
      <w:r w:rsidRPr="000F53C5">
        <w:rPr>
          <w:rFonts w:ascii="Arial" w:hAnsi="Arial"/>
        </w:rPr>
        <w:t>InStep</w:t>
      </w:r>
      <w:proofErr w:type="spellEnd"/>
      <w:r w:rsidRPr="000F53C5">
        <w:rPr>
          <w:rFonts w:ascii="Arial" w:hAnsi="Arial"/>
        </w:rPr>
        <w:t xml:space="preserve"> Project Title:</w:t>
      </w:r>
    </w:p>
    <w:p w14:paraId="79918CA4" w14:textId="77777777" w:rsidR="007C350F" w:rsidRPr="000F53C5" w:rsidRDefault="007C350F">
      <w:pPr>
        <w:tabs>
          <w:tab w:val="center" w:pos="360"/>
        </w:tabs>
        <w:spacing w:before="20" w:after="20"/>
        <w:jc w:val="center"/>
        <w:rPr>
          <w:rFonts w:ascii="Arial" w:hAnsi="Arial"/>
        </w:rPr>
      </w:pPr>
    </w:p>
    <w:p w14:paraId="5FCD606B" w14:textId="16CE61E4" w:rsidR="007C350F" w:rsidRPr="000F53C5" w:rsidRDefault="00C403C8">
      <w:pPr>
        <w:tabs>
          <w:tab w:val="center" w:pos="360"/>
        </w:tabs>
        <w:spacing w:before="20" w:after="20"/>
        <w:jc w:val="center"/>
        <w:rPr>
          <w:rFonts w:ascii="Arial" w:hAnsi="Arial"/>
        </w:rPr>
      </w:pPr>
      <w:r w:rsidRPr="00C403C8">
        <w:rPr>
          <w:rFonts w:ascii="Arial" w:hAnsi="Arial"/>
        </w:rPr>
        <w:t xml:space="preserve">Agentic AI Procurement Agent on </w:t>
      </w:r>
      <w:proofErr w:type="spellStart"/>
      <w:r w:rsidRPr="00C403C8">
        <w:rPr>
          <w:rFonts w:ascii="Arial" w:hAnsi="Arial"/>
        </w:rPr>
        <w:t>Beckn</w:t>
      </w:r>
      <w:proofErr w:type="spellEnd"/>
      <w:r w:rsidRPr="00C403C8">
        <w:rPr>
          <w:rFonts w:ascii="Arial" w:hAnsi="Arial"/>
        </w:rPr>
        <w:t xml:space="preserve"> Protocol</w:t>
      </w:r>
      <w:r>
        <w:rPr>
          <w:rFonts w:ascii="Arial" w:hAnsi="Arial"/>
        </w:rPr>
        <w:t>.</w:t>
      </w:r>
    </w:p>
    <w:p w14:paraId="64F8D7FD" w14:textId="77777777" w:rsidR="007C350F" w:rsidRPr="000F53C5" w:rsidRDefault="007C350F">
      <w:pPr>
        <w:tabs>
          <w:tab w:val="center" w:pos="360"/>
        </w:tabs>
        <w:spacing w:before="20" w:after="20"/>
        <w:jc w:val="center"/>
        <w:rPr>
          <w:rFonts w:ascii="Arial" w:hAnsi="Arial"/>
        </w:rPr>
      </w:pPr>
    </w:p>
    <w:p w14:paraId="3982ED10" w14:textId="77777777" w:rsidR="007C350F" w:rsidRPr="000F53C5" w:rsidRDefault="007C350F">
      <w:pPr>
        <w:tabs>
          <w:tab w:val="center" w:pos="360"/>
        </w:tabs>
        <w:spacing w:before="20" w:after="20"/>
        <w:jc w:val="center"/>
        <w:outlineLvl w:val="0"/>
        <w:rPr>
          <w:rFonts w:ascii="Arial" w:hAnsi="Arial"/>
        </w:rPr>
      </w:pPr>
      <w:r w:rsidRPr="000F53C5">
        <w:rPr>
          <w:rFonts w:ascii="Arial" w:hAnsi="Arial"/>
        </w:rPr>
        <w:t>Prepared</w:t>
      </w:r>
    </w:p>
    <w:p w14:paraId="6ECD44B8" w14:textId="77777777" w:rsidR="007C350F" w:rsidRPr="000F53C5" w:rsidRDefault="007C350F">
      <w:pPr>
        <w:tabs>
          <w:tab w:val="center" w:pos="360"/>
        </w:tabs>
        <w:spacing w:before="20" w:after="20"/>
        <w:jc w:val="center"/>
        <w:rPr>
          <w:rFonts w:ascii="Arial" w:hAnsi="Arial"/>
        </w:rPr>
      </w:pPr>
      <w:r w:rsidRPr="000F53C5">
        <w:rPr>
          <w:rFonts w:ascii="Arial" w:hAnsi="Arial"/>
        </w:rPr>
        <w:t>By</w:t>
      </w:r>
    </w:p>
    <w:p w14:paraId="53D232BD" w14:textId="77777777" w:rsidR="007C350F" w:rsidRDefault="00E33B6A">
      <w:pPr>
        <w:pStyle w:val="Encabezado"/>
        <w:tabs>
          <w:tab w:val="clear" w:pos="4320"/>
          <w:tab w:val="center" w:pos="360"/>
          <w:tab w:val="center" w:pos="4950"/>
        </w:tabs>
        <w:spacing w:before="20" w:after="20"/>
        <w:jc w:val="center"/>
        <w:rPr>
          <w:rFonts w:ascii="Arial" w:hAnsi="Arial"/>
          <w:b/>
          <w:bCs/>
          <w:sz w:val="32"/>
        </w:rPr>
      </w:pPr>
      <w:r w:rsidRPr="000F53C5">
        <w:rPr>
          <w:rFonts w:ascii="Arial" w:hAnsi="Arial"/>
          <w:b/>
          <w:bCs/>
          <w:sz w:val="32"/>
        </w:rPr>
        <w:t>Intern Name:</w:t>
      </w:r>
    </w:p>
    <w:p w14:paraId="165B1E42" w14:textId="75C60773" w:rsidR="00C403C8" w:rsidRDefault="00C403C8">
      <w:pPr>
        <w:pStyle w:val="Encabezado"/>
        <w:tabs>
          <w:tab w:val="clear" w:pos="4320"/>
          <w:tab w:val="center" w:pos="360"/>
          <w:tab w:val="center" w:pos="4950"/>
        </w:tabs>
        <w:spacing w:before="20" w:after="20"/>
        <w:jc w:val="center"/>
        <w:rPr>
          <w:rFonts w:ascii="Arial" w:hAnsi="Arial"/>
          <w:b/>
          <w:bCs/>
          <w:sz w:val="32"/>
        </w:rPr>
      </w:pPr>
      <w:r>
        <w:rPr>
          <w:rFonts w:ascii="Arial" w:hAnsi="Arial"/>
          <w:b/>
          <w:bCs/>
          <w:sz w:val="32"/>
        </w:rPr>
        <w:t>Jose Emiliano Carrillo Barreiro</w:t>
      </w:r>
    </w:p>
    <w:p w14:paraId="553A8CA7" w14:textId="115EC5E2" w:rsidR="00C403C8" w:rsidRPr="00071879" w:rsidRDefault="00C403C8">
      <w:pPr>
        <w:pStyle w:val="Encabezado"/>
        <w:tabs>
          <w:tab w:val="clear" w:pos="4320"/>
          <w:tab w:val="center" w:pos="360"/>
          <w:tab w:val="center" w:pos="4950"/>
        </w:tabs>
        <w:spacing w:before="20" w:after="20"/>
        <w:jc w:val="center"/>
        <w:rPr>
          <w:rFonts w:ascii="Arial" w:hAnsi="Arial"/>
          <w:b/>
          <w:bCs/>
          <w:sz w:val="32"/>
          <w:lang w:val="es-MX"/>
        </w:rPr>
      </w:pPr>
      <w:r w:rsidRPr="00071879">
        <w:rPr>
          <w:rFonts w:ascii="Arial" w:hAnsi="Arial"/>
          <w:b/>
          <w:bCs/>
          <w:sz w:val="32"/>
          <w:lang w:val="es-MX"/>
        </w:rPr>
        <w:t>Eduardo Garcia Diaz</w:t>
      </w:r>
    </w:p>
    <w:p w14:paraId="78D52BCC" w14:textId="22DCEFF3" w:rsidR="00C403C8" w:rsidRPr="00071879" w:rsidRDefault="00C403C8">
      <w:pPr>
        <w:pStyle w:val="Encabezado"/>
        <w:tabs>
          <w:tab w:val="clear" w:pos="4320"/>
          <w:tab w:val="center" w:pos="360"/>
          <w:tab w:val="center" w:pos="4950"/>
        </w:tabs>
        <w:spacing w:before="20" w:after="20"/>
        <w:jc w:val="center"/>
        <w:rPr>
          <w:rFonts w:ascii="Arial" w:hAnsi="Arial"/>
          <w:b/>
          <w:bCs/>
          <w:sz w:val="32"/>
          <w:lang w:val="es-MX"/>
        </w:rPr>
      </w:pPr>
      <w:r w:rsidRPr="00071879">
        <w:rPr>
          <w:rFonts w:ascii="Arial" w:hAnsi="Arial"/>
          <w:b/>
          <w:bCs/>
          <w:sz w:val="32"/>
          <w:lang w:val="es-MX"/>
        </w:rPr>
        <w:t>Cristian Montiel Garcia</w:t>
      </w:r>
    </w:p>
    <w:p w14:paraId="16DD43E3" w14:textId="77777777" w:rsidR="00C403C8" w:rsidRPr="00071879" w:rsidRDefault="00C403C8">
      <w:pPr>
        <w:pStyle w:val="Encabezado"/>
        <w:tabs>
          <w:tab w:val="clear" w:pos="4320"/>
          <w:tab w:val="center" w:pos="360"/>
          <w:tab w:val="center" w:pos="4950"/>
        </w:tabs>
        <w:spacing w:before="20" w:after="20"/>
        <w:jc w:val="center"/>
        <w:rPr>
          <w:rFonts w:ascii="Arial" w:hAnsi="Arial"/>
          <w:b/>
          <w:bCs/>
          <w:sz w:val="32"/>
          <w:lang w:val="es-MX"/>
        </w:rPr>
      </w:pPr>
    </w:p>
    <w:p w14:paraId="41F16C14" w14:textId="77777777" w:rsidR="00E33B6A" w:rsidRPr="000F53C5" w:rsidRDefault="00E33B6A">
      <w:pPr>
        <w:pStyle w:val="Encabezado"/>
        <w:tabs>
          <w:tab w:val="clear" w:pos="4320"/>
          <w:tab w:val="center" w:pos="360"/>
          <w:tab w:val="center" w:pos="4950"/>
        </w:tabs>
        <w:spacing w:before="20" w:after="20"/>
        <w:jc w:val="center"/>
        <w:rPr>
          <w:rFonts w:ascii="Arial" w:hAnsi="Arial"/>
          <w:b/>
          <w:bCs/>
          <w:sz w:val="32"/>
        </w:rPr>
      </w:pPr>
      <w:r w:rsidRPr="000F53C5">
        <w:rPr>
          <w:rFonts w:ascii="Arial" w:hAnsi="Arial"/>
        </w:rPr>
        <w:t>With the guidance</w:t>
      </w:r>
      <w:r w:rsidRPr="000F53C5">
        <w:rPr>
          <w:rFonts w:ascii="Arial" w:hAnsi="Arial"/>
          <w:b/>
          <w:bCs/>
          <w:sz w:val="32"/>
        </w:rPr>
        <w:t xml:space="preserve"> </w:t>
      </w:r>
      <w:r w:rsidRPr="000F53C5">
        <w:rPr>
          <w:rFonts w:ascii="Arial" w:hAnsi="Arial"/>
        </w:rPr>
        <w:t>of</w:t>
      </w:r>
    </w:p>
    <w:p w14:paraId="65CC18ED" w14:textId="36923911" w:rsidR="00E33B6A" w:rsidRDefault="00E33B6A">
      <w:pPr>
        <w:pStyle w:val="Encabezado"/>
        <w:tabs>
          <w:tab w:val="clear" w:pos="4320"/>
          <w:tab w:val="center" w:pos="360"/>
          <w:tab w:val="center" w:pos="4950"/>
        </w:tabs>
        <w:spacing w:before="20" w:after="20"/>
        <w:jc w:val="center"/>
        <w:rPr>
          <w:rFonts w:ascii="Arial" w:hAnsi="Arial"/>
          <w:b/>
          <w:bCs/>
          <w:sz w:val="32"/>
        </w:rPr>
      </w:pPr>
      <w:r w:rsidRPr="000F53C5">
        <w:rPr>
          <w:rFonts w:ascii="Arial" w:hAnsi="Arial"/>
          <w:b/>
          <w:bCs/>
          <w:sz w:val="32"/>
        </w:rPr>
        <w:t>Project Mentor Name:</w:t>
      </w:r>
    </w:p>
    <w:p w14:paraId="0C0C415F" w14:textId="7D3D1253" w:rsidR="00C403C8" w:rsidRDefault="00C403C8">
      <w:pPr>
        <w:pStyle w:val="Encabezado"/>
        <w:tabs>
          <w:tab w:val="clear" w:pos="4320"/>
          <w:tab w:val="center" w:pos="360"/>
          <w:tab w:val="center" w:pos="4950"/>
        </w:tabs>
        <w:spacing w:before="20" w:after="20"/>
        <w:jc w:val="center"/>
        <w:rPr>
          <w:rFonts w:ascii="Arial" w:hAnsi="Arial"/>
          <w:b/>
          <w:bCs/>
          <w:sz w:val="32"/>
        </w:rPr>
      </w:pPr>
      <w:proofErr w:type="spellStart"/>
      <w:r>
        <w:rPr>
          <w:rFonts w:ascii="Arial" w:hAnsi="Arial"/>
          <w:b/>
          <w:bCs/>
          <w:sz w:val="32"/>
        </w:rPr>
        <w:t>Monirul</w:t>
      </w:r>
      <w:proofErr w:type="spellEnd"/>
      <w:r>
        <w:rPr>
          <w:rFonts w:ascii="Arial" w:hAnsi="Arial"/>
          <w:b/>
          <w:bCs/>
          <w:sz w:val="32"/>
        </w:rPr>
        <w:t xml:space="preserve"> Islam</w:t>
      </w:r>
    </w:p>
    <w:p w14:paraId="146BB8D7" w14:textId="77777777" w:rsidR="00C403C8" w:rsidRPr="000F53C5" w:rsidRDefault="00C403C8">
      <w:pPr>
        <w:pStyle w:val="Encabezado"/>
        <w:tabs>
          <w:tab w:val="clear" w:pos="4320"/>
          <w:tab w:val="center" w:pos="360"/>
          <w:tab w:val="center" w:pos="4950"/>
        </w:tabs>
        <w:spacing w:before="20" w:after="20"/>
        <w:jc w:val="center"/>
        <w:rPr>
          <w:rFonts w:ascii="Arial" w:hAnsi="Arial"/>
          <w:b/>
          <w:bCs/>
          <w:sz w:val="32"/>
        </w:rPr>
      </w:pPr>
    </w:p>
    <w:p w14:paraId="316FFED3" w14:textId="77777777" w:rsidR="00C403C8" w:rsidRPr="000F53C5" w:rsidRDefault="00C403C8">
      <w:pPr>
        <w:pStyle w:val="Encabezado"/>
        <w:tabs>
          <w:tab w:val="clear" w:pos="4320"/>
          <w:tab w:val="center" w:pos="360"/>
          <w:tab w:val="center" w:pos="4950"/>
        </w:tabs>
        <w:spacing w:before="20" w:after="20"/>
        <w:jc w:val="center"/>
        <w:rPr>
          <w:rFonts w:ascii="Arial" w:hAnsi="Arial"/>
          <w:b/>
          <w:bCs/>
          <w:sz w:val="32"/>
        </w:rPr>
      </w:pPr>
    </w:p>
    <w:p w14:paraId="2CD22680" w14:textId="77777777" w:rsidR="007C350F" w:rsidRDefault="00E33B6A">
      <w:pPr>
        <w:tabs>
          <w:tab w:val="center" w:pos="360"/>
          <w:tab w:val="center" w:pos="4513"/>
        </w:tabs>
        <w:spacing w:before="20" w:after="20"/>
        <w:jc w:val="center"/>
        <w:rPr>
          <w:rFonts w:ascii="Arial" w:hAnsi="Arial"/>
        </w:rPr>
      </w:pPr>
      <w:r w:rsidRPr="000F53C5">
        <w:rPr>
          <w:rFonts w:ascii="Arial" w:hAnsi="Arial"/>
          <w:b/>
          <w:bCs/>
          <w:sz w:val="32"/>
        </w:rPr>
        <w:t>Unit:</w:t>
      </w:r>
      <w:r>
        <w:rPr>
          <w:rFonts w:ascii="Arial" w:hAnsi="Arial"/>
        </w:rPr>
        <w:t xml:space="preserve"> </w:t>
      </w:r>
    </w:p>
    <w:p w14:paraId="500CABA7" w14:textId="13132130" w:rsidR="007617AD" w:rsidRPr="007617AD" w:rsidRDefault="007617AD">
      <w:pPr>
        <w:tabs>
          <w:tab w:val="center" w:pos="360"/>
          <w:tab w:val="center" w:pos="4513"/>
        </w:tabs>
        <w:spacing w:before="20" w:after="20"/>
        <w:jc w:val="center"/>
        <w:rPr>
          <w:rFonts w:ascii="Arial" w:hAnsi="Arial"/>
          <w:b/>
          <w:bCs/>
          <w:sz w:val="32"/>
          <w:szCs w:val="32"/>
        </w:rPr>
      </w:pPr>
      <w:r w:rsidRPr="007617AD">
        <w:rPr>
          <w:rFonts w:ascii="Arial" w:hAnsi="Arial"/>
          <w:b/>
          <w:bCs/>
          <w:sz w:val="32"/>
          <w:szCs w:val="32"/>
        </w:rPr>
        <w:t>AI-on-DPI  |  Enterprise Procurement Transformation</w:t>
      </w:r>
    </w:p>
    <w:p w14:paraId="151BB779" w14:textId="77777777" w:rsidR="007C350F" w:rsidRDefault="007C350F">
      <w:pPr>
        <w:tabs>
          <w:tab w:val="center" w:pos="360"/>
          <w:tab w:val="center" w:pos="4513"/>
        </w:tabs>
        <w:spacing w:before="20" w:after="20"/>
        <w:jc w:val="center"/>
        <w:rPr>
          <w:rFonts w:ascii="Arial" w:hAnsi="Arial"/>
        </w:rPr>
      </w:pPr>
    </w:p>
    <w:p w14:paraId="635A4E8F" w14:textId="77777777" w:rsidR="007C350F" w:rsidRDefault="007C350F">
      <w:pPr>
        <w:tabs>
          <w:tab w:val="center" w:pos="360"/>
          <w:tab w:val="center" w:pos="4513"/>
        </w:tabs>
        <w:spacing w:before="20" w:after="20"/>
        <w:jc w:val="center"/>
        <w:rPr>
          <w:rFonts w:ascii="Arial" w:hAnsi="Arial"/>
        </w:rPr>
      </w:pPr>
    </w:p>
    <w:p w14:paraId="738246FA" w14:textId="77777777" w:rsidR="007C350F" w:rsidRDefault="007C350F">
      <w:pPr>
        <w:tabs>
          <w:tab w:val="center" w:pos="360"/>
          <w:tab w:val="center" w:pos="4513"/>
        </w:tabs>
        <w:spacing w:before="20" w:after="20"/>
        <w:jc w:val="center"/>
        <w:rPr>
          <w:rFonts w:ascii="Arial" w:hAnsi="Arial"/>
        </w:rPr>
      </w:pPr>
    </w:p>
    <w:p w14:paraId="67E9D01E" w14:textId="77777777" w:rsidR="007C350F" w:rsidRDefault="007C350F">
      <w:pPr>
        <w:tabs>
          <w:tab w:val="center" w:pos="360"/>
          <w:tab w:val="center" w:pos="4513"/>
        </w:tabs>
        <w:spacing w:before="20" w:after="20"/>
        <w:jc w:val="center"/>
        <w:rPr>
          <w:rFonts w:ascii="Arial" w:hAnsi="Arial"/>
        </w:rPr>
      </w:pPr>
    </w:p>
    <w:p w14:paraId="0FE1ECF0" w14:textId="77777777" w:rsidR="007C350F" w:rsidRDefault="007C350F">
      <w:pPr>
        <w:tabs>
          <w:tab w:val="center" w:pos="360"/>
          <w:tab w:val="center" w:pos="4513"/>
        </w:tabs>
        <w:spacing w:before="20" w:after="20"/>
        <w:jc w:val="center"/>
        <w:rPr>
          <w:rFonts w:ascii="Arial" w:hAnsi="Arial"/>
        </w:rPr>
      </w:pPr>
    </w:p>
    <w:p w14:paraId="695E4EF3" w14:textId="77777777" w:rsidR="007C350F" w:rsidRDefault="007C350F">
      <w:pPr>
        <w:tabs>
          <w:tab w:val="center" w:pos="360"/>
        </w:tabs>
        <w:jc w:val="center"/>
        <w:rPr>
          <w:rFonts w:ascii="Arial" w:hAnsi="Arial"/>
          <w:sz w:val="28"/>
          <w:u w:val="single"/>
          <w:lang w:val="fr-FR"/>
        </w:rPr>
      </w:pPr>
    </w:p>
    <w:p w14:paraId="661873C7" w14:textId="77777777" w:rsidR="00CF7A15" w:rsidRDefault="00CF7A15">
      <w:pPr>
        <w:tabs>
          <w:tab w:val="center" w:pos="360"/>
        </w:tabs>
        <w:jc w:val="center"/>
        <w:rPr>
          <w:rFonts w:ascii="Arial" w:hAnsi="Arial"/>
          <w:sz w:val="28"/>
          <w:u w:val="single"/>
          <w:lang w:val="fr-FR"/>
        </w:rPr>
      </w:pPr>
    </w:p>
    <w:p w14:paraId="56F39A51" w14:textId="77777777" w:rsidR="00CF7A15" w:rsidRDefault="00CF7A15">
      <w:pPr>
        <w:tabs>
          <w:tab w:val="center" w:pos="360"/>
        </w:tabs>
        <w:jc w:val="center"/>
        <w:rPr>
          <w:rFonts w:ascii="Arial" w:hAnsi="Arial"/>
          <w:sz w:val="28"/>
          <w:u w:val="single"/>
          <w:lang w:val="fr-FR"/>
        </w:rPr>
      </w:pPr>
    </w:p>
    <w:p w14:paraId="2FD69109" w14:textId="77777777" w:rsidR="00CF7A15" w:rsidRDefault="00CF7A15">
      <w:pPr>
        <w:tabs>
          <w:tab w:val="center" w:pos="360"/>
        </w:tabs>
        <w:jc w:val="center"/>
        <w:rPr>
          <w:rFonts w:ascii="Arial" w:hAnsi="Arial"/>
          <w:sz w:val="28"/>
          <w:u w:val="single"/>
          <w:lang w:val="fr-FR"/>
        </w:rPr>
      </w:pPr>
    </w:p>
    <w:p w14:paraId="312E10E8" w14:textId="77777777" w:rsidR="00CF7A15" w:rsidRDefault="00CF7A15">
      <w:pPr>
        <w:tabs>
          <w:tab w:val="center" w:pos="360"/>
        </w:tabs>
        <w:jc w:val="center"/>
        <w:rPr>
          <w:rFonts w:ascii="Arial" w:hAnsi="Arial"/>
          <w:sz w:val="28"/>
          <w:u w:val="single"/>
          <w:lang w:val="fr-FR"/>
        </w:rPr>
      </w:pPr>
    </w:p>
    <w:p w14:paraId="1ADDD7AC" w14:textId="77777777" w:rsidR="00CF7A15" w:rsidRDefault="00CF7A15">
      <w:pPr>
        <w:tabs>
          <w:tab w:val="center" w:pos="360"/>
        </w:tabs>
        <w:jc w:val="center"/>
        <w:rPr>
          <w:rFonts w:ascii="Arial" w:hAnsi="Arial"/>
          <w:sz w:val="28"/>
          <w:u w:val="single"/>
          <w:lang w:val="fr-FR"/>
        </w:rPr>
      </w:pPr>
    </w:p>
    <w:p w14:paraId="767D995F" w14:textId="77777777" w:rsidR="00CF7A15" w:rsidRDefault="00CF7A15">
      <w:pPr>
        <w:tabs>
          <w:tab w:val="center" w:pos="360"/>
        </w:tabs>
        <w:jc w:val="center"/>
        <w:rPr>
          <w:rFonts w:ascii="Arial" w:hAnsi="Arial"/>
          <w:sz w:val="28"/>
          <w:u w:val="single"/>
          <w:lang w:val="fr-FR"/>
        </w:rPr>
      </w:pPr>
    </w:p>
    <w:p w14:paraId="69F9FA78" w14:textId="77777777" w:rsidR="00CF7A15" w:rsidRDefault="00CF7A15">
      <w:pPr>
        <w:tabs>
          <w:tab w:val="center" w:pos="360"/>
        </w:tabs>
        <w:jc w:val="center"/>
        <w:rPr>
          <w:rFonts w:ascii="Arial" w:hAnsi="Arial"/>
          <w:sz w:val="28"/>
          <w:u w:val="single"/>
          <w:lang w:val="fr-FR"/>
        </w:rPr>
      </w:pPr>
    </w:p>
    <w:p w14:paraId="5286B655" w14:textId="77777777" w:rsidR="00CF7A15" w:rsidRDefault="00CF7A15">
      <w:pPr>
        <w:tabs>
          <w:tab w:val="center" w:pos="360"/>
        </w:tabs>
        <w:jc w:val="center"/>
        <w:rPr>
          <w:rFonts w:ascii="Arial" w:hAnsi="Arial"/>
          <w:sz w:val="28"/>
          <w:u w:val="single"/>
          <w:lang w:val="fr-FR"/>
        </w:rPr>
      </w:pPr>
    </w:p>
    <w:p w14:paraId="48A7365A" w14:textId="77777777" w:rsidR="00CF7A15" w:rsidRDefault="00CF7A15">
      <w:pPr>
        <w:tabs>
          <w:tab w:val="center" w:pos="360"/>
        </w:tabs>
        <w:jc w:val="center"/>
        <w:rPr>
          <w:rFonts w:ascii="Arial" w:hAnsi="Arial"/>
          <w:sz w:val="28"/>
          <w:u w:val="single"/>
          <w:lang w:val="fr-FR"/>
        </w:rPr>
      </w:pPr>
    </w:p>
    <w:p w14:paraId="2763FD80" w14:textId="77777777" w:rsidR="00CF7A15" w:rsidRDefault="00CF7A15">
      <w:pPr>
        <w:tabs>
          <w:tab w:val="center" w:pos="360"/>
        </w:tabs>
        <w:jc w:val="center"/>
        <w:rPr>
          <w:rFonts w:ascii="Arial" w:hAnsi="Arial"/>
          <w:sz w:val="28"/>
          <w:u w:val="single"/>
          <w:lang w:val="fr-FR"/>
        </w:rPr>
      </w:pPr>
    </w:p>
    <w:p w14:paraId="36156C5C" w14:textId="77777777" w:rsidR="00CF7A15" w:rsidRDefault="00CF7A15">
      <w:pPr>
        <w:tabs>
          <w:tab w:val="center" w:pos="360"/>
        </w:tabs>
        <w:jc w:val="center"/>
        <w:rPr>
          <w:rFonts w:ascii="Arial" w:hAnsi="Arial"/>
          <w:sz w:val="28"/>
          <w:u w:val="single"/>
          <w:lang w:val="fr-FR"/>
        </w:rPr>
      </w:pPr>
    </w:p>
    <w:p w14:paraId="434781BA" w14:textId="77777777" w:rsidR="00CF7A15" w:rsidRDefault="00CF7A15">
      <w:pPr>
        <w:tabs>
          <w:tab w:val="center" w:pos="360"/>
        </w:tabs>
        <w:jc w:val="center"/>
        <w:rPr>
          <w:rFonts w:ascii="Arial" w:hAnsi="Arial"/>
          <w:sz w:val="28"/>
          <w:u w:val="single"/>
          <w:lang w:val="fr-FR"/>
        </w:rPr>
      </w:pPr>
    </w:p>
    <w:p w14:paraId="62293B85" w14:textId="77777777" w:rsidR="00CF7A15" w:rsidRDefault="00CF7A15">
      <w:pPr>
        <w:tabs>
          <w:tab w:val="center" w:pos="360"/>
        </w:tabs>
        <w:jc w:val="center"/>
        <w:rPr>
          <w:rFonts w:ascii="Arial" w:hAnsi="Arial"/>
          <w:sz w:val="28"/>
          <w:u w:val="single"/>
          <w:lang w:val="fr-FR"/>
        </w:rPr>
      </w:pPr>
    </w:p>
    <w:p w14:paraId="5E34AD33" w14:textId="77777777" w:rsidR="00CF7A15" w:rsidRDefault="00CF7A15">
      <w:pPr>
        <w:tabs>
          <w:tab w:val="center" w:pos="360"/>
        </w:tabs>
        <w:jc w:val="center"/>
        <w:rPr>
          <w:rFonts w:ascii="Arial" w:hAnsi="Arial"/>
          <w:sz w:val="28"/>
          <w:u w:val="single"/>
          <w:lang w:val="fr-FR"/>
        </w:rPr>
      </w:pPr>
    </w:p>
    <w:p w14:paraId="6AB73E6C" w14:textId="77777777" w:rsidR="00CF7A15" w:rsidRDefault="00CF7A15">
      <w:pPr>
        <w:tabs>
          <w:tab w:val="center" w:pos="360"/>
        </w:tabs>
        <w:jc w:val="center"/>
        <w:rPr>
          <w:rFonts w:ascii="Arial" w:hAnsi="Arial"/>
          <w:sz w:val="28"/>
          <w:u w:val="single"/>
          <w:lang w:val="fr-FR"/>
        </w:rPr>
      </w:pPr>
    </w:p>
    <w:p w14:paraId="6207BEE8" w14:textId="77777777" w:rsidR="00E33B6A" w:rsidRDefault="00E33B6A">
      <w:pPr>
        <w:tabs>
          <w:tab w:val="center" w:pos="360"/>
        </w:tabs>
        <w:jc w:val="center"/>
        <w:rPr>
          <w:rFonts w:ascii="Arial" w:hAnsi="Arial"/>
          <w:sz w:val="28"/>
          <w:u w:val="single"/>
          <w:lang w:val="fr-FR"/>
        </w:rPr>
      </w:pPr>
    </w:p>
    <w:p w14:paraId="5E33A312" w14:textId="77777777" w:rsidR="00E33B6A" w:rsidRDefault="00E33B6A" w:rsidP="00CF7A15">
      <w:pPr>
        <w:tabs>
          <w:tab w:val="center" w:pos="360"/>
        </w:tabs>
        <w:rPr>
          <w:rFonts w:ascii="Arial" w:hAnsi="Arial"/>
          <w:sz w:val="28"/>
          <w:u w:val="single"/>
          <w:lang w:val="fr-FR"/>
        </w:rPr>
        <w:sectPr w:rsidR="00E33B6A">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440" w:right="1440" w:bottom="1440" w:left="1440" w:header="720" w:footer="905" w:gutter="0"/>
          <w:pgNumType w:start="1"/>
          <w:cols w:space="720"/>
          <w:titlePg/>
        </w:sectPr>
      </w:pPr>
    </w:p>
    <w:p w14:paraId="503EBB43" w14:textId="77777777" w:rsidR="007C350F" w:rsidRDefault="007C350F" w:rsidP="00CF7A15">
      <w:pPr>
        <w:tabs>
          <w:tab w:val="center" w:pos="360"/>
        </w:tabs>
        <w:rPr>
          <w:rFonts w:ascii="Arial" w:hAnsi="Arial"/>
        </w:rPr>
      </w:pPr>
    </w:p>
    <w:p w14:paraId="7B186CC1" w14:textId="345287BB" w:rsidR="00CB6CF0" w:rsidRDefault="00CB6CF0" w:rsidP="00CB6CF0">
      <w:pPr>
        <w:rPr>
          <w:rFonts w:ascii="Arial" w:hAnsi="Arial" w:cs="Arial"/>
          <w:b/>
          <w:sz w:val="28"/>
          <w:szCs w:val="28"/>
        </w:rPr>
      </w:pPr>
    </w:p>
    <w:tbl>
      <w:tblPr>
        <w:tblStyle w:val="Tablaconcuadrcula"/>
        <w:tblW w:w="0" w:type="auto"/>
        <w:jc w:val="center"/>
        <w:tblLook w:val="04A0" w:firstRow="1" w:lastRow="0" w:firstColumn="1" w:lastColumn="0" w:noHBand="0" w:noVBand="1"/>
      </w:tblPr>
      <w:tblGrid>
        <w:gridCol w:w="727"/>
        <w:gridCol w:w="5436"/>
      </w:tblGrid>
      <w:tr w:rsidR="00CF7A15" w14:paraId="4A4F9106" w14:textId="77777777" w:rsidTr="00CF7A15">
        <w:trPr>
          <w:jc w:val="center"/>
        </w:trPr>
        <w:tc>
          <w:tcPr>
            <w:tcW w:w="6163" w:type="dxa"/>
            <w:gridSpan w:val="2"/>
          </w:tcPr>
          <w:p w14:paraId="335E78DD" w14:textId="19F250E4" w:rsidR="00CF7A15" w:rsidRDefault="00CF7A15" w:rsidP="00CF7A15">
            <w:pPr>
              <w:jc w:val="center"/>
              <w:rPr>
                <w:b/>
              </w:rPr>
            </w:pPr>
            <w:r w:rsidRPr="00CF7A15">
              <w:rPr>
                <w:b/>
              </w:rPr>
              <w:t>Table of Contents</w:t>
            </w:r>
          </w:p>
        </w:tc>
      </w:tr>
      <w:tr w:rsidR="00CF7A15" w14:paraId="3B8F32A3" w14:textId="77777777" w:rsidTr="00CF7A15">
        <w:trPr>
          <w:jc w:val="center"/>
        </w:trPr>
        <w:tc>
          <w:tcPr>
            <w:tcW w:w="727" w:type="dxa"/>
          </w:tcPr>
          <w:p w14:paraId="7086D528" w14:textId="4F5B3243" w:rsidR="00CF7A15" w:rsidRDefault="00CF7A15">
            <w:pPr>
              <w:rPr>
                <w:b/>
              </w:rPr>
            </w:pPr>
            <w:r>
              <w:rPr>
                <w:b/>
              </w:rPr>
              <w:t>1</w:t>
            </w:r>
          </w:p>
        </w:tc>
        <w:tc>
          <w:tcPr>
            <w:tcW w:w="5436" w:type="dxa"/>
          </w:tcPr>
          <w:p w14:paraId="7FAC479A" w14:textId="62DEC13D" w:rsidR="00CF7A15" w:rsidRDefault="00CF7A15">
            <w:pPr>
              <w:rPr>
                <w:b/>
              </w:rPr>
            </w:pPr>
            <w:r>
              <w:rPr>
                <w:b/>
              </w:rPr>
              <w:t>Infosys Overview</w:t>
            </w:r>
          </w:p>
        </w:tc>
      </w:tr>
      <w:tr w:rsidR="00CF7A15" w14:paraId="3D0D6A04" w14:textId="77777777" w:rsidTr="00CF7A15">
        <w:trPr>
          <w:jc w:val="center"/>
        </w:trPr>
        <w:tc>
          <w:tcPr>
            <w:tcW w:w="727" w:type="dxa"/>
          </w:tcPr>
          <w:p w14:paraId="7F9662BD" w14:textId="78A416DE" w:rsidR="00CF7A15" w:rsidRDefault="00CF7A15">
            <w:pPr>
              <w:rPr>
                <w:b/>
              </w:rPr>
            </w:pPr>
            <w:r>
              <w:rPr>
                <w:b/>
              </w:rPr>
              <w:t>2</w:t>
            </w:r>
          </w:p>
        </w:tc>
        <w:tc>
          <w:tcPr>
            <w:tcW w:w="5436" w:type="dxa"/>
          </w:tcPr>
          <w:p w14:paraId="4756F075" w14:textId="130004A4" w:rsidR="00CF7A15" w:rsidRDefault="00CF7A15">
            <w:pPr>
              <w:rPr>
                <w:b/>
              </w:rPr>
            </w:pPr>
            <w:r>
              <w:rPr>
                <w:b/>
              </w:rPr>
              <w:t>Unit Overview</w:t>
            </w:r>
          </w:p>
        </w:tc>
      </w:tr>
      <w:tr w:rsidR="00CF7A15" w14:paraId="5177A48E" w14:textId="77777777" w:rsidTr="00CF7A15">
        <w:trPr>
          <w:jc w:val="center"/>
        </w:trPr>
        <w:tc>
          <w:tcPr>
            <w:tcW w:w="727" w:type="dxa"/>
          </w:tcPr>
          <w:p w14:paraId="46A8F7B1" w14:textId="4A0E3D61" w:rsidR="00CF7A15" w:rsidRDefault="00CF7A15">
            <w:pPr>
              <w:rPr>
                <w:b/>
              </w:rPr>
            </w:pPr>
            <w:r>
              <w:rPr>
                <w:b/>
              </w:rPr>
              <w:t>3</w:t>
            </w:r>
          </w:p>
        </w:tc>
        <w:tc>
          <w:tcPr>
            <w:tcW w:w="5436" w:type="dxa"/>
          </w:tcPr>
          <w:p w14:paraId="5B330BC7" w14:textId="0462541E" w:rsidR="00CF7A15" w:rsidRDefault="00CF7A15">
            <w:pPr>
              <w:rPr>
                <w:b/>
              </w:rPr>
            </w:pPr>
            <w:r>
              <w:rPr>
                <w:b/>
              </w:rPr>
              <w:t>Project Title &amp; Description</w:t>
            </w:r>
          </w:p>
        </w:tc>
      </w:tr>
      <w:tr w:rsidR="00CF7A15" w14:paraId="53F9CED7" w14:textId="77777777" w:rsidTr="00CF7A15">
        <w:trPr>
          <w:jc w:val="center"/>
        </w:trPr>
        <w:tc>
          <w:tcPr>
            <w:tcW w:w="727" w:type="dxa"/>
          </w:tcPr>
          <w:p w14:paraId="75F0A9BC" w14:textId="1F55A076" w:rsidR="00CF7A15" w:rsidRDefault="00CF7A15">
            <w:pPr>
              <w:rPr>
                <w:b/>
              </w:rPr>
            </w:pPr>
            <w:r>
              <w:rPr>
                <w:b/>
              </w:rPr>
              <w:t>4</w:t>
            </w:r>
          </w:p>
        </w:tc>
        <w:tc>
          <w:tcPr>
            <w:tcW w:w="5436" w:type="dxa"/>
          </w:tcPr>
          <w:p w14:paraId="2CAC7C72" w14:textId="126B7CFA" w:rsidR="00CF7A15" w:rsidRDefault="00CF7A15">
            <w:pPr>
              <w:rPr>
                <w:b/>
              </w:rPr>
            </w:pPr>
            <w:r>
              <w:rPr>
                <w:b/>
              </w:rPr>
              <w:t>Deliverables</w:t>
            </w:r>
          </w:p>
        </w:tc>
      </w:tr>
      <w:tr w:rsidR="00CF7A15" w14:paraId="54037890" w14:textId="77777777" w:rsidTr="00CF7A15">
        <w:trPr>
          <w:jc w:val="center"/>
        </w:trPr>
        <w:tc>
          <w:tcPr>
            <w:tcW w:w="727" w:type="dxa"/>
          </w:tcPr>
          <w:p w14:paraId="3180DE0E" w14:textId="32F989C3" w:rsidR="00CF7A15" w:rsidRDefault="00CF7A15">
            <w:pPr>
              <w:rPr>
                <w:b/>
              </w:rPr>
            </w:pPr>
            <w:r>
              <w:rPr>
                <w:b/>
              </w:rPr>
              <w:t>5</w:t>
            </w:r>
          </w:p>
        </w:tc>
        <w:tc>
          <w:tcPr>
            <w:tcW w:w="5436" w:type="dxa"/>
          </w:tcPr>
          <w:p w14:paraId="37D391A8" w14:textId="66455D00" w:rsidR="00CF7A15" w:rsidRDefault="00CF7A15">
            <w:pPr>
              <w:rPr>
                <w:b/>
              </w:rPr>
            </w:pPr>
            <w:r>
              <w:rPr>
                <w:b/>
              </w:rPr>
              <w:t>Challenges and Solutions</w:t>
            </w:r>
          </w:p>
        </w:tc>
      </w:tr>
      <w:tr w:rsidR="00CF7A15" w14:paraId="091F4CB7" w14:textId="77777777" w:rsidTr="00CF7A15">
        <w:trPr>
          <w:jc w:val="center"/>
        </w:trPr>
        <w:tc>
          <w:tcPr>
            <w:tcW w:w="727" w:type="dxa"/>
          </w:tcPr>
          <w:p w14:paraId="50D69221" w14:textId="3756541E" w:rsidR="00CF7A15" w:rsidRDefault="00CF7A15" w:rsidP="00DC1955">
            <w:pPr>
              <w:rPr>
                <w:b/>
              </w:rPr>
            </w:pPr>
            <w:r>
              <w:rPr>
                <w:b/>
              </w:rPr>
              <w:t>6</w:t>
            </w:r>
          </w:p>
        </w:tc>
        <w:tc>
          <w:tcPr>
            <w:tcW w:w="5436" w:type="dxa"/>
          </w:tcPr>
          <w:p w14:paraId="52B0E603" w14:textId="25969490" w:rsidR="00CF7A15" w:rsidRDefault="00CF7A15" w:rsidP="00DC1955">
            <w:pPr>
              <w:rPr>
                <w:b/>
              </w:rPr>
            </w:pPr>
            <w:r>
              <w:rPr>
                <w:b/>
              </w:rPr>
              <w:t>Learnings and Takeaways</w:t>
            </w:r>
          </w:p>
        </w:tc>
      </w:tr>
      <w:tr w:rsidR="00CF7A15" w14:paraId="4D7A4B50" w14:textId="77777777" w:rsidTr="00CF7A15">
        <w:trPr>
          <w:jc w:val="center"/>
        </w:trPr>
        <w:tc>
          <w:tcPr>
            <w:tcW w:w="727" w:type="dxa"/>
          </w:tcPr>
          <w:p w14:paraId="10CEB48B" w14:textId="5CF0803D" w:rsidR="00CF7A15" w:rsidRDefault="00CF7A15" w:rsidP="00DC1955">
            <w:pPr>
              <w:rPr>
                <w:b/>
              </w:rPr>
            </w:pPr>
            <w:r>
              <w:rPr>
                <w:b/>
              </w:rPr>
              <w:t>7</w:t>
            </w:r>
          </w:p>
        </w:tc>
        <w:tc>
          <w:tcPr>
            <w:tcW w:w="5436" w:type="dxa"/>
          </w:tcPr>
          <w:p w14:paraId="64F0E47A" w14:textId="4F100311" w:rsidR="00CF7A15" w:rsidRDefault="00CF7A15" w:rsidP="00DC1955">
            <w:pPr>
              <w:rPr>
                <w:b/>
              </w:rPr>
            </w:pPr>
            <w:r>
              <w:rPr>
                <w:b/>
              </w:rPr>
              <w:t>Recommendation</w:t>
            </w:r>
          </w:p>
        </w:tc>
      </w:tr>
    </w:tbl>
    <w:p w14:paraId="302AF5F4" w14:textId="77777777" w:rsidR="007C350F" w:rsidRDefault="007C350F">
      <w:pPr>
        <w:rPr>
          <w:b/>
        </w:rPr>
      </w:pPr>
      <w:r>
        <w:rPr>
          <w:b/>
        </w:rPr>
        <w:br w:type="page"/>
      </w:r>
    </w:p>
    <w:p w14:paraId="61BEDF9A" w14:textId="29C03D98" w:rsidR="004C3478" w:rsidRDefault="004C3478" w:rsidP="004C3478">
      <w:pPr>
        <w:pStyle w:val="Ttulo1"/>
        <w:tabs>
          <w:tab w:val="center" w:pos="360"/>
        </w:tabs>
        <w:ind w:left="0" w:firstLine="0"/>
        <w:rPr>
          <w:rFonts w:ascii="Arial" w:hAnsi="Arial"/>
          <w:caps w:val="0"/>
          <w:sz w:val="28"/>
        </w:rPr>
      </w:pPr>
      <w:r>
        <w:rPr>
          <w:rFonts w:ascii="Arial" w:hAnsi="Arial"/>
          <w:caps w:val="0"/>
          <w:sz w:val="28"/>
        </w:rPr>
        <w:t>Infosys Overview:</w:t>
      </w:r>
    </w:p>
    <w:p w14:paraId="42BFB8C0" w14:textId="77777777" w:rsidR="00C403C8" w:rsidRPr="00C403C8" w:rsidRDefault="00C403C8" w:rsidP="00C403C8">
      <w:pPr>
        <w:spacing w:line="300" w:lineRule="atLeast"/>
        <w:jc w:val="both"/>
      </w:pPr>
      <w:r w:rsidRPr="00C403C8">
        <w:t xml:space="preserve">Infosys operates as a </w:t>
      </w:r>
      <w:r w:rsidRPr="00C403C8">
        <w:rPr>
          <w:rStyle w:val="Fuerte"/>
        </w:rPr>
        <w:t>large, process</w:t>
      </w:r>
      <w:r w:rsidRPr="00C403C8">
        <w:rPr>
          <w:rStyle w:val="Fuerte"/>
        </w:rPr>
        <w:noBreakHyphen/>
        <w:t>driven global IT services and consulting organization</w:t>
      </w:r>
      <w:r w:rsidRPr="00C403C8">
        <w:t xml:space="preserve">, with a strong emphasis on structure, documentation, and traceability of work. The way updates, formats, and reporting are handled suggests a culture where </w:t>
      </w:r>
      <w:r w:rsidRPr="00C403C8">
        <w:rPr>
          <w:rStyle w:val="Fuerte"/>
        </w:rPr>
        <w:t>visibility, consistency, and accountability</w:t>
      </w:r>
      <w:r w:rsidRPr="00C403C8">
        <w:t xml:space="preserve"> are very important—especially for interns and early</w:t>
      </w:r>
      <w:r w:rsidRPr="00C403C8">
        <w:noBreakHyphen/>
        <w:t>career contributors.</w:t>
      </w:r>
    </w:p>
    <w:p w14:paraId="51F7ACBA" w14:textId="5DC080D6" w:rsidR="007C350F" w:rsidRPr="004C3478" w:rsidRDefault="007C350F">
      <w:pPr>
        <w:tabs>
          <w:tab w:val="center" w:pos="360"/>
        </w:tabs>
        <w:rPr>
          <w:b/>
          <w:bCs/>
          <w:i/>
          <w:iCs/>
        </w:rPr>
      </w:pPr>
      <w:r>
        <w:rPr>
          <w:vanish/>
        </w:rPr>
        <w:t>Over the past</w:t>
      </w:r>
    </w:p>
    <w:p w14:paraId="25AA3F14" w14:textId="1D5F50C1" w:rsidR="007C350F" w:rsidRDefault="004C3478">
      <w:pPr>
        <w:pStyle w:val="Ttulo1"/>
        <w:tabs>
          <w:tab w:val="center" w:pos="360"/>
        </w:tabs>
        <w:ind w:left="0" w:firstLine="0"/>
        <w:rPr>
          <w:rFonts w:ascii="Arial" w:hAnsi="Arial"/>
          <w:caps w:val="0"/>
          <w:sz w:val="28"/>
        </w:rPr>
      </w:pPr>
      <w:bookmarkStart w:id="0" w:name="_Toc6293093"/>
      <w:bookmarkStart w:id="1" w:name="_Toc6742562"/>
      <w:r>
        <w:rPr>
          <w:rFonts w:ascii="Arial" w:hAnsi="Arial"/>
          <w:caps w:val="0"/>
          <w:sz w:val="28"/>
        </w:rPr>
        <w:t>Unit Overview:</w:t>
      </w:r>
    </w:p>
    <w:bookmarkEnd w:id="0"/>
    <w:bookmarkEnd w:id="1"/>
    <w:p w14:paraId="0F429E23" w14:textId="1DAFDA05" w:rsidR="007C350F" w:rsidRDefault="00C7074B">
      <w:pPr>
        <w:tabs>
          <w:tab w:val="center" w:pos="360"/>
        </w:tabs>
        <w:jc w:val="both"/>
      </w:pPr>
      <w:r w:rsidRPr="00C7074B">
        <w:t xml:space="preserve">To help enterprises modernize procurement by combining open digital networks (like </w:t>
      </w:r>
      <w:proofErr w:type="spellStart"/>
      <w:r w:rsidRPr="00C7074B">
        <w:t>Beckn</w:t>
      </w:r>
      <w:proofErr w:type="spellEnd"/>
      <w:r w:rsidRPr="00C7074B">
        <w:t>/ONDC) with agentic AI, so buying becomes faster, more transparent, more competitive, and more compliant.</w:t>
      </w:r>
    </w:p>
    <w:p w14:paraId="69FEE572" w14:textId="3377C31A" w:rsidR="007C350F" w:rsidRPr="00CB6CF0" w:rsidRDefault="004C3478" w:rsidP="00CB6CF0">
      <w:pPr>
        <w:pStyle w:val="Ttulo1"/>
        <w:tabs>
          <w:tab w:val="clear" w:pos="792"/>
        </w:tabs>
        <w:ind w:left="360" w:hanging="360"/>
        <w:rPr>
          <w:rFonts w:ascii="Arial" w:hAnsi="Arial"/>
          <w:caps w:val="0"/>
          <w:sz w:val="28"/>
        </w:rPr>
      </w:pPr>
      <w:r>
        <w:rPr>
          <w:rFonts w:ascii="Arial" w:hAnsi="Arial"/>
          <w:caps w:val="0"/>
          <w:sz w:val="28"/>
        </w:rPr>
        <w:t>Project Title and Description</w:t>
      </w:r>
    </w:p>
    <w:p w14:paraId="3793E1C7" w14:textId="77777777" w:rsidR="00C403C8" w:rsidRPr="00C403C8" w:rsidRDefault="00C403C8" w:rsidP="00C403C8">
      <w:pPr>
        <w:jc w:val="both"/>
      </w:pPr>
      <w:r>
        <w:t>The “</w:t>
      </w:r>
      <w:r w:rsidRPr="00C403C8">
        <w:t xml:space="preserve">Agentic AI Procurement Agent on </w:t>
      </w:r>
      <w:proofErr w:type="spellStart"/>
      <w:r w:rsidRPr="00C403C8">
        <w:t>Beckn</w:t>
      </w:r>
      <w:proofErr w:type="spellEnd"/>
      <w:r w:rsidRPr="00C403C8">
        <w:t xml:space="preserve"> Protocol.</w:t>
      </w:r>
      <w:r>
        <w:t xml:space="preserve">” </w:t>
      </w:r>
      <w:r w:rsidRPr="00C403C8">
        <w:t xml:space="preserve">project is about building an </w:t>
      </w:r>
      <w:r w:rsidRPr="00C403C8">
        <w:rPr>
          <w:b/>
          <w:bCs/>
        </w:rPr>
        <w:t>enterprise procurement agent powered by AI</w:t>
      </w:r>
      <w:r w:rsidRPr="00C403C8">
        <w:t xml:space="preserve"> on top of the </w:t>
      </w:r>
      <w:proofErr w:type="spellStart"/>
      <w:r w:rsidRPr="00C403C8">
        <w:rPr>
          <w:b/>
          <w:bCs/>
        </w:rPr>
        <w:t>Beckn</w:t>
      </w:r>
      <w:proofErr w:type="spellEnd"/>
      <w:r w:rsidRPr="00C403C8">
        <w:rPr>
          <w:b/>
          <w:bCs/>
        </w:rPr>
        <w:t xml:space="preserve"> Protocol</w:t>
      </w:r>
      <w:r w:rsidRPr="00C403C8">
        <w:t xml:space="preserve">, so that companies can move away from closed procurement platforms and instead buy through an </w:t>
      </w:r>
      <w:r w:rsidRPr="00C403C8">
        <w:rPr>
          <w:b/>
          <w:bCs/>
        </w:rPr>
        <w:t>open network of suppliers</w:t>
      </w:r>
      <w:r w:rsidRPr="00C403C8">
        <w:t xml:space="preserve"> in a more automated, transparent, and flexible way. The core idea is not just “AI for procurement,” but specifically an </w:t>
      </w:r>
      <w:r w:rsidRPr="00C403C8">
        <w:rPr>
          <w:b/>
          <w:bCs/>
        </w:rPr>
        <w:t>agentic AI system</w:t>
      </w:r>
      <w:r w:rsidRPr="00C403C8">
        <w:t xml:space="preserve"> that can take a procurement request, search across </w:t>
      </w:r>
      <w:proofErr w:type="spellStart"/>
      <w:r w:rsidRPr="00C403C8">
        <w:t>Beckn</w:t>
      </w:r>
      <w:proofErr w:type="spellEnd"/>
      <w:r w:rsidRPr="00C403C8">
        <w:t>/ONDC-compatible networks, compare offers, negotiate when allowed, apply enterprise rules, and either execute the purchase or route it for approval.</w:t>
      </w:r>
    </w:p>
    <w:p w14:paraId="41F1C407" w14:textId="77777777" w:rsidR="00CB6CF0" w:rsidRDefault="00CB6CF0" w:rsidP="004C3478"/>
    <w:p w14:paraId="5E2C13F5" w14:textId="3F891887" w:rsidR="00CB6CF0" w:rsidRDefault="00CF7A15" w:rsidP="00CB6CF0">
      <w:pPr>
        <w:pStyle w:val="Ttulo1"/>
        <w:tabs>
          <w:tab w:val="clear" w:pos="792"/>
        </w:tabs>
        <w:ind w:left="360" w:hanging="360"/>
        <w:rPr>
          <w:rFonts w:ascii="Arial" w:hAnsi="Arial"/>
          <w:caps w:val="0"/>
          <w:sz w:val="28"/>
        </w:rPr>
      </w:pPr>
      <w:r>
        <w:rPr>
          <w:rFonts w:ascii="Arial" w:hAnsi="Arial"/>
          <w:caps w:val="0"/>
          <w:sz w:val="28"/>
        </w:rPr>
        <w:t>Deliverables</w:t>
      </w:r>
    </w:p>
    <w:p w14:paraId="54CC17E0" w14:textId="5D2DE1A1" w:rsidR="005642AA" w:rsidRPr="00CF7A15" w:rsidRDefault="004C3478">
      <w:pPr>
        <w:rPr>
          <w:sz w:val="22"/>
          <w:szCs w:val="22"/>
        </w:rPr>
      </w:pPr>
      <w:r>
        <w:t>List the specific deliverables they are to complete. For example, if they created a marketing campaign, mention the campaign materials (e.g., social media posts, flyers, etc.).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6"/>
        <w:gridCol w:w="5940"/>
      </w:tblGrid>
      <w:tr w:rsidR="004C3478" w:rsidRPr="00E103F5" w14:paraId="76178162" w14:textId="77777777" w:rsidTr="00CF7A15">
        <w:trPr>
          <w:trHeight w:val="333"/>
        </w:trPr>
        <w:tc>
          <w:tcPr>
            <w:tcW w:w="4516" w:type="dxa"/>
            <w:shd w:val="clear" w:color="auto" w:fill="C2D69B"/>
          </w:tcPr>
          <w:p w14:paraId="55231109" w14:textId="08682CB8" w:rsidR="004C3478" w:rsidRPr="00E103F5" w:rsidRDefault="004C3478" w:rsidP="00DC1955">
            <w:pPr>
              <w:pStyle w:val="BodyText-Table-OnePara"/>
              <w:rPr>
                <w:b/>
              </w:rPr>
            </w:pPr>
            <w:r w:rsidRPr="00E103F5">
              <w:rPr>
                <w:b/>
                <w:lang w:val="en-GB"/>
              </w:rPr>
              <w:t>Week 1 &amp; 2</w:t>
            </w:r>
          </w:p>
        </w:tc>
        <w:tc>
          <w:tcPr>
            <w:tcW w:w="4517" w:type="dxa"/>
            <w:shd w:val="clear" w:color="auto" w:fill="C2D69B"/>
          </w:tcPr>
          <w:p w14:paraId="3D516188" w14:textId="3F27F523" w:rsidR="004C3478" w:rsidRPr="00E103F5" w:rsidRDefault="004C3478" w:rsidP="00DC1955">
            <w:pPr>
              <w:pStyle w:val="BodyText-Table-OnePara"/>
              <w:rPr>
                <w:b/>
              </w:rPr>
            </w:pPr>
            <w:r w:rsidRPr="00E103F5">
              <w:rPr>
                <w:b/>
                <w:lang w:val="en-GB"/>
              </w:rPr>
              <w:t>Week 3 &amp; 4</w:t>
            </w:r>
          </w:p>
        </w:tc>
      </w:tr>
      <w:tr w:rsidR="004C3478" w:rsidRPr="00E103F5" w14:paraId="1CDF05A5" w14:textId="77777777" w:rsidTr="00CF7A15">
        <w:trPr>
          <w:trHeight w:val="1510"/>
        </w:trPr>
        <w:tc>
          <w:tcPr>
            <w:tcW w:w="4516" w:type="dxa"/>
          </w:tcPr>
          <w:tbl>
            <w:tblPr>
              <w:tblStyle w:val="Tablaconcuadrcula"/>
              <w:tblW w:w="0" w:type="auto"/>
              <w:jc w:val="center"/>
              <w:tblLook w:val="04A0" w:firstRow="1" w:lastRow="0" w:firstColumn="1" w:lastColumn="0" w:noHBand="0" w:noVBand="1"/>
            </w:tblPr>
            <w:tblGrid>
              <w:gridCol w:w="1075"/>
              <w:gridCol w:w="1293"/>
              <w:gridCol w:w="1245"/>
              <w:gridCol w:w="1307"/>
            </w:tblGrid>
            <w:tr w:rsidR="00B11567" w14:paraId="31CA471B" w14:textId="77777777" w:rsidTr="004072A0">
              <w:trPr>
                <w:jc w:val="center"/>
              </w:trPr>
              <w:tc>
                <w:tcPr>
                  <w:tcW w:w="1728" w:type="dxa"/>
                  <w:shd w:val="clear" w:color="auto" w:fill="1A3C6E"/>
                </w:tcPr>
                <w:p w14:paraId="04ADA98F" w14:textId="77777777" w:rsidR="00B11567" w:rsidRDefault="00B11567" w:rsidP="00B11567">
                  <w:pPr>
                    <w:jc w:val="center"/>
                  </w:pPr>
                  <w:r>
                    <w:rPr>
                      <w:b/>
                      <w:color w:val="FFFFFF"/>
                      <w:sz w:val="20"/>
                    </w:rPr>
                    <w:t>Milestone</w:t>
                  </w:r>
                </w:p>
              </w:tc>
              <w:tc>
                <w:tcPr>
                  <w:tcW w:w="2160" w:type="dxa"/>
                  <w:shd w:val="clear" w:color="auto" w:fill="1A3C6E"/>
                </w:tcPr>
                <w:p w14:paraId="154E81B5" w14:textId="77777777" w:rsidR="00B11567" w:rsidRDefault="00B11567" w:rsidP="00B11567">
                  <w:pPr>
                    <w:jc w:val="center"/>
                  </w:pPr>
                  <w:r>
                    <w:rPr>
                      <w:b/>
                      <w:color w:val="FFFFFF"/>
                      <w:sz w:val="20"/>
                    </w:rPr>
                    <w:t>Deliverable</w:t>
                  </w:r>
                </w:p>
              </w:tc>
              <w:tc>
                <w:tcPr>
                  <w:tcW w:w="2160" w:type="dxa"/>
                  <w:shd w:val="clear" w:color="auto" w:fill="1A3C6E"/>
                </w:tcPr>
                <w:p w14:paraId="7FD2BD6A" w14:textId="77777777" w:rsidR="00B11567" w:rsidRDefault="00B11567" w:rsidP="00B11567">
                  <w:pPr>
                    <w:jc w:val="center"/>
                  </w:pPr>
                  <w:r>
                    <w:rPr>
                      <w:b/>
                      <w:color w:val="FFFFFF"/>
                      <w:sz w:val="20"/>
                    </w:rPr>
                    <w:t>Skills Required</w:t>
                  </w:r>
                </w:p>
              </w:tc>
              <w:tc>
                <w:tcPr>
                  <w:tcW w:w="3456" w:type="dxa"/>
                  <w:shd w:val="clear" w:color="auto" w:fill="1A3C6E"/>
                </w:tcPr>
                <w:p w14:paraId="52B98258" w14:textId="77777777" w:rsidR="00B11567" w:rsidRDefault="00B11567" w:rsidP="00B11567">
                  <w:pPr>
                    <w:jc w:val="center"/>
                  </w:pPr>
                  <w:r>
                    <w:rPr>
                      <w:b/>
                      <w:color w:val="FFFFFF"/>
                      <w:sz w:val="20"/>
                    </w:rPr>
                    <w:t>Acceptance Criteria</w:t>
                  </w:r>
                </w:p>
              </w:tc>
            </w:tr>
            <w:tr w:rsidR="00B11567" w14:paraId="16AE3F9A" w14:textId="77777777" w:rsidTr="004072A0">
              <w:trPr>
                <w:jc w:val="center"/>
              </w:trPr>
              <w:tc>
                <w:tcPr>
                  <w:tcW w:w="1728" w:type="dxa"/>
                </w:tcPr>
                <w:p w14:paraId="3816A82E" w14:textId="77777777" w:rsidR="00B11567" w:rsidRDefault="00B11567" w:rsidP="00B11567">
                  <w:proofErr w:type="spellStart"/>
                  <w:r>
                    <w:rPr>
                      <w:sz w:val="20"/>
                    </w:rPr>
                    <w:t>Beckn</w:t>
                  </w:r>
                  <w:proofErr w:type="spellEnd"/>
                  <w:r>
                    <w:rPr>
                      <w:sz w:val="20"/>
                    </w:rPr>
                    <w:t xml:space="preserve"> Sandbox Setup</w:t>
                  </w:r>
                </w:p>
              </w:tc>
              <w:tc>
                <w:tcPr>
                  <w:tcW w:w="2160" w:type="dxa"/>
                </w:tcPr>
                <w:p w14:paraId="583ED097" w14:textId="77777777" w:rsidR="00B11567" w:rsidRDefault="00B11567" w:rsidP="00B11567">
                  <w:r>
                    <w:rPr>
                      <w:sz w:val="20"/>
                    </w:rPr>
                    <w:t xml:space="preserve">Working BAP client connected to </w:t>
                  </w:r>
                  <w:proofErr w:type="spellStart"/>
                  <w:r>
                    <w:rPr>
                      <w:sz w:val="20"/>
                    </w:rPr>
                    <w:t>Beckn</w:t>
                  </w:r>
                  <w:proofErr w:type="spellEnd"/>
                  <w:r>
                    <w:rPr>
                      <w:sz w:val="20"/>
                    </w:rPr>
                    <w:t xml:space="preserve"> sandbox</w:t>
                  </w:r>
                </w:p>
              </w:tc>
              <w:tc>
                <w:tcPr>
                  <w:tcW w:w="2160" w:type="dxa"/>
                </w:tcPr>
                <w:p w14:paraId="7CD50F90" w14:textId="77777777" w:rsidR="00B11567" w:rsidRDefault="00B11567" w:rsidP="00B11567">
                  <w:r>
                    <w:rPr>
                      <w:sz w:val="20"/>
                    </w:rPr>
                    <w:t>Protocol engineering, Python, async HTTP</w:t>
                  </w:r>
                </w:p>
              </w:tc>
              <w:tc>
                <w:tcPr>
                  <w:tcW w:w="3456" w:type="dxa"/>
                </w:tcPr>
                <w:p w14:paraId="14C2F7EF" w14:textId="77777777" w:rsidR="00B11567" w:rsidRDefault="00B11567" w:rsidP="00B11567">
                  <w:r>
                    <w:rPr>
                      <w:sz w:val="20"/>
                    </w:rPr>
                    <w:t>BAP sends /search and receives /</w:t>
                  </w:r>
                  <w:proofErr w:type="spellStart"/>
                  <w:r>
                    <w:rPr>
                      <w:sz w:val="20"/>
                    </w:rPr>
                    <w:t>on_search</w:t>
                  </w:r>
                  <w:proofErr w:type="spellEnd"/>
                  <w:r>
                    <w:rPr>
                      <w:sz w:val="20"/>
                    </w:rPr>
                    <w:t xml:space="preserve"> responses successfully</w:t>
                  </w:r>
                </w:p>
              </w:tc>
            </w:tr>
            <w:tr w:rsidR="00B11567" w14:paraId="081826EB" w14:textId="77777777" w:rsidTr="004072A0">
              <w:trPr>
                <w:jc w:val="center"/>
              </w:trPr>
              <w:tc>
                <w:tcPr>
                  <w:tcW w:w="1728" w:type="dxa"/>
                  <w:shd w:val="clear" w:color="auto" w:fill="EDF2F9"/>
                </w:tcPr>
                <w:p w14:paraId="35CABE21" w14:textId="77777777" w:rsidR="00B11567" w:rsidRDefault="00B11567" w:rsidP="00B11567">
                  <w:r>
                    <w:rPr>
                      <w:sz w:val="20"/>
                    </w:rPr>
                    <w:t>Core API Flows</w:t>
                  </w:r>
                </w:p>
              </w:tc>
              <w:tc>
                <w:tcPr>
                  <w:tcW w:w="2160" w:type="dxa"/>
                  <w:shd w:val="clear" w:color="auto" w:fill="EDF2F9"/>
                </w:tcPr>
                <w:p w14:paraId="3DECC0E5" w14:textId="77777777" w:rsidR="00B11567" w:rsidRDefault="00B11567" w:rsidP="00B11567">
                  <w:r>
                    <w:rPr>
                      <w:sz w:val="20"/>
                    </w:rPr>
                    <w:t>/search, /</w:t>
                  </w:r>
                  <w:proofErr w:type="spellStart"/>
                  <w:r>
                    <w:rPr>
                      <w:sz w:val="20"/>
                    </w:rPr>
                    <w:t>on_search</w:t>
                  </w:r>
                  <w:proofErr w:type="spellEnd"/>
                  <w:r>
                    <w:rPr>
                      <w:sz w:val="20"/>
                    </w:rPr>
                    <w:t>, /select implemented</w:t>
                  </w:r>
                </w:p>
              </w:tc>
              <w:tc>
                <w:tcPr>
                  <w:tcW w:w="2160" w:type="dxa"/>
                  <w:shd w:val="clear" w:color="auto" w:fill="EDF2F9"/>
                </w:tcPr>
                <w:p w14:paraId="3EB0E0EA" w14:textId="77777777" w:rsidR="00B11567" w:rsidRDefault="00B11567" w:rsidP="00B11567">
                  <w:proofErr w:type="spellStart"/>
                  <w:r>
                    <w:rPr>
                      <w:sz w:val="20"/>
                    </w:rPr>
                    <w:t>Beckn</w:t>
                  </w:r>
                  <w:proofErr w:type="spellEnd"/>
                  <w:r>
                    <w:rPr>
                      <w:sz w:val="20"/>
                    </w:rPr>
                    <w:t xml:space="preserve"> protocol spec, API design</w:t>
                  </w:r>
                </w:p>
              </w:tc>
              <w:tc>
                <w:tcPr>
                  <w:tcW w:w="3456" w:type="dxa"/>
                  <w:shd w:val="clear" w:color="auto" w:fill="EDF2F9"/>
                </w:tcPr>
                <w:p w14:paraId="22B1550A" w14:textId="77777777" w:rsidR="00B11567" w:rsidRDefault="00B11567" w:rsidP="00B11567">
                  <w:r>
                    <w:rPr>
                      <w:sz w:val="20"/>
                    </w:rPr>
                    <w:t>End-to-end search flow working against sandbox with 3+ seller responses parsed</w:t>
                  </w:r>
                </w:p>
              </w:tc>
            </w:tr>
            <w:tr w:rsidR="00B11567" w:rsidRPr="0000445C" w14:paraId="4DB6BC98" w14:textId="77777777" w:rsidTr="004072A0">
              <w:trPr>
                <w:jc w:val="center"/>
              </w:trPr>
              <w:tc>
                <w:tcPr>
                  <w:tcW w:w="1728" w:type="dxa"/>
                </w:tcPr>
                <w:p w14:paraId="2199C763" w14:textId="77777777" w:rsidR="00B11567" w:rsidRPr="00B11567" w:rsidRDefault="00B11567" w:rsidP="00B11567">
                  <w:pPr>
                    <w:rPr>
                      <w:b/>
                      <w:bCs/>
                    </w:rPr>
                  </w:pPr>
                  <w:r w:rsidRPr="00B11567">
                    <w:rPr>
                      <w:b/>
                      <w:bCs/>
                      <w:sz w:val="20"/>
                    </w:rPr>
                    <w:t>NL Intent Parser</w:t>
                  </w:r>
                </w:p>
              </w:tc>
              <w:tc>
                <w:tcPr>
                  <w:tcW w:w="2160" w:type="dxa"/>
                </w:tcPr>
                <w:p w14:paraId="2382D56B" w14:textId="77777777" w:rsidR="00B11567" w:rsidRPr="00B11567" w:rsidRDefault="00B11567" w:rsidP="00B11567">
                  <w:r w:rsidRPr="00B11567">
                    <w:rPr>
                      <w:sz w:val="20"/>
                    </w:rPr>
                    <w:t xml:space="preserve">LLM-based parser converting text to structured </w:t>
                  </w:r>
                  <w:r w:rsidRPr="00B11567">
                    <w:rPr>
                      <w:sz w:val="20"/>
                    </w:rPr>
                    <w:lastRenderedPageBreak/>
                    <w:t>intent</w:t>
                  </w:r>
                </w:p>
              </w:tc>
              <w:tc>
                <w:tcPr>
                  <w:tcW w:w="2160" w:type="dxa"/>
                </w:tcPr>
                <w:p w14:paraId="6D42230A" w14:textId="77777777" w:rsidR="00B11567" w:rsidRPr="00B11567" w:rsidRDefault="00B11567" w:rsidP="00B11567">
                  <w:r w:rsidRPr="00B11567">
                    <w:rPr>
                      <w:sz w:val="20"/>
                    </w:rPr>
                    <w:lastRenderedPageBreak/>
                    <w:t xml:space="preserve">LLM integration, prompt engineering, JSON </w:t>
                  </w:r>
                  <w:r w:rsidRPr="00B11567">
                    <w:rPr>
                      <w:sz w:val="20"/>
                    </w:rPr>
                    <w:lastRenderedPageBreak/>
                    <w:t>schema</w:t>
                  </w:r>
                </w:p>
              </w:tc>
              <w:tc>
                <w:tcPr>
                  <w:tcW w:w="3456" w:type="dxa"/>
                </w:tcPr>
                <w:p w14:paraId="1D47272D" w14:textId="77777777" w:rsidR="00B11567" w:rsidRPr="00B11567" w:rsidRDefault="00B11567" w:rsidP="00B11567">
                  <w:r w:rsidRPr="00B11567">
                    <w:rPr>
                      <w:sz w:val="20"/>
                    </w:rPr>
                    <w:lastRenderedPageBreak/>
                    <w:t xml:space="preserve">Correctly parses 15+ diverse procurement requests into </w:t>
                  </w:r>
                  <w:r w:rsidRPr="00B11567">
                    <w:rPr>
                      <w:sz w:val="20"/>
                    </w:rPr>
                    <w:lastRenderedPageBreak/>
                    <w:t xml:space="preserve">valid </w:t>
                  </w:r>
                  <w:proofErr w:type="spellStart"/>
                  <w:r w:rsidRPr="00B11567">
                    <w:rPr>
                      <w:sz w:val="20"/>
                    </w:rPr>
                    <w:t>Beckn</w:t>
                  </w:r>
                  <w:proofErr w:type="spellEnd"/>
                  <w:r w:rsidRPr="00B11567">
                    <w:rPr>
                      <w:sz w:val="20"/>
                    </w:rPr>
                    <w:t>-compatible intent</w:t>
                  </w:r>
                </w:p>
              </w:tc>
            </w:tr>
          </w:tbl>
          <w:p w14:paraId="7ECB8AC7" w14:textId="77777777" w:rsidR="004C3478" w:rsidRPr="00E103F5" w:rsidRDefault="004C3478" w:rsidP="00DC1955">
            <w:pPr>
              <w:rPr>
                <w:b/>
              </w:rPr>
            </w:pPr>
          </w:p>
        </w:tc>
        <w:tc>
          <w:tcPr>
            <w:tcW w:w="4517" w:type="dxa"/>
          </w:tcPr>
          <w:tbl>
            <w:tblPr>
              <w:tblStyle w:val="Tablaconcuadrcula"/>
              <w:tblW w:w="0" w:type="auto"/>
              <w:jc w:val="center"/>
              <w:tblLook w:val="04A0" w:firstRow="1" w:lastRow="0" w:firstColumn="1" w:lastColumn="0" w:noHBand="0" w:noVBand="1"/>
            </w:tblPr>
            <w:tblGrid>
              <w:gridCol w:w="1138"/>
              <w:gridCol w:w="2071"/>
              <w:gridCol w:w="1155"/>
              <w:gridCol w:w="1350"/>
            </w:tblGrid>
            <w:tr w:rsidR="00B11567" w14:paraId="093E8946" w14:textId="77777777" w:rsidTr="00B11567">
              <w:trPr>
                <w:jc w:val="center"/>
              </w:trPr>
              <w:tc>
                <w:tcPr>
                  <w:tcW w:w="1138" w:type="dxa"/>
                  <w:shd w:val="clear" w:color="auto" w:fill="1A3C6E"/>
                </w:tcPr>
                <w:p w14:paraId="2884B7D9" w14:textId="77777777" w:rsidR="00B11567" w:rsidRDefault="00B11567" w:rsidP="00B11567">
                  <w:pPr>
                    <w:jc w:val="center"/>
                  </w:pPr>
                  <w:r>
                    <w:rPr>
                      <w:b/>
                      <w:color w:val="FFFFFF"/>
                      <w:sz w:val="20"/>
                    </w:rPr>
                    <w:lastRenderedPageBreak/>
                    <w:t>Milestone</w:t>
                  </w:r>
                </w:p>
              </w:tc>
              <w:tc>
                <w:tcPr>
                  <w:tcW w:w="1537" w:type="dxa"/>
                  <w:shd w:val="clear" w:color="auto" w:fill="1A3C6E"/>
                </w:tcPr>
                <w:p w14:paraId="068DC6F1" w14:textId="77777777" w:rsidR="00B11567" w:rsidRDefault="00B11567" w:rsidP="00B11567">
                  <w:pPr>
                    <w:jc w:val="center"/>
                  </w:pPr>
                  <w:r>
                    <w:rPr>
                      <w:b/>
                      <w:color w:val="FFFFFF"/>
                      <w:sz w:val="20"/>
                    </w:rPr>
                    <w:t>Deliverable</w:t>
                  </w:r>
                </w:p>
              </w:tc>
              <w:tc>
                <w:tcPr>
                  <w:tcW w:w="1689" w:type="dxa"/>
                  <w:shd w:val="clear" w:color="auto" w:fill="1A3C6E"/>
                </w:tcPr>
                <w:p w14:paraId="0815CD7E" w14:textId="77777777" w:rsidR="00B11567" w:rsidRDefault="00B11567" w:rsidP="00B11567">
                  <w:pPr>
                    <w:jc w:val="center"/>
                  </w:pPr>
                  <w:r>
                    <w:rPr>
                      <w:b/>
                      <w:color w:val="FFFFFF"/>
                      <w:sz w:val="20"/>
                    </w:rPr>
                    <w:t>Skills Required</w:t>
                  </w:r>
                </w:p>
              </w:tc>
              <w:tc>
                <w:tcPr>
                  <w:tcW w:w="1350" w:type="dxa"/>
                  <w:shd w:val="clear" w:color="auto" w:fill="1A3C6E"/>
                </w:tcPr>
                <w:p w14:paraId="47790841" w14:textId="77777777" w:rsidR="00B11567" w:rsidRDefault="00B11567" w:rsidP="00B11567">
                  <w:pPr>
                    <w:jc w:val="center"/>
                  </w:pPr>
                  <w:r>
                    <w:rPr>
                      <w:b/>
                      <w:color w:val="FFFFFF"/>
                      <w:sz w:val="20"/>
                    </w:rPr>
                    <w:t>Acceptance Criteria</w:t>
                  </w:r>
                </w:p>
              </w:tc>
            </w:tr>
            <w:tr w:rsidR="00B11567" w14:paraId="0CC36CF8" w14:textId="77777777" w:rsidTr="00B11567">
              <w:trPr>
                <w:jc w:val="center"/>
              </w:trPr>
              <w:tc>
                <w:tcPr>
                  <w:tcW w:w="1138" w:type="dxa"/>
                  <w:shd w:val="clear" w:color="auto" w:fill="EDF2F9"/>
                </w:tcPr>
                <w:p w14:paraId="27A87FE8" w14:textId="77777777" w:rsidR="00B11567" w:rsidRDefault="00B11567" w:rsidP="00B11567">
                  <w:r>
                    <w:rPr>
                      <w:sz w:val="20"/>
                    </w:rPr>
                    <w:t>Agent Framework</w:t>
                  </w:r>
                </w:p>
              </w:tc>
              <w:tc>
                <w:tcPr>
                  <w:tcW w:w="1537" w:type="dxa"/>
                  <w:shd w:val="clear" w:color="auto" w:fill="EDF2F9"/>
                </w:tcPr>
                <w:p w14:paraId="063FA4F3" w14:textId="77777777" w:rsidR="00B11567" w:rsidRDefault="00B11567" w:rsidP="00B11567">
                  <w:proofErr w:type="spellStart"/>
                  <w:r>
                    <w:rPr>
                      <w:sz w:val="20"/>
                    </w:rPr>
                    <w:t>LangChain</w:t>
                  </w:r>
                  <w:proofErr w:type="spellEnd"/>
                  <w:r>
                    <w:rPr>
                      <w:sz w:val="20"/>
                    </w:rPr>
                    <w:t>/</w:t>
                  </w:r>
                  <w:proofErr w:type="spellStart"/>
                  <w:r>
                    <w:rPr>
                      <w:sz w:val="20"/>
                    </w:rPr>
                    <w:t>LangGraph</w:t>
                  </w:r>
                  <w:proofErr w:type="spellEnd"/>
                  <w:r>
                    <w:rPr>
                      <w:sz w:val="20"/>
                    </w:rPr>
                    <w:t xml:space="preserve"> agent with </w:t>
                  </w:r>
                  <w:proofErr w:type="spellStart"/>
                  <w:r>
                    <w:rPr>
                      <w:sz w:val="20"/>
                    </w:rPr>
                    <w:t>ReAct</w:t>
                  </w:r>
                  <w:proofErr w:type="spellEnd"/>
                  <w:r>
                    <w:rPr>
                      <w:sz w:val="20"/>
                    </w:rPr>
                    <w:t xml:space="preserve"> loop</w:t>
                  </w:r>
                </w:p>
              </w:tc>
              <w:tc>
                <w:tcPr>
                  <w:tcW w:w="1689" w:type="dxa"/>
                  <w:shd w:val="clear" w:color="auto" w:fill="EDF2F9"/>
                </w:tcPr>
                <w:p w14:paraId="52A7C48F" w14:textId="77777777" w:rsidR="00B11567" w:rsidRDefault="00B11567" w:rsidP="00B11567">
                  <w:r>
                    <w:rPr>
                      <w:sz w:val="20"/>
                    </w:rPr>
                    <w:t xml:space="preserve">Python, </w:t>
                  </w:r>
                  <w:proofErr w:type="spellStart"/>
                  <w:r>
                    <w:rPr>
                      <w:sz w:val="20"/>
                    </w:rPr>
                    <w:t>LangChain</w:t>
                  </w:r>
                  <w:proofErr w:type="spellEnd"/>
                  <w:r>
                    <w:rPr>
                      <w:sz w:val="20"/>
                    </w:rPr>
                    <w:t>, LLM APIs</w:t>
                  </w:r>
                </w:p>
              </w:tc>
              <w:tc>
                <w:tcPr>
                  <w:tcW w:w="1350" w:type="dxa"/>
                  <w:shd w:val="clear" w:color="auto" w:fill="EDF2F9"/>
                </w:tcPr>
                <w:p w14:paraId="092C8A54" w14:textId="77777777" w:rsidR="00B11567" w:rsidRDefault="00B11567" w:rsidP="00B11567">
                  <w:r>
                    <w:rPr>
                      <w:sz w:val="20"/>
                    </w:rPr>
                    <w:t>Agent autonomously plans and executes a 3-step procurement workflow</w:t>
                  </w:r>
                </w:p>
              </w:tc>
            </w:tr>
            <w:tr w:rsidR="00B11567" w14:paraId="436ADCF0" w14:textId="77777777" w:rsidTr="00B11567">
              <w:trPr>
                <w:jc w:val="center"/>
              </w:trPr>
              <w:tc>
                <w:tcPr>
                  <w:tcW w:w="1138" w:type="dxa"/>
                </w:tcPr>
                <w:p w14:paraId="40381F44" w14:textId="77777777" w:rsidR="00B11567" w:rsidRDefault="00B11567" w:rsidP="00B11567">
                  <w:r>
                    <w:rPr>
                      <w:sz w:val="20"/>
                    </w:rPr>
                    <w:t>Frontend Scaffold</w:t>
                  </w:r>
                </w:p>
              </w:tc>
              <w:tc>
                <w:tcPr>
                  <w:tcW w:w="1537" w:type="dxa"/>
                </w:tcPr>
                <w:p w14:paraId="44143DE2" w14:textId="77777777" w:rsidR="00B11567" w:rsidRDefault="00B11567" w:rsidP="00B11567">
                  <w:r>
                    <w:rPr>
                      <w:sz w:val="20"/>
                    </w:rPr>
                    <w:t>React/Next.js app with auth, basic request form</w:t>
                  </w:r>
                </w:p>
              </w:tc>
              <w:tc>
                <w:tcPr>
                  <w:tcW w:w="1689" w:type="dxa"/>
                </w:tcPr>
                <w:p w14:paraId="5796DA32" w14:textId="77777777" w:rsidR="00B11567" w:rsidRDefault="00B11567" w:rsidP="00B11567">
                  <w:r>
                    <w:rPr>
                      <w:sz w:val="20"/>
                    </w:rPr>
                    <w:t>React, TypeScript, Next.js</w:t>
                  </w:r>
                </w:p>
              </w:tc>
              <w:tc>
                <w:tcPr>
                  <w:tcW w:w="1350" w:type="dxa"/>
                </w:tcPr>
                <w:p w14:paraId="513D9ADC" w14:textId="77777777" w:rsidR="00B11567" w:rsidRDefault="00B11567" w:rsidP="00B11567">
                  <w:r>
                    <w:rPr>
                      <w:sz w:val="20"/>
                    </w:rPr>
                    <w:t>Running locally with SSO stub, request submission functional</w:t>
                  </w:r>
                </w:p>
              </w:tc>
            </w:tr>
            <w:tr w:rsidR="00B11567" w14:paraId="34FE9EFD" w14:textId="77777777" w:rsidTr="00B11567">
              <w:trPr>
                <w:jc w:val="center"/>
              </w:trPr>
              <w:tc>
                <w:tcPr>
                  <w:tcW w:w="1138" w:type="dxa"/>
                  <w:shd w:val="clear" w:color="auto" w:fill="EDF2F9"/>
                </w:tcPr>
                <w:p w14:paraId="75AAB60E" w14:textId="77777777" w:rsidR="00B11567" w:rsidRDefault="00B11567" w:rsidP="00B11567">
                  <w:r>
                    <w:rPr>
                      <w:sz w:val="20"/>
                    </w:rPr>
                    <w:t>Data Models</w:t>
                  </w:r>
                </w:p>
              </w:tc>
              <w:tc>
                <w:tcPr>
                  <w:tcW w:w="1537" w:type="dxa"/>
                  <w:shd w:val="clear" w:color="auto" w:fill="EDF2F9"/>
                </w:tcPr>
                <w:p w14:paraId="3117333E" w14:textId="77777777" w:rsidR="00B11567" w:rsidRDefault="00B11567" w:rsidP="00B11567">
                  <w:r>
                    <w:rPr>
                      <w:sz w:val="20"/>
                    </w:rPr>
                    <w:t>PostgreSQL schema for requests, offers, orders, audit events</w:t>
                  </w:r>
                </w:p>
              </w:tc>
              <w:tc>
                <w:tcPr>
                  <w:tcW w:w="1689" w:type="dxa"/>
                  <w:shd w:val="clear" w:color="auto" w:fill="EDF2F9"/>
                </w:tcPr>
                <w:p w14:paraId="6215AA9D" w14:textId="77777777" w:rsidR="00B11567" w:rsidRDefault="00B11567" w:rsidP="00B11567">
                  <w:r>
                    <w:rPr>
                      <w:sz w:val="20"/>
                    </w:rPr>
                    <w:t>Database design, SQL, migrations</w:t>
                  </w:r>
                </w:p>
              </w:tc>
              <w:tc>
                <w:tcPr>
                  <w:tcW w:w="1350" w:type="dxa"/>
                  <w:shd w:val="clear" w:color="auto" w:fill="EDF2F9"/>
                </w:tcPr>
                <w:p w14:paraId="743F21BF" w14:textId="77777777" w:rsidR="00B11567" w:rsidRDefault="00B11567" w:rsidP="00B11567">
                  <w:r>
                    <w:rPr>
                      <w:sz w:val="20"/>
                    </w:rPr>
                    <w:t>Schema supports full procurement lifecycle with audit trail</w:t>
                  </w:r>
                </w:p>
              </w:tc>
            </w:tr>
          </w:tbl>
          <w:p w14:paraId="6197EFFF" w14:textId="77777777" w:rsidR="004C3478" w:rsidRPr="00E103F5" w:rsidRDefault="004C3478" w:rsidP="00DC1955">
            <w:pPr>
              <w:rPr>
                <w:b/>
              </w:rPr>
            </w:pPr>
          </w:p>
        </w:tc>
      </w:tr>
      <w:tr w:rsidR="004C3478" w:rsidRPr="00E103F5" w14:paraId="1DBBD972" w14:textId="77777777" w:rsidTr="00CF7A15">
        <w:trPr>
          <w:trHeight w:val="333"/>
        </w:trPr>
        <w:tc>
          <w:tcPr>
            <w:tcW w:w="4516" w:type="dxa"/>
            <w:shd w:val="clear" w:color="auto" w:fill="C2D69B"/>
          </w:tcPr>
          <w:p w14:paraId="32E85605" w14:textId="47822B30" w:rsidR="004C3478" w:rsidRPr="00E103F5" w:rsidRDefault="004C3478" w:rsidP="00DC1955">
            <w:pPr>
              <w:pStyle w:val="BodyText-Table-OnePara"/>
              <w:rPr>
                <w:b/>
              </w:rPr>
            </w:pPr>
            <w:r w:rsidRPr="00E103F5">
              <w:rPr>
                <w:b/>
                <w:lang w:val="en-GB"/>
              </w:rPr>
              <w:t>Week 5 &amp; 6</w:t>
            </w:r>
          </w:p>
        </w:tc>
        <w:tc>
          <w:tcPr>
            <w:tcW w:w="4517" w:type="dxa"/>
            <w:shd w:val="clear" w:color="auto" w:fill="C2D69B"/>
          </w:tcPr>
          <w:p w14:paraId="1638D7CF" w14:textId="01D5AAA4" w:rsidR="004C3478" w:rsidRPr="00E103F5" w:rsidRDefault="004C3478" w:rsidP="00DC1955">
            <w:pPr>
              <w:pStyle w:val="BodyText-Table-OnePara"/>
              <w:rPr>
                <w:b/>
              </w:rPr>
            </w:pPr>
            <w:r w:rsidRPr="00E103F5">
              <w:rPr>
                <w:b/>
                <w:lang w:val="en-GB"/>
              </w:rPr>
              <w:t>Week 7 &amp; 8</w:t>
            </w:r>
          </w:p>
        </w:tc>
      </w:tr>
      <w:tr w:rsidR="004C3478" w:rsidRPr="00E103F5" w14:paraId="39C2A598" w14:textId="77777777" w:rsidTr="00CF7A15">
        <w:trPr>
          <w:trHeight w:val="1536"/>
        </w:trPr>
        <w:tc>
          <w:tcPr>
            <w:tcW w:w="4516" w:type="dxa"/>
          </w:tcPr>
          <w:tbl>
            <w:tblPr>
              <w:tblStyle w:val="Tablaconcuadrcula"/>
              <w:tblW w:w="0" w:type="auto"/>
              <w:jc w:val="center"/>
              <w:tblLook w:val="04A0" w:firstRow="1" w:lastRow="0" w:firstColumn="1" w:lastColumn="0" w:noHBand="0" w:noVBand="1"/>
            </w:tblPr>
            <w:tblGrid>
              <w:gridCol w:w="1194"/>
              <w:gridCol w:w="1261"/>
              <w:gridCol w:w="1238"/>
              <w:gridCol w:w="1227"/>
            </w:tblGrid>
            <w:tr w:rsidR="00B11567" w14:paraId="4689DC99" w14:textId="77777777" w:rsidTr="00B11567">
              <w:trPr>
                <w:jc w:val="center"/>
              </w:trPr>
              <w:tc>
                <w:tcPr>
                  <w:tcW w:w="1194" w:type="dxa"/>
                  <w:shd w:val="clear" w:color="auto" w:fill="1A3C6E"/>
                </w:tcPr>
                <w:p w14:paraId="58CFA005" w14:textId="77777777" w:rsidR="00B11567" w:rsidRDefault="00B11567" w:rsidP="00B11567">
                  <w:pPr>
                    <w:jc w:val="center"/>
                  </w:pPr>
                  <w:r>
                    <w:rPr>
                      <w:b/>
                      <w:color w:val="FFFFFF"/>
                      <w:sz w:val="20"/>
                    </w:rPr>
                    <w:t>Milestone</w:t>
                  </w:r>
                </w:p>
              </w:tc>
              <w:tc>
                <w:tcPr>
                  <w:tcW w:w="1272" w:type="dxa"/>
                  <w:shd w:val="clear" w:color="auto" w:fill="1A3C6E"/>
                </w:tcPr>
                <w:p w14:paraId="303AC0F6" w14:textId="77777777" w:rsidR="00B11567" w:rsidRDefault="00B11567" w:rsidP="00B11567">
                  <w:pPr>
                    <w:jc w:val="center"/>
                  </w:pPr>
                  <w:r>
                    <w:rPr>
                      <w:b/>
                      <w:color w:val="FFFFFF"/>
                      <w:sz w:val="20"/>
                    </w:rPr>
                    <w:t>Deliverable</w:t>
                  </w:r>
                </w:p>
              </w:tc>
              <w:tc>
                <w:tcPr>
                  <w:tcW w:w="1266" w:type="dxa"/>
                  <w:shd w:val="clear" w:color="auto" w:fill="1A3C6E"/>
                </w:tcPr>
                <w:p w14:paraId="59097721" w14:textId="77777777" w:rsidR="00B11567" w:rsidRDefault="00B11567" w:rsidP="00B11567">
                  <w:pPr>
                    <w:jc w:val="center"/>
                  </w:pPr>
                  <w:r>
                    <w:rPr>
                      <w:b/>
                      <w:color w:val="FFFFFF"/>
                      <w:sz w:val="20"/>
                    </w:rPr>
                    <w:t>Skills Required</w:t>
                  </w:r>
                </w:p>
              </w:tc>
              <w:tc>
                <w:tcPr>
                  <w:tcW w:w="1638" w:type="dxa"/>
                  <w:shd w:val="clear" w:color="auto" w:fill="1A3C6E"/>
                </w:tcPr>
                <w:p w14:paraId="5B2C1E0E" w14:textId="77777777" w:rsidR="00B11567" w:rsidRDefault="00B11567" w:rsidP="00B11567">
                  <w:pPr>
                    <w:jc w:val="center"/>
                  </w:pPr>
                  <w:r>
                    <w:rPr>
                      <w:b/>
                      <w:color w:val="FFFFFF"/>
                      <w:sz w:val="20"/>
                    </w:rPr>
                    <w:t>Acceptance Criteria</w:t>
                  </w:r>
                </w:p>
              </w:tc>
            </w:tr>
            <w:tr w:rsidR="00B11567" w14:paraId="5FF0A2D4" w14:textId="77777777" w:rsidTr="00B11567">
              <w:trPr>
                <w:jc w:val="center"/>
              </w:trPr>
              <w:tc>
                <w:tcPr>
                  <w:tcW w:w="1194" w:type="dxa"/>
                </w:tcPr>
                <w:p w14:paraId="31E0A76F" w14:textId="77777777" w:rsidR="00B11567" w:rsidRDefault="00B11567" w:rsidP="00B11567">
                  <w:r>
                    <w:rPr>
                      <w:sz w:val="20"/>
                    </w:rPr>
                    <w:t>Full Transaction Flow</w:t>
                  </w:r>
                </w:p>
              </w:tc>
              <w:tc>
                <w:tcPr>
                  <w:tcW w:w="1272" w:type="dxa"/>
                </w:tcPr>
                <w:p w14:paraId="12841C9A" w14:textId="77777777" w:rsidR="00B11567" w:rsidRDefault="00B11567" w:rsidP="00B11567">
                  <w:r>
                    <w:rPr>
                      <w:sz w:val="20"/>
                    </w:rPr>
                    <w:t>/</w:t>
                  </w:r>
                  <w:proofErr w:type="spellStart"/>
                  <w:r>
                    <w:rPr>
                      <w:sz w:val="20"/>
                    </w:rPr>
                    <w:t>init</w:t>
                  </w:r>
                  <w:proofErr w:type="spellEnd"/>
                  <w:r>
                    <w:rPr>
                      <w:sz w:val="20"/>
                    </w:rPr>
                    <w:t>, /confirm, /status implemented</w:t>
                  </w:r>
                </w:p>
              </w:tc>
              <w:tc>
                <w:tcPr>
                  <w:tcW w:w="1266" w:type="dxa"/>
                </w:tcPr>
                <w:p w14:paraId="7149FA29" w14:textId="77777777" w:rsidR="00B11567" w:rsidRDefault="00B11567" w:rsidP="00B11567">
                  <w:proofErr w:type="spellStart"/>
                  <w:r>
                    <w:rPr>
                      <w:sz w:val="20"/>
                    </w:rPr>
                    <w:t>Beckn</w:t>
                  </w:r>
                  <w:proofErr w:type="spellEnd"/>
                  <w:r>
                    <w:rPr>
                      <w:sz w:val="20"/>
                    </w:rPr>
                    <w:t xml:space="preserve"> protocol, state management</w:t>
                  </w:r>
                </w:p>
              </w:tc>
              <w:tc>
                <w:tcPr>
                  <w:tcW w:w="1638" w:type="dxa"/>
                </w:tcPr>
                <w:p w14:paraId="3E0EFC44" w14:textId="77777777" w:rsidR="00B11567" w:rsidRDefault="00B11567" w:rsidP="00B11567">
                  <w:r>
                    <w:rPr>
                      <w:sz w:val="20"/>
                    </w:rPr>
                    <w:t>Complete order lifecycle working against sandbox</w:t>
                  </w:r>
                </w:p>
              </w:tc>
            </w:tr>
            <w:tr w:rsidR="00B11567" w14:paraId="5CA24458" w14:textId="77777777" w:rsidTr="00B11567">
              <w:trPr>
                <w:jc w:val="center"/>
              </w:trPr>
              <w:tc>
                <w:tcPr>
                  <w:tcW w:w="1194" w:type="dxa"/>
                  <w:shd w:val="clear" w:color="auto" w:fill="EDF2F9"/>
                </w:tcPr>
                <w:p w14:paraId="2DA38EF6" w14:textId="77777777" w:rsidR="00B11567" w:rsidRDefault="00B11567" w:rsidP="00B11567">
                  <w:r>
                    <w:rPr>
                      <w:sz w:val="20"/>
                    </w:rPr>
                    <w:t>Catalog Normalizer</w:t>
                  </w:r>
                </w:p>
              </w:tc>
              <w:tc>
                <w:tcPr>
                  <w:tcW w:w="1272" w:type="dxa"/>
                  <w:shd w:val="clear" w:color="auto" w:fill="EDF2F9"/>
                </w:tcPr>
                <w:p w14:paraId="76B03514" w14:textId="77777777" w:rsidR="00B11567" w:rsidRDefault="00B11567" w:rsidP="00B11567">
                  <w:r>
                    <w:rPr>
                      <w:sz w:val="20"/>
                    </w:rPr>
                    <w:t>Standardizes diverse seller response formats</w:t>
                  </w:r>
                </w:p>
              </w:tc>
              <w:tc>
                <w:tcPr>
                  <w:tcW w:w="1266" w:type="dxa"/>
                  <w:shd w:val="clear" w:color="auto" w:fill="EDF2F9"/>
                </w:tcPr>
                <w:p w14:paraId="60F12591" w14:textId="77777777" w:rsidR="00B11567" w:rsidRDefault="00B11567" w:rsidP="00B11567">
                  <w:r>
                    <w:rPr>
                      <w:sz w:val="20"/>
                    </w:rPr>
                    <w:t>Data engineering, schema mapping</w:t>
                  </w:r>
                </w:p>
              </w:tc>
              <w:tc>
                <w:tcPr>
                  <w:tcW w:w="1638" w:type="dxa"/>
                  <w:shd w:val="clear" w:color="auto" w:fill="EDF2F9"/>
                </w:tcPr>
                <w:p w14:paraId="1E3B1BB2" w14:textId="77777777" w:rsidR="00B11567" w:rsidRDefault="00B11567" w:rsidP="00B11567">
                  <w:r>
                    <w:rPr>
                      <w:sz w:val="20"/>
                    </w:rPr>
                    <w:t>Handles 5+ distinct seller catalog formats correctly</w:t>
                  </w:r>
                </w:p>
              </w:tc>
            </w:tr>
            <w:tr w:rsidR="00B11567" w14:paraId="71A3FFDA" w14:textId="77777777" w:rsidTr="00B11567">
              <w:trPr>
                <w:jc w:val="center"/>
              </w:trPr>
              <w:tc>
                <w:tcPr>
                  <w:tcW w:w="1194" w:type="dxa"/>
                </w:tcPr>
                <w:p w14:paraId="5824C526" w14:textId="77777777" w:rsidR="00B11567" w:rsidRDefault="00B11567" w:rsidP="00B11567">
                  <w:r>
                    <w:rPr>
                      <w:sz w:val="20"/>
                    </w:rPr>
                    <w:t>Comparison Engine</w:t>
                  </w:r>
                </w:p>
              </w:tc>
              <w:tc>
                <w:tcPr>
                  <w:tcW w:w="1272" w:type="dxa"/>
                </w:tcPr>
                <w:p w14:paraId="15AC3333" w14:textId="77777777" w:rsidR="00B11567" w:rsidRDefault="00B11567" w:rsidP="00B11567">
                  <w:r>
                    <w:rPr>
                      <w:sz w:val="20"/>
                    </w:rPr>
                    <w:t>Multi-criteria scoring with explainable reasoning</w:t>
                  </w:r>
                </w:p>
              </w:tc>
              <w:tc>
                <w:tcPr>
                  <w:tcW w:w="1266" w:type="dxa"/>
                </w:tcPr>
                <w:p w14:paraId="0A34F0B1" w14:textId="77777777" w:rsidR="00B11567" w:rsidRDefault="00B11567" w:rsidP="00B11567">
                  <w:r>
                    <w:rPr>
                      <w:sz w:val="20"/>
                    </w:rPr>
                    <w:t>ML/AI, scoring algorithms</w:t>
                  </w:r>
                </w:p>
              </w:tc>
              <w:tc>
                <w:tcPr>
                  <w:tcW w:w="1638" w:type="dxa"/>
                </w:tcPr>
                <w:p w14:paraId="2C025C84" w14:textId="77777777" w:rsidR="00B11567" w:rsidRDefault="00B11567" w:rsidP="00B11567">
                  <w:r>
                    <w:rPr>
                      <w:sz w:val="20"/>
                    </w:rPr>
                    <w:t>Ranks sellers correctly for 10+ test scenarios with clear explanations</w:t>
                  </w:r>
                </w:p>
              </w:tc>
            </w:tr>
          </w:tbl>
          <w:p w14:paraId="4A91BB90" w14:textId="77777777" w:rsidR="004C3478" w:rsidRPr="00E103F5" w:rsidRDefault="004C3478" w:rsidP="00DC1955">
            <w:pPr>
              <w:rPr>
                <w:b/>
              </w:rPr>
            </w:pPr>
          </w:p>
        </w:tc>
        <w:tc>
          <w:tcPr>
            <w:tcW w:w="4517" w:type="dxa"/>
          </w:tcPr>
          <w:tbl>
            <w:tblPr>
              <w:tblStyle w:val="Tablaconcuadrcula"/>
              <w:tblW w:w="0" w:type="auto"/>
              <w:jc w:val="center"/>
              <w:tblLook w:val="04A0" w:firstRow="1" w:lastRow="0" w:firstColumn="1" w:lastColumn="0" w:noHBand="0" w:noVBand="1"/>
            </w:tblPr>
            <w:tblGrid>
              <w:gridCol w:w="1239"/>
              <w:gridCol w:w="1346"/>
              <w:gridCol w:w="1340"/>
              <w:gridCol w:w="1789"/>
            </w:tblGrid>
            <w:tr w:rsidR="00B11567" w14:paraId="3142DA82" w14:textId="77777777" w:rsidTr="00B11567">
              <w:trPr>
                <w:jc w:val="center"/>
              </w:trPr>
              <w:tc>
                <w:tcPr>
                  <w:tcW w:w="1239" w:type="dxa"/>
                  <w:shd w:val="clear" w:color="auto" w:fill="1A3C6E"/>
                </w:tcPr>
                <w:p w14:paraId="1027B64E" w14:textId="77777777" w:rsidR="00B11567" w:rsidRDefault="00B11567" w:rsidP="00B11567">
                  <w:pPr>
                    <w:jc w:val="center"/>
                  </w:pPr>
                  <w:r>
                    <w:rPr>
                      <w:b/>
                      <w:color w:val="FFFFFF"/>
                      <w:sz w:val="20"/>
                    </w:rPr>
                    <w:t>Milestone</w:t>
                  </w:r>
                </w:p>
              </w:tc>
              <w:tc>
                <w:tcPr>
                  <w:tcW w:w="1346" w:type="dxa"/>
                  <w:shd w:val="clear" w:color="auto" w:fill="1A3C6E"/>
                </w:tcPr>
                <w:p w14:paraId="5E897825" w14:textId="77777777" w:rsidR="00B11567" w:rsidRDefault="00B11567" w:rsidP="00B11567">
                  <w:pPr>
                    <w:jc w:val="center"/>
                  </w:pPr>
                  <w:r>
                    <w:rPr>
                      <w:b/>
                      <w:color w:val="FFFFFF"/>
                      <w:sz w:val="20"/>
                    </w:rPr>
                    <w:t>Deliverable</w:t>
                  </w:r>
                </w:p>
              </w:tc>
              <w:tc>
                <w:tcPr>
                  <w:tcW w:w="1340" w:type="dxa"/>
                  <w:shd w:val="clear" w:color="auto" w:fill="1A3C6E"/>
                </w:tcPr>
                <w:p w14:paraId="5AD30AEB" w14:textId="77777777" w:rsidR="00B11567" w:rsidRDefault="00B11567" w:rsidP="00B11567">
                  <w:pPr>
                    <w:jc w:val="center"/>
                  </w:pPr>
                  <w:r>
                    <w:rPr>
                      <w:b/>
                      <w:color w:val="FFFFFF"/>
                      <w:sz w:val="20"/>
                    </w:rPr>
                    <w:t>Skills Required</w:t>
                  </w:r>
                </w:p>
              </w:tc>
              <w:tc>
                <w:tcPr>
                  <w:tcW w:w="1789" w:type="dxa"/>
                  <w:shd w:val="clear" w:color="auto" w:fill="1A3C6E"/>
                </w:tcPr>
                <w:p w14:paraId="6D56AD4A" w14:textId="77777777" w:rsidR="00B11567" w:rsidRDefault="00B11567" w:rsidP="00B11567">
                  <w:pPr>
                    <w:jc w:val="center"/>
                  </w:pPr>
                  <w:r>
                    <w:rPr>
                      <w:b/>
                      <w:color w:val="FFFFFF"/>
                      <w:sz w:val="20"/>
                    </w:rPr>
                    <w:t>Acceptance Criteria</w:t>
                  </w:r>
                </w:p>
              </w:tc>
            </w:tr>
            <w:tr w:rsidR="00B11567" w14:paraId="018FBABF" w14:textId="77777777" w:rsidTr="00B11567">
              <w:trPr>
                <w:jc w:val="center"/>
              </w:trPr>
              <w:tc>
                <w:tcPr>
                  <w:tcW w:w="1239" w:type="dxa"/>
                  <w:shd w:val="clear" w:color="auto" w:fill="EDF2F9"/>
                </w:tcPr>
                <w:p w14:paraId="1EDECBE5" w14:textId="77777777" w:rsidR="00B11567" w:rsidRDefault="00B11567" w:rsidP="00B11567">
                  <w:r>
                    <w:rPr>
                      <w:sz w:val="20"/>
                    </w:rPr>
                    <w:t>Approval Workflow</w:t>
                  </w:r>
                </w:p>
              </w:tc>
              <w:tc>
                <w:tcPr>
                  <w:tcW w:w="1346" w:type="dxa"/>
                  <w:shd w:val="clear" w:color="auto" w:fill="EDF2F9"/>
                </w:tcPr>
                <w:p w14:paraId="6440D87F" w14:textId="77777777" w:rsidR="00B11567" w:rsidRDefault="00B11567" w:rsidP="00B11567">
                  <w:r>
                    <w:rPr>
                      <w:sz w:val="20"/>
                    </w:rPr>
                    <w:t>Configurable threshold-based routing</w:t>
                  </w:r>
                </w:p>
              </w:tc>
              <w:tc>
                <w:tcPr>
                  <w:tcW w:w="1340" w:type="dxa"/>
                  <w:shd w:val="clear" w:color="auto" w:fill="EDF2F9"/>
                </w:tcPr>
                <w:p w14:paraId="26BE7BD8" w14:textId="77777777" w:rsidR="00B11567" w:rsidRDefault="00B11567" w:rsidP="00B11567">
                  <w:r>
                    <w:rPr>
                      <w:sz w:val="20"/>
                    </w:rPr>
                    <w:t>Workflow engine, RBAC</w:t>
                  </w:r>
                </w:p>
              </w:tc>
              <w:tc>
                <w:tcPr>
                  <w:tcW w:w="1789" w:type="dxa"/>
                  <w:shd w:val="clear" w:color="auto" w:fill="EDF2F9"/>
                </w:tcPr>
                <w:p w14:paraId="74A1E309" w14:textId="77777777" w:rsidR="00B11567" w:rsidRDefault="00B11567" w:rsidP="00B11567">
                  <w:r>
                    <w:rPr>
                      <w:sz w:val="20"/>
                    </w:rPr>
                    <w:t>Orders above threshold require and receive approval before /confirm</w:t>
                  </w:r>
                </w:p>
              </w:tc>
            </w:tr>
            <w:tr w:rsidR="00B11567" w14:paraId="76675361" w14:textId="77777777" w:rsidTr="00B11567">
              <w:trPr>
                <w:jc w:val="center"/>
              </w:trPr>
              <w:tc>
                <w:tcPr>
                  <w:tcW w:w="1239" w:type="dxa"/>
                </w:tcPr>
                <w:p w14:paraId="01FBE936" w14:textId="77777777" w:rsidR="00B11567" w:rsidRDefault="00B11567" w:rsidP="00B11567">
                  <w:r>
                    <w:rPr>
                      <w:sz w:val="20"/>
                    </w:rPr>
                    <w:t>Comparison UI</w:t>
                  </w:r>
                </w:p>
              </w:tc>
              <w:tc>
                <w:tcPr>
                  <w:tcW w:w="1346" w:type="dxa"/>
                </w:tcPr>
                <w:p w14:paraId="382E7C75" w14:textId="77777777" w:rsidR="00B11567" w:rsidRDefault="00B11567" w:rsidP="00B11567">
                  <w:r>
                    <w:rPr>
                      <w:sz w:val="20"/>
                    </w:rPr>
                    <w:t>Side-by-side offer comparison with agent reasoning</w:t>
                  </w:r>
                </w:p>
              </w:tc>
              <w:tc>
                <w:tcPr>
                  <w:tcW w:w="1340" w:type="dxa"/>
                </w:tcPr>
                <w:p w14:paraId="6A69708C" w14:textId="77777777" w:rsidR="00B11567" w:rsidRDefault="00B11567" w:rsidP="00B11567">
                  <w:r>
                    <w:rPr>
                      <w:sz w:val="20"/>
                    </w:rPr>
                    <w:t>React, data visualization</w:t>
                  </w:r>
                </w:p>
              </w:tc>
              <w:tc>
                <w:tcPr>
                  <w:tcW w:w="1789" w:type="dxa"/>
                </w:tcPr>
                <w:p w14:paraId="6A0FACDC" w14:textId="77777777" w:rsidR="00B11567" w:rsidRDefault="00B11567" w:rsidP="00B11567">
                  <w:r>
                    <w:rPr>
                      <w:sz w:val="20"/>
                    </w:rPr>
                    <w:t>Users can view, compare, and act on agent recommendations</w:t>
                  </w:r>
                </w:p>
              </w:tc>
            </w:tr>
            <w:tr w:rsidR="00B11567" w14:paraId="5D2C7A9B" w14:textId="77777777" w:rsidTr="00B11567">
              <w:trPr>
                <w:jc w:val="center"/>
              </w:trPr>
              <w:tc>
                <w:tcPr>
                  <w:tcW w:w="1239" w:type="dxa"/>
                  <w:shd w:val="clear" w:color="auto" w:fill="EDF2F9"/>
                </w:tcPr>
                <w:p w14:paraId="74F699CF" w14:textId="77777777" w:rsidR="00B11567" w:rsidRDefault="00B11567" w:rsidP="00B11567">
                  <w:r>
                    <w:rPr>
                      <w:sz w:val="20"/>
                    </w:rPr>
                    <w:t>Real-time Tracking</w:t>
                  </w:r>
                </w:p>
              </w:tc>
              <w:tc>
                <w:tcPr>
                  <w:tcW w:w="1346" w:type="dxa"/>
                  <w:shd w:val="clear" w:color="auto" w:fill="EDF2F9"/>
                </w:tcPr>
                <w:p w14:paraId="337797DB" w14:textId="77777777" w:rsidR="00B11567" w:rsidRDefault="00B11567" w:rsidP="00B11567">
                  <w:r>
                    <w:rPr>
                      <w:sz w:val="20"/>
                    </w:rPr>
                    <w:t>Order status updates via /status polling + webhooks</w:t>
                  </w:r>
                </w:p>
              </w:tc>
              <w:tc>
                <w:tcPr>
                  <w:tcW w:w="1340" w:type="dxa"/>
                  <w:shd w:val="clear" w:color="auto" w:fill="EDF2F9"/>
                </w:tcPr>
                <w:p w14:paraId="0E097791" w14:textId="77777777" w:rsidR="00B11567" w:rsidRDefault="00B11567" w:rsidP="00B11567">
                  <w:proofErr w:type="spellStart"/>
                  <w:r>
                    <w:rPr>
                      <w:sz w:val="20"/>
                    </w:rPr>
                    <w:t>WebSockets</w:t>
                  </w:r>
                  <w:proofErr w:type="spellEnd"/>
                  <w:r>
                    <w:rPr>
                      <w:sz w:val="20"/>
                    </w:rPr>
                    <w:t>, event handling</w:t>
                  </w:r>
                </w:p>
              </w:tc>
              <w:tc>
                <w:tcPr>
                  <w:tcW w:w="1789" w:type="dxa"/>
                  <w:shd w:val="clear" w:color="auto" w:fill="EDF2F9"/>
                </w:tcPr>
                <w:p w14:paraId="1C3CA256" w14:textId="77777777" w:rsidR="00B11567" w:rsidRDefault="00B11567" w:rsidP="00B11567">
                  <w:r>
                    <w:rPr>
                      <w:sz w:val="20"/>
                    </w:rPr>
                    <w:t>Dashboard reflects order status within 30 seconds of change</w:t>
                  </w:r>
                </w:p>
              </w:tc>
            </w:tr>
          </w:tbl>
          <w:p w14:paraId="53D55249" w14:textId="77777777" w:rsidR="004C3478" w:rsidRPr="00E103F5" w:rsidRDefault="004C3478" w:rsidP="00DC1955">
            <w:pPr>
              <w:rPr>
                <w:b/>
              </w:rPr>
            </w:pPr>
          </w:p>
        </w:tc>
      </w:tr>
    </w:tbl>
    <w:p w14:paraId="4BCA5E19" w14:textId="77777777" w:rsidR="005642AA" w:rsidRDefault="005642AA"/>
    <w:p w14:paraId="4D720723" w14:textId="0EFC2714" w:rsidR="000F36C0" w:rsidRDefault="000F36C0" w:rsidP="00CB6CF0">
      <w:pPr>
        <w:pStyle w:val="Ttulo1"/>
        <w:numPr>
          <w:ilvl w:val="0"/>
          <w:numId w:val="0"/>
        </w:numPr>
        <w:pBdr>
          <w:left w:val="single" w:sz="4" w:space="21" w:color="auto"/>
        </w:pBdr>
        <w:ind w:left="792" w:hanging="432"/>
        <w:rPr>
          <w:rFonts w:ascii="Arial" w:hAnsi="Arial"/>
          <w:caps w:val="0"/>
          <w:sz w:val="28"/>
        </w:rPr>
      </w:pPr>
      <w:bookmarkStart w:id="2" w:name="_Toc262474034"/>
      <w:r>
        <w:rPr>
          <w:rFonts w:ascii="Arial" w:hAnsi="Arial"/>
          <w:caps w:val="0"/>
          <w:sz w:val="28"/>
        </w:rPr>
        <w:t xml:space="preserve">5 </w:t>
      </w:r>
      <w:bookmarkEnd w:id="2"/>
      <w:r w:rsidR="004C3478">
        <w:rPr>
          <w:rFonts w:ascii="Arial" w:hAnsi="Arial"/>
          <w:caps w:val="0"/>
          <w:sz w:val="28"/>
        </w:rPr>
        <w:t>Ch</w:t>
      </w:r>
      <w:r w:rsidR="004C3478" w:rsidRPr="004C3478">
        <w:rPr>
          <w:rFonts w:ascii="Arial" w:hAnsi="Arial"/>
          <w:caps w:val="0"/>
          <w:sz w:val="28"/>
        </w:rPr>
        <w:t>allenges and Solutions</w:t>
      </w:r>
    </w:p>
    <w:p w14:paraId="6A9CC4C9" w14:textId="2A5EC68D" w:rsidR="00B11567" w:rsidRDefault="00B11567" w:rsidP="00B11567">
      <w:pPr>
        <w:jc w:val="both"/>
      </w:pPr>
      <w:r w:rsidRPr="00B11567">
        <w:t xml:space="preserve">During the initial phase, one of the main challenges was the development environment. Software installation restrictions on the company-issued workstation limited the ability to set up all the required tools, and using a personal computer as a workaround created a second problem because enterprise tools and internal resources were not fully accessible there. This was addressed by progressively transferring the research and setup work to the work machine, configuring the required SSL/certificate settings, and identifying the need for a more consistent cross-environment setup. </w:t>
      </w:r>
    </w:p>
    <w:p w14:paraId="0E997906" w14:textId="77777777" w:rsidR="00B11567" w:rsidRPr="00B11567" w:rsidRDefault="00B11567" w:rsidP="00B11567">
      <w:pPr>
        <w:jc w:val="both"/>
      </w:pPr>
    </w:p>
    <w:p w14:paraId="1B3636AD" w14:textId="10F3CE51" w:rsidR="00B11567" w:rsidRDefault="00B11567" w:rsidP="00B11567">
      <w:pPr>
        <w:jc w:val="both"/>
      </w:pPr>
      <w:r w:rsidRPr="00B11567">
        <w:t xml:space="preserve">Another important challenge was the initial </w:t>
      </w:r>
      <w:proofErr w:type="spellStart"/>
      <w:r w:rsidRPr="00B11567">
        <w:t>Beckn</w:t>
      </w:r>
      <w:proofErr w:type="spellEnd"/>
      <w:r w:rsidRPr="00B11567">
        <w:t xml:space="preserve"> integration setup. The local </w:t>
      </w:r>
      <w:proofErr w:type="spellStart"/>
      <w:r w:rsidRPr="00B11567">
        <w:t>Beckn</w:t>
      </w:r>
      <w:proofErr w:type="spellEnd"/>
      <w:r w:rsidRPr="00B11567">
        <w:t xml:space="preserve"> Sandbox allowed testing of core flows such as search, select, </w:t>
      </w:r>
      <w:proofErr w:type="spellStart"/>
      <w:r w:rsidRPr="00B11567">
        <w:t>init</w:t>
      </w:r>
      <w:proofErr w:type="spellEnd"/>
      <w:r w:rsidRPr="00B11567">
        <w:t xml:space="preserve">, and confirm, but it did not provide a realistic environment for validating the full asynchronous callback behavior that </w:t>
      </w:r>
      <w:proofErr w:type="spellStart"/>
      <w:r w:rsidRPr="00B11567">
        <w:t>Beckn</w:t>
      </w:r>
      <w:proofErr w:type="spellEnd"/>
      <w:r w:rsidRPr="00B11567">
        <w:t xml:space="preserve"> depends on. To address this, the work shifted from the basic </w:t>
      </w:r>
      <w:proofErr w:type="spellStart"/>
      <w:r w:rsidRPr="00B11567">
        <w:t>Beckn</w:t>
      </w:r>
      <w:proofErr w:type="spellEnd"/>
      <w:r w:rsidRPr="00B11567">
        <w:t xml:space="preserve"> Sandbox toward a more complete </w:t>
      </w:r>
      <w:proofErr w:type="spellStart"/>
      <w:r w:rsidRPr="00B11567">
        <w:t>Beckn</w:t>
      </w:r>
      <w:proofErr w:type="spellEnd"/>
      <w:r w:rsidRPr="00B11567">
        <w:t xml:space="preserve"> Onix-based setup, which is better suited for end-to-end request/response validation. </w:t>
      </w:r>
    </w:p>
    <w:p w14:paraId="7F56D810" w14:textId="77777777" w:rsidR="00B11567" w:rsidRPr="00B11567" w:rsidRDefault="00B11567" w:rsidP="00B11567">
      <w:pPr>
        <w:jc w:val="both"/>
      </w:pPr>
    </w:p>
    <w:p w14:paraId="09DC54A8" w14:textId="67B20211" w:rsidR="00B11567" w:rsidRPr="00B11567" w:rsidRDefault="00B11567" w:rsidP="00B11567">
      <w:pPr>
        <w:jc w:val="both"/>
      </w:pPr>
      <w:r w:rsidRPr="00B11567">
        <w:t xml:space="preserve">A further challenge was the need to restart part of the setup effort after changing repositories and environments. Moving from one </w:t>
      </w:r>
      <w:proofErr w:type="spellStart"/>
      <w:r w:rsidRPr="00B11567">
        <w:t>Beckn</w:t>
      </w:r>
      <w:proofErr w:type="spellEnd"/>
      <w:r w:rsidRPr="00B11567">
        <w:t xml:space="preserve"> setup approach to another introduced additional configuration work and created uncertainty around prerequisites and the protocol version to be followed. The response to this was to continue the technical study before implementation, with a stronger focus on understanding the correct environment, dependencies, and protocol alignment needed for the project. </w:t>
      </w:r>
    </w:p>
    <w:p w14:paraId="64A86148" w14:textId="77777777" w:rsidR="00B11567" w:rsidRDefault="00B11567" w:rsidP="00B11567">
      <w:pPr>
        <w:jc w:val="both"/>
      </w:pPr>
      <w:r w:rsidRPr="00B11567">
        <w:lastRenderedPageBreak/>
        <w:t>There was also a knowledge-management challenge. As research, technical notes, and implementation planning started to evolve across different environments, it became clear that the project needed a more centralized and reliable knowledge base. The solution being pursued is to create a shared knowledge source that can function as a single source of truth, although access across personal and business environments still requires support and coordination.</w:t>
      </w:r>
    </w:p>
    <w:p w14:paraId="782F1FAE" w14:textId="77777777" w:rsidR="00B11567" w:rsidRPr="00B11567" w:rsidRDefault="00B11567" w:rsidP="00B11567">
      <w:pPr>
        <w:jc w:val="both"/>
      </w:pPr>
    </w:p>
    <w:p w14:paraId="0E2B0503" w14:textId="77777777" w:rsidR="00B11567" w:rsidRDefault="00B11567" w:rsidP="00B11567">
      <w:pPr>
        <w:jc w:val="both"/>
      </w:pPr>
      <w:r w:rsidRPr="00B11567">
        <w:t xml:space="preserve">At the project level, the biggest challenge is that enterprise procurement requires much more than open-network connectivity alone. Existing procurement platforms are expensive, restrictive, and slow, but open commerce networks by themselves do not natively solve approval workflows, compliance requirements, or enterprise auditability. The project addresses this by proposing an enterprise-grade agentic AI procurement system that acts as an intelligent </w:t>
      </w:r>
      <w:proofErr w:type="spellStart"/>
      <w:r w:rsidRPr="00B11567">
        <w:t>Beckn</w:t>
      </w:r>
      <w:proofErr w:type="spellEnd"/>
      <w:r w:rsidRPr="00B11567">
        <w:t xml:space="preserve"> Application Platform (BAP), combining open supplier discovery with policy enforcement, approval routing, and compliance-aware execution. </w:t>
      </w:r>
    </w:p>
    <w:p w14:paraId="2AA90676" w14:textId="42DF5E22" w:rsidR="00B11567" w:rsidRPr="00B11567" w:rsidRDefault="00B11567" w:rsidP="00B11567">
      <w:pPr>
        <w:jc w:val="both"/>
      </w:pPr>
      <w:hyperlink r:id="rId14" w:history="1"/>
    </w:p>
    <w:p w14:paraId="3169A7A6" w14:textId="63D20B31" w:rsidR="00B11567" w:rsidRPr="00B11567" w:rsidRDefault="00B11567" w:rsidP="00B11567">
      <w:pPr>
        <w:jc w:val="both"/>
      </w:pPr>
      <w:r w:rsidRPr="00B11567">
        <w:t xml:space="preserve">Another major challenge is translating free-form procurement requests into structured, protocol-ready data. Enterprise users describe their needs in natural language, while </w:t>
      </w:r>
      <w:proofErr w:type="spellStart"/>
      <w:r w:rsidRPr="00B11567">
        <w:t>Beckn</w:t>
      </w:r>
      <w:proofErr w:type="spellEnd"/>
      <w:r w:rsidRPr="00B11567">
        <w:t xml:space="preserve"> transactions require typed and well-formed parameters such as item details, quantities, delivery timelines, location coordinates, and budget constraints. To solve this, the planned implementation is based on a schema-constrained intent parsing approach, supported by structured LLM outputs, validation rules, and deterministic normalization of critical fields. </w:t>
      </w:r>
      <w:hyperlink r:id="rId15" w:history="1"/>
      <w:hyperlink r:id="rId16" w:history="1"/>
    </w:p>
    <w:p w14:paraId="1B5CEC20" w14:textId="77777777" w:rsidR="007617AD" w:rsidRDefault="007617AD" w:rsidP="00B11567">
      <w:pPr>
        <w:jc w:val="both"/>
      </w:pPr>
    </w:p>
    <w:p w14:paraId="286DBFBF" w14:textId="0C044878" w:rsidR="007617AD" w:rsidRDefault="00B11567" w:rsidP="00B11567">
      <w:pPr>
        <w:jc w:val="both"/>
      </w:pPr>
      <w:r w:rsidRPr="00B11567">
        <w:t xml:space="preserve">The project must also deal with asynchronous and heterogeneous network responses. </w:t>
      </w:r>
      <w:proofErr w:type="spellStart"/>
      <w:r w:rsidRPr="00B11567">
        <w:t>Beckn</w:t>
      </w:r>
      <w:proofErr w:type="spellEnd"/>
      <w:r w:rsidRPr="00B11567">
        <w:t xml:space="preserve"> search results are returned through callbacks from multiple sellers, and each seller may expose catalog information in a different format. The proposed solution is an asynchronous </w:t>
      </w:r>
      <w:proofErr w:type="spellStart"/>
      <w:r w:rsidRPr="00B11567">
        <w:t>Beckn</w:t>
      </w:r>
      <w:proofErr w:type="spellEnd"/>
      <w:r w:rsidRPr="00B11567">
        <w:t xml:space="preserve"> client combined with a catalog normalization layer that standardizes supplier responses before they are evaluated by the comparison engine. </w:t>
      </w:r>
    </w:p>
    <w:p w14:paraId="3D51496C" w14:textId="7DEDD769" w:rsidR="00B11567" w:rsidRPr="00B11567" w:rsidRDefault="00B11567" w:rsidP="00B11567">
      <w:pPr>
        <w:jc w:val="both"/>
      </w:pPr>
      <w:hyperlink r:id="rId17" w:history="1"/>
    </w:p>
    <w:p w14:paraId="3839EF49" w14:textId="77777777" w:rsidR="007617AD" w:rsidRDefault="00B11567" w:rsidP="00B11567">
      <w:pPr>
        <w:jc w:val="both"/>
      </w:pPr>
      <w:r w:rsidRPr="00B11567">
        <w:t xml:space="preserve">A related challenge is decision quality and trust. In procurement, the system cannot simply rank offers; it must justify why one supplier is recommended over another, especially when price, delivery reliability, quality, and compliance all matter at the same time. The project addresses this through an AI comparison and scoring engine designed to provide explainable recommendations, so that decisions remain auditable and understandable to procurement teams and approvers. </w:t>
      </w:r>
    </w:p>
    <w:p w14:paraId="727A7DF6" w14:textId="56DB5ADF" w:rsidR="00B11567" w:rsidRPr="00B11567" w:rsidRDefault="00B11567" w:rsidP="00B11567">
      <w:pPr>
        <w:jc w:val="both"/>
      </w:pPr>
      <w:hyperlink r:id="rId18" w:history="1"/>
    </w:p>
    <w:p w14:paraId="33748915" w14:textId="77777777" w:rsidR="007617AD" w:rsidRDefault="00B11567" w:rsidP="00B11567">
      <w:pPr>
        <w:jc w:val="both"/>
      </w:pPr>
      <w:r w:rsidRPr="00B11567">
        <w:t xml:space="preserve">Negotiation is another challenge because procurement decisions often require adjusting price, quantity, or delivery terms rather than accepting the first offer. At the same time, this flexibility must remain within enterprise policy boundaries. The proposed solution is a negotiation engine built on </w:t>
      </w:r>
      <w:proofErr w:type="spellStart"/>
      <w:r w:rsidRPr="00B11567">
        <w:t>Beckn’s</w:t>
      </w:r>
      <w:proofErr w:type="spellEnd"/>
      <w:r w:rsidRPr="00B11567">
        <w:t xml:space="preserve"> select flow, with configurable strategies and safeguards so that the agent can negotiate automatically when allowed, while escalating to humans when thresholds or rules are exceeded. </w:t>
      </w:r>
    </w:p>
    <w:p w14:paraId="603F3C61" w14:textId="219D87EE" w:rsidR="00B11567" w:rsidRPr="00B11567" w:rsidRDefault="00B11567" w:rsidP="00B11567">
      <w:pPr>
        <w:jc w:val="both"/>
      </w:pPr>
      <w:hyperlink r:id="rId19" w:history="1"/>
    </w:p>
    <w:p w14:paraId="13B259EE" w14:textId="77777777" w:rsidR="007617AD" w:rsidRDefault="00B11567" w:rsidP="00B11567">
      <w:pPr>
        <w:jc w:val="both"/>
      </w:pPr>
      <w:r w:rsidRPr="00B11567">
        <w:t>Scalability and cost efficiency are also important concerns. Procurement queries vary in complexity, and using the same model size and processing path for every request would be inefficient. The technical direction studied for this is to use staged processing, schema validation, and model-routing logic so that simpler requests can be handled more efficiently while more complex requests receive deeper reasoning and extraction support.</w:t>
      </w:r>
    </w:p>
    <w:p w14:paraId="724FFCB8" w14:textId="77777777" w:rsidR="007617AD" w:rsidRDefault="007617AD" w:rsidP="00B11567">
      <w:pPr>
        <w:jc w:val="both"/>
      </w:pPr>
    </w:p>
    <w:p w14:paraId="0A255E40" w14:textId="688931FF" w:rsidR="00B11567" w:rsidRPr="00B11567" w:rsidRDefault="00B11567" w:rsidP="00B11567">
      <w:pPr>
        <w:jc w:val="both"/>
      </w:pPr>
      <w:r w:rsidRPr="00B11567">
        <w:lastRenderedPageBreak/>
        <w:t>Finally, the project has a strong governance and observability challenge. Because the system is expected to operate in enterprise procurement workflows, every decision, comparison, approval, and transaction step must be traceable for compliance and monitoring purposes. The proposed solution includes structured audit logging, event streaming, enterprise integrations, and observability tooling so that the complete procurement decision chain can be reconstructed when needed.</w:t>
      </w:r>
    </w:p>
    <w:p w14:paraId="311FD3BA" w14:textId="77777777" w:rsidR="00CF7A15" w:rsidRDefault="00CF7A15" w:rsidP="004C3478"/>
    <w:p w14:paraId="0F76EC1F" w14:textId="5F6199AC" w:rsidR="00CB6CF0" w:rsidRPr="00CF7A15" w:rsidRDefault="004C3478" w:rsidP="00CF7A15">
      <w:pPr>
        <w:pStyle w:val="Ttulo1"/>
        <w:numPr>
          <w:ilvl w:val="0"/>
          <w:numId w:val="0"/>
        </w:numPr>
        <w:pBdr>
          <w:left w:val="single" w:sz="4" w:space="21" w:color="auto"/>
        </w:pBdr>
        <w:tabs>
          <w:tab w:val="left" w:pos="5625"/>
        </w:tabs>
        <w:ind w:left="360"/>
        <w:rPr>
          <w:rFonts w:ascii="Arial" w:hAnsi="Arial"/>
          <w:caps w:val="0"/>
          <w:sz w:val="28"/>
        </w:rPr>
      </w:pPr>
      <w:r>
        <w:rPr>
          <w:rFonts w:ascii="Arial" w:hAnsi="Arial"/>
          <w:caps w:val="0"/>
          <w:sz w:val="28"/>
        </w:rPr>
        <w:t>6</w:t>
      </w:r>
      <w:r w:rsidR="00CB6CF0">
        <w:rPr>
          <w:rFonts w:ascii="Arial" w:hAnsi="Arial"/>
          <w:caps w:val="0"/>
          <w:sz w:val="28"/>
        </w:rPr>
        <w:t xml:space="preserve"> </w:t>
      </w:r>
      <w:r w:rsidR="00CB6CF0" w:rsidRPr="004C3478">
        <w:rPr>
          <w:rFonts w:ascii="Arial" w:hAnsi="Arial"/>
          <w:caps w:val="0"/>
          <w:sz w:val="28"/>
        </w:rPr>
        <w:t>Learnings and Takeaways</w:t>
      </w:r>
      <w:r w:rsidR="00CB6CF0">
        <w:rPr>
          <w:rFonts w:ascii="Arial" w:hAnsi="Arial"/>
          <w:caps w:val="0"/>
          <w:sz w:val="28"/>
        </w:rPr>
        <w:tab/>
      </w:r>
    </w:p>
    <w:p w14:paraId="43B5C752" w14:textId="5B56411D" w:rsidR="007617AD" w:rsidRPr="007617AD" w:rsidRDefault="007617AD" w:rsidP="007617AD">
      <w:pPr>
        <w:jc w:val="both"/>
      </w:pPr>
      <w:r w:rsidRPr="007617AD">
        <w:t xml:space="preserve">During the internship, one of the most important learnings was gaining a clearer understanding of how an enterprise-grade AI solution must be designed beyond just the model itself. Working around the </w:t>
      </w:r>
      <w:proofErr w:type="spellStart"/>
      <w:r w:rsidRPr="007617AD">
        <w:t>Beckn</w:t>
      </w:r>
      <w:proofErr w:type="spellEnd"/>
      <w:r w:rsidRPr="007617AD">
        <w:t xml:space="preserve">-based procurement use case showed that building useful AI systems in industry requires combining natural language processing, structured data handling, protocol integration, compliance requirements, and system-level architecture rather than treating AI as an isolated component. </w:t>
      </w:r>
      <w:hyperlink r:id="rId20" w:history="1"/>
      <w:hyperlink r:id="rId21" w:history="1"/>
    </w:p>
    <w:p w14:paraId="62C6F8AC" w14:textId="77777777" w:rsidR="007617AD" w:rsidRDefault="007617AD" w:rsidP="007617AD">
      <w:pPr>
        <w:jc w:val="both"/>
      </w:pPr>
    </w:p>
    <w:p w14:paraId="7A067E6F" w14:textId="77777777" w:rsidR="007617AD" w:rsidRDefault="007617AD" w:rsidP="007617AD">
      <w:pPr>
        <w:jc w:val="both"/>
      </w:pPr>
      <w:r w:rsidRPr="007617AD">
        <w:t xml:space="preserve">A major technical takeaway was learning how open commerce protocols such as </w:t>
      </w:r>
      <w:proofErr w:type="spellStart"/>
      <w:r w:rsidRPr="007617AD">
        <w:t>Beckn</w:t>
      </w:r>
      <w:proofErr w:type="spellEnd"/>
      <w:r w:rsidRPr="007617AD">
        <w:t xml:space="preserve"> differ from traditional centralized platforms. This included understanding the role of a </w:t>
      </w:r>
      <w:proofErr w:type="spellStart"/>
      <w:r w:rsidRPr="007617AD">
        <w:t>Beckn</w:t>
      </w:r>
      <w:proofErr w:type="spellEnd"/>
      <w:r w:rsidRPr="007617AD">
        <w:t xml:space="preserve"> Application Platform (BAP), the lifecycle of core transaction flows such as /search, /select, /</w:t>
      </w:r>
      <w:proofErr w:type="spellStart"/>
      <w:r w:rsidRPr="007617AD">
        <w:t>init</w:t>
      </w:r>
      <w:proofErr w:type="spellEnd"/>
      <w:r w:rsidRPr="007617AD">
        <w:t>, /confirm, and /status, and the importance of asynchronous callbacks in the protocol design. This helped build a stronger foundation in distributed transaction flows and interoperability-driven system design.</w:t>
      </w:r>
    </w:p>
    <w:p w14:paraId="2FAC5DD8" w14:textId="5BC39A62" w:rsidR="007617AD" w:rsidRPr="007617AD" w:rsidRDefault="007617AD" w:rsidP="007617AD">
      <w:pPr>
        <w:jc w:val="both"/>
      </w:pPr>
      <w:r w:rsidRPr="007617AD">
        <w:t xml:space="preserve"> </w:t>
      </w:r>
    </w:p>
    <w:p w14:paraId="2D826F21" w14:textId="77777777" w:rsidR="007617AD" w:rsidRDefault="007617AD" w:rsidP="007617AD">
      <w:pPr>
        <w:jc w:val="both"/>
      </w:pPr>
      <w:r w:rsidRPr="007617AD">
        <w:t>Another important learning came from studying how natural language requests can be translated into structured procurement intents. The research made it clear that enterprise AI systems cannot rely only on free-form text generation; they need schema-constrained outputs, validation layers, and deterministic transformations so that downstream systems can consume the results reliably. This provided valuable exposure to concepts such as structured extraction, schema validation, intent classification, and protocol-aligned data modeling.</w:t>
      </w:r>
    </w:p>
    <w:p w14:paraId="02990522" w14:textId="066A0D07" w:rsidR="007617AD" w:rsidRPr="007617AD" w:rsidRDefault="007617AD" w:rsidP="007617AD">
      <w:pPr>
        <w:jc w:val="both"/>
      </w:pPr>
      <w:r w:rsidRPr="007617AD">
        <w:t xml:space="preserve"> </w:t>
      </w:r>
    </w:p>
    <w:p w14:paraId="1388E13E" w14:textId="77777777" w:rsidR="007617AD" w:rsidRDefault="007617AD" w:rsidP="007617AD">
      <w:pPr>
        <w:jc w:val="both"/>
      </w:pPr>
      <w:r w:rsidRPr="007617AD">
        <w:t>From a tools and architecture perspective, the internship strengthened understanding of why specific technologies are chosen in enterprise projects. Studying the role of Python, async HTTP clients, PostgreSQL, React, TypeScript, vector databases, event streaming, and observability tools showed how each layer supports a different requirement of the system, from user interaction and data persistence to auditability and AI orchestration. This helped connect individual technologies to broader architectural goals instead of seeing them as isolated tools.</w:t>
      </w:r>
    </w:p>
    <w:p w14:paraId="43669EC7" w14:textId="1F1F6C42" w:rsidR="007617AD" w:rsidRPr="007617AD" w:rsidRDefault="007617AD" w:rsidP="007617AD">
      <w:pPr>
        <w:jc w:val="both"/>
      </w:pPr>
      <w:hyperlink r:id="rId22" w:history="1"/>
    </w:p>
    <w:p w14:paraId="24A8FE2F" w14:textId="77777777" w:rsidR="007617AD" w:rsidRDefault="007617AD" w:rsidP="007617AD">
      <w:pPr>
        <w:jc w:val="both"/>
      </w:pPr>
      <w:r w:rsidRPr="007617AD">
        <w:t>The work also provided insight into the importance of explainability and governance in enterprise AI. In procurement scenarios, the system is not expected only to generate an answer, but also to justify supplier selection, support approvals, and maintain an auditable trail of decisions. This highlighted how trust, traceability, and policy enforcement are essential in real business applications, especially when AI is involved in decision-support or automation.</w:t>
      </w:r>
    </w:p>
    <w:p w14:paraId="52E5FF54" w14:textId="6C37684B" w:rsidR="007617AD" w:rsidRPr="007617AD" w:rsidRDefault="007617AD" w:rsidP="007617AD">
      <w:pPr>
        <w:jc w:val="both"/>
      </w:pPr>
      <w:hyperlink r:id="rId23" w:history="1"/>
    </w:p>
    <w:p w14:paraId="430A2333" w14:textId="77777777" w:rsidR="007617AD" w:rsidRDefault="007617AD" w:rsidP="007617AD">
      <w:pPr>
        <w:jc w:val="both"/>
      </w:pPr>
      <w:r w:rsidRPr="007617AD">
        <w:t xml:space="preserve">Another key takeaway was the value of iterative technical research before implementation. The internship involved studying architectures, dependencies, and protocol behavior first, rather than treating implementation as a purely coding-first task. This reinforced the </w:t>
      </w:r>
      <w:r w:rsidRPr="007617AD">
        <w:lastRenderedPageBreak/>
        <w:t>importance of planning, validating assumptions early, and justifying the use of particular libraries and frameworks before building the solution.</w:t>
      </w:r>
    </w:p>
    <w:p w14:paraId="5C810B7C" w14:textId="18279EF7" w:rsidR="007617AD" w:rsidRPr="007617AD" w:rsidRDefault="007617AD" w:rsidP="007617AD">
      <w:pPr>
        <w:jc w:val="both"/>
      </w:pPr>
      <w:r w:rsidRPr="007617AD">
        <w:t xml:space="preserve"> </w:t>
      </w:r>
      <w:hyperlink r:id="rId24" w:history="1"/>
    </w:p>
    <w:p w14:paraId="22B945EF" w14:textId="77777777" w:rsidR="007617AD" w:rsidRDefault="007617AD" w:rsidP="007617AD">
      <w:pPr>
        <w:jc w:val="both"/>
      </w:pPr>
      <w:r w:rsidRPr="007617AD">
        <w:t>On the practical side, the internship also helped develop problem-solving skills related to real project constraints. Challenges such as software installation restrictions, differences between personal and business environments, SSL configuration, repository changes, and access limitations showed that technical work often depends as much on environment readiness and coordination as on coding itself. Learning to adapt to these constraints was an important part of the experience.</w:t>
      </w:r>
    </w:p>
    <w:p w14:paraId="5DA2894F" w14:textId="39E1B3BE" w:rsidR="007617AD" w:rsidRPr="007617AD" w:rsidRDefault="007617AD" w:rsidP="007617AD">
      <w:pPr>
        <w:jc w:val="both"/>
      </w:pPr>
      <w:hyperlink r:id="rId25" w:history="1"/>
    </w:p>
    <w:p w14:paraId="1131B5BF" w14:textId="77777777" w:rsidR="007617AD" w:rsidRDefault="007617AD" w:rsidP="007617AD">
      <w:pPr>
        <w:jc w:val="both"/>
      </w:pPr>
      <w:r w:rsidRPr="007617AD">
        <w:t>In terms of collaboration, one of the main learnings was the importance of structured communication and consistent documentation in a corporate setting. Regular work updates, planning based on a roadmap, and the effort to build a knowledge base as a single source of truth showed how essential alignment and documentation are in team-based enterprise projects. This gave a clearer picture of how large organizations maintain visibility and continuity across ongoing work.</w:t>
      </w:r>
    </w:p>
    <w:p w14:paraId="3F7A7FCE" w14:textId="17E6ED7E" w:rsidR="007617AD" w:rsidRPr="007617AD" w:rsidRDefault="007617AD" w:rsidP="007617AD">
      <w:pPr>
        <w:jc w:val="both"/>
      </w:pPr>
      <w:r w:rsidRPr="007617AD">
        <w:t xml:space="preserve"> </w:t>
      </w:r>
    </w:p>
    <w:p w14:paraId="64D6F720" w14:textId="77777777" w:rsidR="007617AD" w:rsidRDefault="007617AD" w:rsidP="007617AD">
      <w:pPr>
        <w:jc w:val="both"/>
      </w:pPr>
      <w:r w:rsidRPr="007617AD">
        <w:t>From an industry perspective, the internship also provided a better understanding of the procurement domain itself. It became evident that procurement is not only about purchasing items, but about balancing cost, delivery, supplier reliability, approval workflows, compliance, and operational efficiency. Seeing how AI and open networks could address these business pain points gave useful insight into how digital transformation initiatives are shaped in enterprise environments.</w:t>
      </w:r>
    </w:p>
    <w:p w14:paraId="5985CF16" w14:textId="58BCFA30" w:rsidR="007617AD" w:rsidRPr="007617AD" w:rsidRDefault="007617AD" w:rsidP="007617AD">
      <w:pPr>
        <w:jc w:val="both"/>
      </w:pPr>
      <w:hyperlink r:id="rId26" w:history="1"/>
    </w:p>
    <w:p w14:paraId="7D66633E" w14:textId="01724979" w:rsidR="007617AD" w:rsidRPr="007617AD" w:rsidRDefault="007617AD" w:rsidP="007617AD">
      <w:pPr>
        <w:jc w:val="both"/>
      </w:pPr>
      <w:r w:rsidRPr="007617AD">
        <w:t xml:space="preserve">On a personal level, the experience contributed to growth in technical confidence and professional discipline. It required adapting to enterprise processes, communicating progress clearly, researching unfamiliar technologies, and approaching implementation with more structure and justification. Overall, the internship helped strengthen both technical understanding and the ability to work in a more organized, architecture-aware, and business-oriented way. </w:t>
      </w:r>
    </w:p>
    <w:p w14:paraId="7DAF2107" w14:textId="77777777" w:rsidR="00CF7A15" w:rsidRPr="00CF7A15" w:rsidRDefault="00CF7A15" w:rsidP="00CB6CF0">
      <w:pPr>
        <w:rPr>
          <w:sz w:val="22"/>
          <w:szCs w:val="22"/>
        </w:rPr>
      </w:pPr>
    </w:p>
    <w:p w14:paraId="6AB621D7" w14:textId="5FB190FE" w:rsidR="004C3478" w:rsidRDefault="00CB6CF0" w:rsidP="00CB6CF0">
      <w:pPr>
        <w:pStyle w:val="Ttulo1"/>
        <w:numPr>
          <w:ilvl w:val="0"/>
          <w:numId w:val="0"/>
        </w:numPr>
        <w:pBdr>
          <w:left w:val="single" w:sz="4" w:space="21" w:color="auto"/>
        </w:pBdr>
        <w:tabs>
          <w:tab w:val="left" w:pos="5625"/>
        </w:tabs>
        <w:ind w:left="360"/>
        <w:rPr>
          <w:rFonts w:ascii="Arial" w:hAnsi="Arial"/>
          <w:caps w:val="0"/>
          <w:sz w:val="28"/>
        </w:rPr>
      </w:pPr>
      <w:r>
        <w:rPr>
          <w:rFonts w:ascii="Arial" w:hAnsi="Arial"/>
          <w:caps w:val="0"/>
          <w:sz w:val="28"/>
        </w:rPr>
        <w:t xml:space="preserve">7 </w:t>
      </w:r>
      <w:r w:rsidRPr="00CB6CF0">
        <w:rPr>
          <w:rFonts w:ascii="Arial" w:hAnsi="Arial"/>
          <w:caps w:val="0"/>
          <w:sz w:val="28"/>
        </w:rPr>
        <w:t>Recommendations</w:t>
      </w:r>
      <w:r>
        <w:rPr>
          <w:rFonts w:ascii="Arial" w:hAnsi="Arial"/>
          <w:caps w:val="0"/>
          <w:sz w:val="28"/>
        </w:rPr>
        <w:tab/>
      </w:r>
    </w:p>
    <w:p w14:paraId="07874030" w14:textId="295F4671" w:rsidR="004C3478" w:rsidRDefault="007617AD" w:rsidP="004C3478">
      <w:pPr>
        <w:rPr>
          <w:sz w:val="22"/>
          <w:szCs w:val="22"/>
        </w:rPr>
      </w:pPr>
      <w:r>
        <w:t>Nothing for the moment.</w:t>
      </w:r>
    </w:p>
    <w:sectPr w:rsidR="004C3478">
      <w:headerReference w:type="default" r:id="rId27"/>
      <w:footerReference w:type="default" r:id="rId28"/>
      <w:type w:val="continuous"/>
      <w:pgSz w:w="11909" w:h="16834" w:code="9"/>
      <w:pgMar w:top="1440" w:right="1440" w:bottom="1620" w:left="1440" w:header="720" w:footer="90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9B5B" w14:textId="77777777" w:rsidR="00B32AD4" w:rsidRDefault="00B32AD4">
      <w:r>
        <w:separator/>
      </w:r>
    </w:p>
  </w:endnote>
  <w:endnote w:type="continuationSeparator" w:id="0">
    <w:p w14:paraId="6BE5437F" w14:textId="77777777" w:rsidR="00B32AD4" w:rsidRDefault="00B3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B7E1" w14:textId="77777777" w:rsidR="00D42219" w:rsidRDefault="00D4221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81E9" w14:textId="77777777" w:rsidR="00E33B6A" w:rsidRDefault="00B32AD4">
    <w:pPr>
      <w:pStyle w:val="Piedepgina"/>
      <w:ind w:right="360"/>
    </w:pPr>
    <w:r>
      <w:rPr>
        <w:noProof/>
        <w:sz w:val="20"/>
      </w:rPr>
      <w:pict w14:anchorId="7516159C">
        <v:line id="_x0000_s1026" style="position:absolute;z-index:251657216" from="0,-6.65pt" to="450pt,-6.65pt" o:allowincell="f"/>
      </w:pict>
    </w:r>
    <w:r w:rsidR="00E33B6A">
      <w:t>Requirements Document</w:t>
    </w:r>
    <w:r w:rsidR="00E33B6A">
      <w:tab/>
      <w:t>Ver. Rev 0.00b</w:t>
    </w:r>
    <w:r w:rsidR="00E33B6A">
      <w:tab/>
      <w:t xml:space="preserve">- Page </w:t>
    </w:r>
    <w:r w:rsidR="00E33B6A">
      <w:rPr>
        <w:rStyle w:val="Nmerodepgina"/>
      </w:rPr>
      <w:fldChar w:fldCharType="begin"/>
    </w:r>
    <w:r w:rsidR="00E33B6A">
      <w:rPr>
        <w:rStyle w:val="Nmerodepgina"/>
      </w:rPr>
      <w:instrText xml:space="preserve"> PAGE </w:instrText>
    </w:r>
    <w:r w:rsidR="00E33B6A">
      <w:rPr>
        <w:rStyle w:val="Nmerodepgina"/>
      </w:rPr>
      <w:fldChar w:fldCharType="separate"/>
    </w:r>
    <w:r w:rsidR="00E33B6A">
      <w:rPr>
        <w:rStyle w:val="Nmerodepgina"/>
        <w:noProof/>
      </w:rPr>
      <w:t>2</w:t>
    </w:r>
    <w:r w:rsidR="00E33B6A">
      <w:rPr>
        <w:rStyle w:val="Nmerodepgina"/>
      </w:rPr>
      <w:fldChar w:fldCharType="end"/>
    </w:r>
    <w:r w:rsidR="00E33B6A">
      <w:tab/>
    </w:r>
    <w:r w:rsidR="00E33B6A">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C0BC" w14:textId="77777777" w:rsidR="00D42219" w:rsidRDefault="00D4221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F53E" w14:textId="77777777" w:rsidR="00E33B6A" w:rsidRDefault="00B32AD4">
    <w:pPr>
      <w:pStyle w:val="Piedepgina"/>
      <w:ind w:right="360"/>
    </w:pPr>
    <w:r>
      <w:rPr>
        <w:noProof/>
        <w:sz w:val="20"/>
      </w:rPr>
      <w:pict w14:anchorId="6B4809F7">
        <v:line id="_x0000_s1027" style="position:absolute;z-index:251658240" from="0,-6.65pt" to="450pt,-6.65pt" o:allowincell="f"/>
      </w:pict>
    </w:r>
    <w:r w:rsidR="00E33B6A">
      <w:t>Requirements Document</w:t>
    </w:r>
    <w:r w:rsidR="00E33B6A">
      <w:tab/>
      <w:t>Ver. Rev</w:t>
    </w:r>
    <w:r w:rsidR="00E33B6A">
      <w:tab/>
    </w:r>
    <w:r w:rsidR="00E33B6A">
      <w:tab/>
    </w:r>
    <w:r w:rsidR="00E33B6A">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7B98" w14:textId="77777777" w:rsidR="00B32AD4" w:rsidRDefault="00B32AD4">
      <w:r>
        <w:separator/>
      </w:r>
    </w:p>
  </w:footnote>
  <w:footnote w:type="continuationSeparator" w:id="0">
    <w:p w14:paraId="009050C6" w14:textId="77777777" w:rsidR="00B32AD4" w:rsidRDefault="00B32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968E" w14:textId="77777777" w:rsidR="00D42219" w:rsidRDefault="00D4221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763A" w14:textId="77777777" w:rsidR="00E33B6A" w:rsidRDefault="00E33B6A">
    <w:pPr>
      <w:pBdr>
        <w:bottom w:val="single" w:sz="6" w:space="3" w:color="auto"/>
      </w:pBdr>
      <w:tabs>
        <w:tab w:val="right" w:pos="9000"/>
      </w:tabs>
    </w:pPr>
    <w:r>
      <w:t>Infosys</w:t>
    </w:r>
    <w:r>
      <w:tab/>
    </w:r>
    <w:r w:rsidR="00CF7A15">
      <w:fldChar w:fldCharType="begin"/>
    </w:r>
    <w:r w:rsidR="00CF7A15">
      <w:instrText xml:space="preserve"> TITLE  \* MERGEFORMAT </w:instrText>
    </w:r>
    <w:r w:rsidR="00CF7A15">
      <w:fldChar w:fldCharType="separate"/>
    </w:r>
    <w:proofErr w:type="spellStart"/>
    <w:r>
      <w:t>Infi</w:t>
    </w:r>
    <w:proofErr w:type="spellEnd"/>
    <w:r>
      <w:t>-Niti</w:t>
    </w:r>
    <w:r w:rsidR="00CF7A15">
      <w:fldChar w:fldCharType="end"/>
    </w:r>
  </w:p>
  <w:p w14:paraId="21874F83" w14:textId="77777777" w:rsidR="00E33B6A" w:rsidRDefault="00E33B6A">
    <w:pPr>
      <w:pStyle w:val="Encabezado"/>
    </w:pPr>
    <w:r>
      <w:tab/>
      <w:t>© Infosys Technologies Limited - Company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8C88" w14:textId="77777777" w:rsidR="00D42219" w:rsidRDefault="00D4221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C076" w14:textId="77777777" w:rsidR="00E33B6A" w:rsidRDefault="00E33B6A">
    <w:pPr>
      <w:pBdr>
        <w:bottom w:val="single" w:sz="6" w:space="3" w:color="auto"/>
      </w:pBdr>
      <w:tabs>
        <w:tab w:val="right" w:pos="9000"/>
      </w:tabs>
    </w:pPr>
    <w:r>
      <w:t>Infosys</w:t>
    </w:r>
    <w:r>
      <w:tab/>
      <w:t>Requirements Document</w:t>
    </w:r>
  </w:p>
  <w:p w14:paraId="16EB5DB0" w14:textId="77777777" w:rsidR="00E33B6A" w:rsidRDefault="00E33B6A">
    <w:pPr>
      <w:pStyle w:val="Encabezado"/>
    </w:pPr>
    <w:r>
      <w:tab/>
      <w:t>© Infosys Limited - Company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7827C5C"/>
    <w:lvl w:ilvl="0">
      <w:start w:val="1"/>
      <w:numFmt w:val="decimal"/>
      <w:pStyle w:val="Listaconnmeros2"/>
      <w:lvlText w:val="%1."/>
      <w:lvlJc w:val="left"/>
      <w:pPr>
        <w:tabs>
          <w:tab w:val="num" w:pos="720"/>
        </w:tabs>
        <w:ind w:left="720" w:hanging="360"/>
      </w:pPr>
    </w:lvl>
  </w:abstractNum>
  <w:abstractNum w:abstractNumId="1" w15:restartNumberingAfterBreak="0">
    <w:nsid w:val="0ED53BD9"/>
    <w:multiLevelType w:val="multilevel"/>
    <w:tmpl w:val="139EF32A"/>
    <w:lvl w:ilvl="0">
      <w:start w:val="1"/>
      <w:numFmt w:val="decimal"/>
      <w:pStyle w:val="Ttulo1"/>
      <w:lvlText w:val="%1"/>
      <w:lvlJc w:val="left"/>
      <w:pPr>
        <w:tabs>
          <w:tab w:val="num" w:pos="792"/>
        </w:tabs>
        <w:ind w:left="792" w:hanging="432"/>
      </w:pPr>
    </w:lvl>
    <w:lvl w:ilvl="1">
      <w:start w:val="1"/>
      <w:numFmt w:val="decimal"/>
      <w:pStyle w:val="Ttulo2"/>
      <w:lvlText w:val="%1.%2"/>
      <w:lvlJc w:val="left"/>
      <w:pPr>
        <w:tabs>
          <w:tab w:val="num" w:pos="936"/>
        </w:tabs>
        <w:ind w:left="936" w:hanging="576"/>
      </w:pPr>
    </w:lvl>
    <w:lvl w:ilvl="2">
      <w:start w:val="1"/>
      <w:numFmt w:val="decimal"/>
      <w:pStyle w:val="Ttulo3"/>
      <w:lvlText w:val="%1.%2.%3"/>
      <w:lvlJc w:val="left"/>
      <w:pPr>
        <w:tabs>
          <w:tab w:val="num" w:pos="1080"/>
        </w:tabs>
        <w:ind w:left="1080" w:hanging="720"/>
      </w:pPr>
    </w:lvl>
    <w:lvl w:ilvl="3">
      <w:start w:val="1"/>
      <w:numFmt w:val="decimal"/>
      <w:pStyle w:val="Ttulo4"/>
      <w:lvlText w:val="%1.%2.%3.%4"/>
      <w:lvlJc w:val="left"/>
      <w:pPr>
        <w:tabs>
          <w:tab w:val="num" w:pos="1224"/>
        </w:tabs>
        <w:ind w:left="1224" w:hanging="864"/>
      </w:pPr>
    </w:lvl>
    <w:lvl w:ilvl="4">
      <w:start w:val="1"/>
      <w:numFmt w:val="decimal"/>
      <w:pStyle w:val="Ttulo5"/>
      <w:lvlText w:val="%1.%2.%3.%4.%5"/>
      <w:lvlJc w:val="left"/>
      <w:pPr>
        <w:tabs>
          <w:tab w:val="num" w:pos="1368"/>
        </w:tabs>
        <w:ind w:left="1368" w:hanging="1008"/>
      </w:pPr>
    </w:lvl>
    <w:lvl w:ilvl="5">
      <w:start w:val="1"/>
      <w:numFmt w:val="decimal"/>
      <w:pStyle w:val="Ttulo6"/>
      <w:lvlText w:val="%1.%2.%3.%4.%5.%6"/>
      <w:lvlJc w:val="left"/>
      <w:pPr>
        <w:tabs>
          <w:tab w:val="num" w:pos="1512"/>
        </w:tabs>
        <w:ind w:left="1512" w:hanging="1152"/>
      </w:pPr>
    </w:lvl>
    <w:lvl w:ilvl="6">
      <w:start w:val="1"/>
      <w:numFmt w:val="decimal"/>
      <w:pStyle w:val="Ttulo7"/>
      <w:lvlText w:val="%1.%2.%3.%4.%5.%6.%7"/>
      <w:lvlJc w:val="left"/>
      <w:pPr>
        <w:tabs>
          <w:tab w:val="num" w:pos="1656"/>
        </w:tabs>
        <w:ind w:left="1656" w:hanging="1296"/>
      </w:pPr>
    </w:lvl>
    <w:lvl w:ilvl="7">
      <w:start w:val="1"/>
      <w:numFmt w:val="decimal"/>
      <w:pStyle w:val="Ttulo8"/>
      <w:lvlText w:val="%1.%2.%3.%4.%5.%6.%7.%8"/>
      <w:lvlJc w:val="left"/>
      <w:pPr>
        <w:tabs>
          <w:tab w:val="num" w:pos="1800"/>
        </w:tabs>
        <w:ind w:left="1800" w:hanging="1440"/>
      </w:pPr>
    </w:lvl>
    <w:lvl w:ilvl="8">
      <w:start w:val="1"/>
      <w:numFmt w:val="decimal"/>
      <w:pStyle w:val="Ttulo9"/>
      <w:lvlText w:val="%1.%2.%3.%4.%5.%6.%7.%8.%9"/>
      <w:lvlJc w:val="left"/>
      <w:pPr>
        <w:tabs>
          <w:tab w:val="num" w:pos="1944"/>
        </w:tabs>
        <w:ind w:left="1944" w:hanging="1584"/>
      </w:pPr>
    </w:lvl>
  </w:abstractNum>
  <w:abstractNum w:abstractNumId="2" w15:restartNumberingAfterBreak="0">
    <w:nsid w:val="435017FC"/>
    <w:multiLevelType w:val="singleLevel"/>
    <w:tmpl w:val="0C09000F"/>
    <w:lvl w:ilvl="0">
      <w:start w:val="1"/>
      <w:numFmt w:val="decimal"/>
      <w:lvlText w:val="%1."/>
      <w:lvlJc w:val="left"/>
      <w:pPr>
        <w:tabs>
          <w:tab w:val="num" w:pos="360"/>
        </w:tabs>
        <w:ind w:left="360" w:hanging="360"/>
      </w:pPr>
    </w:lvl>
  </w:abstractNum>
  <w:abstractNum w:abstractNumId="3" w15:restartNumberingAfterBreak="0">
    <w:nsid w:val="583D60CC"/>
    <w:multiLevelType w:val="hybridMultilevel"/>
    <w:tmpl w:val="031CB928"/>
    <w:lvl w:ilvl="0" w:tplc="079667D0">
      <w:start w:val="1"/>
      <w:numFmt w:val="decimal"/>
      <w:lvlText w:val="%1."/>
      <w:lvlJc w:val="left"/>
      <w:pPr>
        <w:tabs>
          <w:tab w:val="num" w:pos="1080"/>
        </w:tabs>
        <w:ind w:left="1080" w:hanging="36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923371229">
    <w:abstractNumId w:val="1"/>
  </w:num>
  <w:num w:numId="2" w16cid:durableId="1677342213">
    <w:abstractNumId w:val="3"/>
  </w:num>
  <w:num w:numId="3" w16cid:durableId="2088307404">
    <w:abstractNumId w:val="2"/>
  </w:num>
  <w:num w:numId="4" w16cid:durableId="930968282">
    <w:abstractNumId w:val="0"/>
  </w:num>
  <w:num w:numId="5" w16cid:durableId="1999114354">
    <w:abstractNumId w:val="1"/>
  </w:num>
  <w:num w:numId="6" w16cid:durableId="151037210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doNotTrackMoves/>
  <w:defaultTabStop w:val="720"/>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7C350F"/>
    <w:rsid w:val="000273D2"/>
    <w:rsid w:val="00071879"/>
    <w:rsid w:val="00075607"/>
    <w:rsid w:val="00096131"/>
    <w:rsid w:val="000970D1"/>
    <w:rsid w:val="000B51C6"/>
    <w:rsid w:val="000B5C41"/>
    <w:rsid w:val="000F36C0"/>
    <w:rsid w:val="000F53C5"/>
    <w:rsid w:val="001B2877"/>
    <w:rsid w:val="001F543A"/>
    <w:rsid w:val="002B555E"/>
    <w:rsid w:val="002D6543"/>
    <w:rsid w:val="00316016"/>
    <w:rsid w:val="0035059E"/>
    <w:rsid w:val="003A475D"/>
    <w:rsid w:val="0048392B"/>
    <w:rsid w:val="004C3478"/>
    <w:rsid w:val="005642AA"/>
    <w:rsid w:val="00664CEA"/>
    <w:rsid w:val="00721A93"/>
    <w:rsid w:val="007617AD"/>
    <w:rsid w:val="007C350F"/>
    <w:rsid w:val="008636A5"/>
    <w:rsid w:val="00886569"/>
    <w:rsid w:val="008958CD"/>
    <w:rsid w:val="0090442E"/>
    <w:rsid w:val="00956EDC"/>
    <w:rsid w:val="00A37DAB"/>
    <w:rsid w:val="00B11567"/>
    <w:rsid w:val="00B32AD4"/>
    <w:rsid w:val="00B758FA"/>
    <w:rsid w:val="00BF507A"/>
    <w:rsid w:val="00C37BD6"/>
    <w:rsid w:val="00C403C8"/>
    <w:rsid w:val="00C7074B"/>
    <w:rsid w:val="00CB6CF0"/>
    <w:rsid w:val="00CF7A15"/>
    <w:rsid w:val="00D42219"/>
    <w:rsid w:val="00E103F5"/>
    <w:rsid w:val="00E33B6A"/>
    <w:rsid w:val="00E7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5EEA6"/>
  <w15:docId w15:val="{152EED8E-9FD5-433B-9DB7-8923F612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aliases w:val="chaptertext"/>
    <w:basedOn w:val="Normal"/>
    <w:next w:val="Normal"/>
    <w:qFormat/>
    <w:pPr>
      <w:keepNext/>
      <w:numPr>
        <w:numId w:val="1"/>
      </w:numPr>
      <w:pBdr>
        <w:top w:val="single" w:sz="4" w:space="1" w:color="auto"/>
        <w:left w:val="single" w:sz="4" w:space="4" w:color="auto"/>
        <w:bottom w:val="single" w:sz="4" w:space="1" w:color="auto"/>
        <w:right w:val="single" w:sz="4" w:space="4" w:color="auto"/>
      </w:pBdr>
      <w:shd w:val="clear" w:color="auto" w:fill="999999"/>
      <w:spacing w:before="160" w:after="60"/>
      <w:outlineLvl w:val="0"/>
    </w:pPr>
    <w:rPr>
      <w:b/>
      <w:caps/>
      <w:kern w:val="28"/>
    </w:rPr>
  </w:style>
  <w:style w:type="paragraph" w:styleId="Ttulo2">
    <w:name w:val="heading 2"/>
    <w:aliases w:val="style2,H2,H21,H22,H23,H24,H211,H221,H231,H25,H29,H215,H225,H235,H210,H216,H226,H236,H217,H227,H237,H218,H228,H238,H219,H229,H239,H220,H230,H240,H241,H2110,H2210,H2310"/>
    <w:basedOn w:val="Normal"/>
    <w:next w:val="Normal"/>
    <w:qFormat/>
    <w:pPr>
      <w:keepNext/>
      <w:numPr>
        <w:ilvl w:val="1"/>
        <w:numId w:val="1"/>
      </w:numPr>
      <w:spacing w:before="120" w:after="60"/>
      <w:outlineLvl w:val="1"/>
    </w:pPr>
    <w:rPr>
      <w:b/>
    </w:rPr>
  </w:style>
  <w:style w:type="paragraph" w:styleId="Ttulo3">
    <w:name w:val="heading 3"/>
    <w:aliases w:val="H3,H31,H32,H33,H34,H35,H36,H37,H38,H39,H310,H311"/>
    <w:basedOn w:val="Normal"/>
    <w:next w:val="Normal"/>
    <w:autoRedefine/>
    <w:qFormat/>
    <w:pPr>
      <w:keepNext/>
      <w:numPr>
        <w:ilvl w:val="2"/>
        <w:numId w:val="1"/>
      </w:numPr>
      <w:pBdr>
        <w:top w:val="single" w:sz="4" w:space="1" w:color="auto" w:shadow="1"/>
        <w:left w:val="single" w:sz="4" w:space="4" w:color="auto" w:shadow="1"/>
        <w:bottom w:val="single" w:sz="4" w:space="1" w:color="auto" w:shadow="1"/>
        <w:right w:val="single" w:sz="4" w:space="4" w:color="auto" w:shadow="1"/>
      </w:pBdr>
      <w:shd w:val="clear" w:color="auto" w:fill="CCCCCC"/>
      <w:tabs>
        <w:tab w:val="clear" w:pos="1080"/>
      </w:tabs>
      <w:spacing w:before="120" w:after="120"/>
      <w:ind w:left="720"/>
      <w:outlineLvl w:val="2"/>
    </w:pPr>
    <w:rPr>
      <w:b/>
    </w:rPr>
  </w:style>
  <w:style w:type="paragraph" w:styleId="Ttulo4">
    <w:name w:val="heading 4"/>
    <w:aliases w:val="H4"/>
    <w:basedOn w:val="Normal"/>
    <w:next w:val="Normal"/>
    <w:qFormat/>
    <w:pPr>
      <w:keepNext/>
      <w:numPr>
        <w:ilvl w:val="3"/>
        <w:numId w:val="1"/>
      </w:numPr>
      <w:spacing w:before="240" w:after="60"/>
      <w:outlineLvl w:val="3"/>
    </w:pPr>
    <w:rPr>
      <w:rFonts w:ascii="Times" w:hAnsi="Times"/>
    </w:rPr>
  </w:style>
  <w:style w:type="paragraph" w:styleId="Ttulo5">
    <w:name w:val="heading 5"/>
    <w:basedOn w:val="Normal"/>
    <w:next w:val="Normal"/>
    <w:qFormat/>
    <w:pPr>
      <w:numPr>
        <w:ilvl w:val="4"/>
        <w:numId w:val="1"/>
      </w:numPr>
      <w:spacing w:before="240" w:after="60"/>
      <w:outlineLvl w:val="4"/>
    </w:pPr>
    <w:rPr>
      <w:rFonts w:ascii="Arial" w:hAnsi="Arial"/>
      <w:sz w:val="22"/>
    </w:rPr>
  </w:style>
  <w:style w:type="paragraph" w:styleId="Ttulo6">
    <w:name w:val="heading 6"/>
    <w:basedOn w:val="Normal"/>
    <w:next w:val="Normal"/>
    <w:qFormat/>
    <w:pPr>
      <w:numPr>
        <w:ilvl w:val="5"/>
        <w:numId w:val="1"/>
      </w:numPr>
      <w:spacing w:before="240" w:after="60"/>
      <w:outlineLvl w:val="5"/>
    </w:pPr>
    <w:rPr>
      <w:rFonts w:ascii="Arial" w:hAnsi="Arial"/>
      <w:i/>
      <w:sz w:val="22"/>
    </w:rPr>
  </w:style>
  <w:style w:type="paragraph" w:styleId="Ttulo7">
    <w:name w:val="heading 7"/>
    <w:basedOn w:val="Normal"/>
    <w:next w:val="Normal"/>
    <w:qFormat/>
    <w:pPr>
      <w:numPr>
        <w:ilvl w:val="6"/>
        <w:numId w:val="1"/>
      </w:numPr>
      <w:spacing w:before="240" w:after="60"/>
      <w:outlineLvl w:val="6"/>
    </w:pPr>
    <w:rPr>
      <w:rFonts w:ascii="Arial" w:hAnsi="Arial"/>
    </w:rPr>
  </w:style>
  <w:style w:type="paragraph" w:styleId="Ttulo8">
    <w:name w:val="heading 8"/>
    <w:basedOn w:val="Normal"/>
    <w:next w:val="Normal"/>
    <w:qFormat/>
    <w:pPr>
      <w:numPr>
        <w:ilvl w:val="7"/>
        <w:numId w:val="1"/>
      </w:numPr>
      <w:spacing w:before="240" w:after="60"/>
      <w:outlineLvl w:val="7"/>
    </w:pPr>
    <w:rPr>
      <w:rFonts w:ascii="Arial" w:hAnsi="Arial"/>
      <w:i/>
    </w:rPr>
  </w:style>
  <w:style w:type="paragraph" w:styleId="Ttulo9">
    <w:name w:val="heading 9"/>
    <w:basedOn w:val="Normal"/>
    <w:next w:val="Normal"/>
    <w:qFormat/>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Mapadeldocumento">
    <w:name w:val="Document Map"/>
    <w:basedOn w:val="Normal"/>
    <w:semiHidden/>
    <w:pPr>
      <w:shd w:val="clear" w:color="auto" w:fill="000080"/>
    </w:pPr>
    <w:rPr>
      <w:rFonts w:ascii="Tahoma" w:hAnsi="Tahoma"/>
    </w:rPr>
  </w:style>
  <w:style w:type="paragraph" w:styleId="TDC1">
    <w:name w:val="toc 1"/>
    <w:basedOn w:val="Normal"/>
    <w:next w:val="Normal"/>
    <w:autoRedefine/>
    <w:uiPriority w:val="39"/>
    <w:pPr>
      <w:tabs>
        <w:tab w:val="left" w:pos="400"/>
        <w:tab w:val="right" w:leader="dot" w:pos="9019"/>
      </w:tabs>
      <w:spacing w:before="20" w:after="20"/>
    </w:pPr>
    <w:rPr>
      <w:b/>
      <w:caps/>
      <w:noProof/>
    </w:rPr>
  </w:style>
  <w:style w:type="paragraph" w:styleId="TDC2">
    <w:name w:val="toc 2"/>
    <w:basedOn w:val="Normal"/>
    <w:next w:val="Normal"/>
    <w:autoRedefine/>
    <w:semiHidden/>
    <w:pPr>
      <w:ind w:left="200"/>
    </w:pPr>
    <w:rPr>
      <w:smallCaps/>
    </w:rPr>
  </w:style>
  <w:style w:type="paragraph" w:styleId="TDC3">
    <w:name w:val="toc 3"/>
    <w:basedOn w:val="Normal"/>
    <w:next w:val="Normal"/>
    <w:autoRedefine/>
    <w:semiHidden/>
    <w:pPr>
      <w:ind w:left="400"/>
    </w:pPr>
    <w:rPr>
      <w:i/>
    </w:r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TDC8">
    <w:name w:val="toc 8"/>
    <w:basedOn w:val="Normal"/>
    <w:next w:val="Normal"/>
    <w:autoRedefine/>
    <w:semiHidden/>
    <w:pPr>
      <w:ind w:left="1680"/>
    </w:pPr>
  </w:style>
  <w:style w:type="paragraph" w:styleId="Textodeglobo">
    <w:name w:val="Balloon Text"/>
    <w:basedOn w:val="Normal"/>
    <w:semiHidden/>
    <w:rPr>
      <w:rFonts w:ascii="Tahoma" w:hAnsi="Tahoma" w:cs="Tahoma"/>
      <w:sz w:val="16"/>
      <w:szCs w:val="16"/>
    </w:rPr>
  </w:style>
  <w:style w:type="paragraph" w:styleId="TDC4">
    <w:name w:val="toc 4"/>
    <w:basedOn w:val="Normal"/>
    <w:next w:val="Normal"/>
    <w:autoRedefine/>
    <w:semiHidden/>
    <w:pPr>
      <w:ind w:left="720"/>
    </w:pPr>
  </w:style>
  <w:style w:type="character" w:styleId="Hipervnculo">
    <w:name w:val="Hyperlink"/>
    <w:rPr>
      <w:color w:val="0000FF"/>
      <w:u w:val="single"/>
    </w:rPr>
  </w:style>
  <w:style w:type="paragraph" w:styleId="Textoindependiente">
    <w:name w:val="Body Text"/>
    <w:basedOn w:val="Normal"/>
    <w:pPr>
      <w:tabs>
        <w:tab w:val="center" w:pos="360"/>
      </w:tabs>
      <w:jc w:val="both"/>
    </w:pPr>
  </w:style>
  <w:style w:type="character" w:styleId="Refdecomentario">
    <w:name w:val="annotation reference"/>
    <w:semiHidden/>
    <w:rPr>
      <w:sz w:val="16"/>
      <w:szCs w:val="16"/>
    </w:rPr>
  </w:style>
  <w:style w:type="paragraph" w:styleId="Textocomentario">
    <w:name w:val="annotation text"/>
    <w:basedOn w:val="Normal"/>
    <w:link w:val="TextocomentarioCar"/>
    <w:semiHidden/>
    <w:rPr>
      <w:sz w:val="20"/>
      <w:szCs w:val="20"/>
    </w:rPr>
  </w:style>
  <w:style w:type="character" w:styleId="Hipervnculovisitado">
    <w:name w:val="FollowedHyperlink"/>
    <w:rPr>
      <w:color w:val="800080"/>
      <w:u w:val="single"/>
    </w:rPr>
  </w:style>
  <w:style w:type="paragraph" w:styleId="Asuntodelcomentario">
    <w:name w:val="annotation subject"/>
    <w:basedOn w:val="Textocomentario"/>
    <w:next w:val="Textocomentario"/>
    <w:link w:val="AsuntodelcomentarioCar"/>
    <w:rsid w:val="00A37DAB"/>
    <w:rPr>
      <w:b/>
      <w:bCs/>
    </w:rPr>
  </w:style>
  <w:style w:type="character" w:customStyle="1" w:styleId="TextocomentarioCar">
    <w:name w:val="Texto comentario Car"/>
    <w:basedOn w:val="Fuentedeprrafopredeter"/>
    <w:link w:val="Textocomentario"/>
    <w:semiHidden/>
    <w:rsid w:val="00A37DAB"/>
  </w:style>
  <w:style w:type="character" w:customStyle="1" w:styleId="AsuntodelcomentarioCar">
    <w:name w:val="Asunto del comentario Car"/>
    <w:basedOn w:val="TextocomentarioCar"/>
    <w:link w:val="Asuntodelcomentario"/>
    <w:rsid w:val="00A37DAB"/>
  </w:style>
  <w:style w:type="paragraph" w:customStyle="1" w:styleId="BodyText-Table-OnePara">
    <w:name w:val="Body Text - Table - One Para"/>
    <w:basedOn w:val="Normal"/>
    <w:rsid w:val="00721A93"/>
    <w:pPr>
      <w:spacing w:before="60" w:after="60"/>
    </w:pPr>
    <w:rPr>
      <w:rFonts w:ascii="Arial" w:hAnsi="Arial"/>
      <w:sz w:val="20"/>
      <w:szCs w:val="20"/>
    </w:rPr>
  </w:style>
  <w:style w:type="table" w:styleId="Tablaconcuadrcula">
    <w:name w:val="Table Grid"/>
    <w:basedOn w:val="Tablanormal"/>
    <w:uiPriority w:val="59"/>
    <w:rsid w:val="00956E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2">
    <w:name w:val="List Number 2"/>
    <w:basedOn w:val="Normal"/>
    <w:rsid w:val="00B758FA"/>
    <w:pPr>
      <w:numPr>
        <w:numId w:val="4"/>
      </w:numPr>
      <w:spacing w:after="120"/>
      <w:jc w:val="both"/>
    </w:pPr>
    <w:rPr>
      <w:rFonts w:ascii="Arial" w:hAnsi="Arial"/>
      <w:sz w:val="20"/>
      <w:szCs w:val="20"/>
    </w:rPr>
  </w:style>
  <w:style w:type="character" w:customStyle="1" w:styleId="PiedepginaCar">
    <w:name w:val="Pie de página Car"/>
    <w:link w:val="Piedepgina"/>
    <w:uiPriority w:val="99"/>
    <w:rsid w:val="00316016"/>
    <w:rPr>
      <w:sz w:val="24"/>
      <w:szCs w:val="24"/>
    </w:rPr>
  </w:style>
  <w:style w:type="character" w:styleId="Fuerte">
    <w:name w:val="Strong"/>
    <w:uiPriority w:val="22"/>
    <w:qFormat/>
    <w:rsid w:val="00C403C8"/>
    <w:rPr>
      <w:b/>
      <w:bCs/>
    </w:rPr>
  </w:style>
  <w:style w:type="character" w:styleId="Mencinsinresolver">
    <w:name w:val="Unresolved Mention"/>
    <w:basedOn w:val="Fuentedeprrafopredeter"/>
    <w:uiPriority w:val="99"/>
    <w:semiHidden/>
    <w:unhideWhenUsed/>
    <w:rsid w:val="00B11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1826">
      <w:bodyDiv w:val="1"/>
      <w:marLeft w:val="0"/>
      <w:marRight w:val="0"/>
      <w:marTop w:val="0"/>
      <w:marBottom w:val="0"/>
      <w:divBdr>
        <w:top w:val="none" w:sz="0" w:space="0" w:color="auto"/>
        <w:left w:val="none" w:sz="0" w:space="0" w:color="auto"/>
        <w:bottom w:val="none" w:sz="0" w:space="0" w:color="auto"/>
        <w:right w:val="none" w:sz="0" w:space="0" w:color="auto"/>
      </w:divBdr>
    </w:div>
    <w:div w:id="155541477">
      <w:bodyDiv w:val="1"/>
      <w:marLeft w:val="0"/>
      <w:marRight w:val="0"/>
      <w:marTop w:val="0"/>
      <w:marBottom w:val="0"/>
      <w:divBdr>
        <w:top w:val="none" w:sz="0" w:space="0" w:color="auto"/>
        <w:left w:val="none" w:sz="0" w:space="0" w:color="auto"/>
        <w:bottom w:val="none" w:sz="0" w:space="0" w:color="auto"/>
        <w:right w:val="none" w:sz="0" w:space="0" w:color="auto"/>
      </w:divBdr>
    </w:div>
    <w:div w:id="382293469">
      <w:bodyDiv w:val="1"/>
      <w:marLeft w:val="0"/>
      <w:marRight w:val="0"/>
      <w:marTop w:val="0"/>
      <w:marBottom w:val="0"/>
      <w:divBdr>
        <w:top w:val="none" w:sz="0" w:space="0" w:color="auto"/>
        <w:left w:val="none" w:sz="0" w:space="0" w:color="auto"/>
        <w:bottom w:val="none" w:sz="0" w:space="0" w:color="auto"/>
        <w:right w:val="none" w:sz="0" w:space="0" w:color="auto"/>
      </w:divBdr>
    </w:div>
    <w:div w:id="444203582">
      <w:bodyDiv w:val="1"/>
      <w:marLeft w:val="0"/>
      <w:marRight w:val="0"/>
      <w:marTop w:val="0"/>
      <w:marBottom w:val="0"/>
      <w:divBdr>
        <w:top w:val="none" w:sz="0" w:space="0" w:color="auto"/>
        <w:left w:val="none" w:sz="0" w:space="0" w:color="auto"/>
        <w:bottom w:val="none" w:sz="0" w:space="0" w:color="auto"/>
        <w:right w:val="none" w:sz="0" w:space="0" w:color="auto"/>
      </w:divBdr>
    </w:div>
    <w:div w:id="723217675">
      <w:bodyDiv w:val="1"/>
      <w:marLeft w:val="0"/>
      <w:marRight w:val="0"/>
      <w:marTop w:val="0"/>
      <w:marBottom w:val="0"/>
      <w:divBdr>
        <w:top w:val="none" w:sz="0" w:space="0" w:color="auto"/>
        <w:left w:val="none" w:sz="0" w:space="0" w:color="auto"/>
        <w:bottom w:val="none" w:sz="0" w:space="0" w:color="auto"/>
        <w:right w:val="none" w:sz="0" w:space="0" w:color="auto"/>
      </w:divBdr>
    </w:div>
    <w:div w:id="899901249">
      <w:bodyDiv w:val="1"/>
      <w:marLeft w:val="0"/>
      <w:marRight w:val="0"/>
      <w:marTop w:val="0"/>
      <w:marBottom w:val="0"/>
      <w:divBdr>
        <w:top w:val="none" w:sz="0" w:space="0" w:color="auto"/>
        <w:left w:val="none" w:sz="0" w:space="0" w:color="auto"/>
        <w:bottom w:val="none" w:sz="0" w:space="0" w:color="auto"/>
        <w:right w:val="none" w:sz="0" w:space="0" w:color="auto"/>
      </w:divBdr>
    </w:div>
    <w:div w:id="940793654">
      <w:bodyDiv w:val="1"/>
      <w:marLeft w:val="0"/>
      <w:marRight w:val="0"/>
      <w:marTop w:val="0"/>
      <w:marBottom w:val="0"/>
      <w:divBdr>
        <w:top w:val="none" w:sz="0" w:space="0" w:color="auto"/>
        <w:left w:val="none" w:sz="0" w:space="0" w:color="auto"/>
        <w:bottom w:val="none" w:sz="0" w:space="0" w:color="auto"/>
        <w:right w:val="none" w:sz="0" w:space="0" w:color="auto"/>
      </w:divBdr>
    </w:div>
    <w:div w:id="945886030">
      <w:bodyDiv w:val="1"/>
      <w:marLeft w:val="0"/>
      <w:marRight w:val="0"/>
      <w:marTop w:val="0"/>
      <w:marBottom w:val="0"/>
      <w:divBdr>
        <w:top w:val="none" w:sz="0" w:space="0" w:color="auto"/>
        <w:left w:val="none" w:sz="0" w:space="0" w:color="auto"/>
        <w:bottom w:val="none" w:sz="0" w:space="0" w:color="auto"/>
        <w:right w:val="none" w:sz="0" w:space="0" w:color="auto"/>
      </w:divBdr>
    </w:div>
    <w:div w:id="1025835557">
      <w:bodyDiv w:val="1"/>
      <w:marLeft w:val="0"/>
      <w:marRight w:val="0"/>
      <w:marTop w:val="0"/>
      <w:marBottom w:val="0"/>
      <w:divBdr>
        <w:top w:val="none" w:sz="0" w:space="0" w:color="auto"/>
        <w:left w:val="none" w:sz="0" w:space="0" w:color="auto"/>
        <w:bottom w:val="none" w:sz="0" w:space="0" w:color="auto"/>
        <w:right w:val="none" w:sz="0" w:space="0" w:color="auto"/>
      </w:divBdr>
    </w:div>
    <w:div w:id="1045374173">
      <w:bodyDiv w:val="1"/>
      <w:marLeft w:val="0"/>
      <w:marRight w:val="0"/>
      <w:marTop w:val="0"/>
      <w:marBottom w:val="0"/>
      <w:divBdr>
        <w:top w:val="none" w:sz="0" w:space="0" w:color="auto"/>
        <w:left w:val="none" w:sz="0" w:space="0" w:color="auto"/>
        <w:bottom w:val="none" w:sz="0" w:space="0" w:color="auto"/>
        <w:right w:val="none" w:sz="0" w:space="0" w:color="auto"/>
      </w:divBdr>
    </w:div>
    <w:div w:id="1125848658">
      <w:bodyDiv w:val="1"/>
      <w:marLeft w:val="0"/>
      <w:marRight w:val="0"/>
      <w:marTop w:val="0"/>
      <w:marBottom w:val="0"/>
      <w:divBdr>
        <w:top w:val="none" w:sz="0" w:space="0" w:color="auto"/>
        <w:left w:val="none" w:sz="0" w:space="0" w:color="auto"/>
        <w:bottom w:val="none" w:sz="0" w:space="0" w:color="auto"/>
        <w:right w:val="none" w:sz="0" w:space="0" w:color="auto"/>
      </w:divBdr>
    </w:div>
    <w:div w:id="1187790055">
      <w:bodyDiv w:val="1"/>
      <w:marLeft w:val="0"/>
      <w:marRight w:val="0"/>
      <w:marTop w:val="0"/>
      <w:marBottom w:val="0"/>
      <w:divBdr>
        <w:top w:val="none" w:sz="0" w:space="0" w:color="auto"/>
        <w:left w:val="none" w:sz="0" w:space="0" w:color="auto"/>
        <w:bottom w:val="none" w:sz="0" w:space="0" w:color="auto"/>
        <w:right w:val="none" w:sz="0" w:space="0" w:color="auto"/>
      </w:divBdr>
    </w:div>
    <w:div w:id="1189493053">
      <w:bodyDiv w:val="1"/>
      <w:marLeft w:val="0"/>
      <w:marRight w:val="0"/>
      <w:marTop w:val="0"/>
      <w:marBottom w:val="0"/>
      <w:divBdr>
        <w:top w:val="none" w:sz="0" w:space="0" w:color="auto"/>
        <w:left w:val="none" w:sz="0" w:space="0" w:color="auto"/>
        <w:bottom w:val="none" w:sz="0" w:space="0" w:color="auto"/>
        <w:right w:val="none" w:sz="0" w:space="0" w:color="auto"/>
      </w:divBdr>
    </w:div>
    <w:div w:id="1252161804">
      <w:bodyDiv w:val="1"/>
      <w:marLeft w:val="0"/>
      <w:marRight w:val="0"/>
      <w:marTop w:val="0"/>
      <w:marBottom w:val="0"/>
      <w:divBdr>
        <w:top w:val="none" w:sz="0" w:space="0" w:color="auto"/>
        <w:left w:val="none" w:sz="0" w:space="0" w:color="auto"/>
        <w:bottom w:val="none" w:sz="0" w:space="0" w:color="auto"/>
        <w:right w:val="none" w:sz="0" w:space="0" w:color="auto"/>
      </w:divBdr>
    </w:div>
    <w:div w:id="1340544787">
      <w:bodyDiv w:val="1"/>
      <w:marLeft w:val="0"/>
      <w:marRight w:val="0"/>
      <w:marTop w:val="0"/>
      <w:marBottom w:val="0"/>
      <w:divBdr>
        <w:top w:val="none" w:sz="0" w:space="0" w:color="auto"/>
        <w:left w:val="none" w:sz="0" w:space="0" w:color="auto"/>
        <w:bottom w:val="none" w:sz="0" w:space="0" w:color="auto"/>
        <w:right w:val="none" w:sz="0" w:space="0" w:color="auto"/>
      </w:divBdr>
    </w:div>
    <w:div w:id="1405224154">
      <w:bodyDiv w:val="1"/>
      <w:marLeft w:val="0"/>
      <w:marRight w:val="0"/>
      <w:marTop w:val="0"/>
      <w:marBottom w:val="0"/>
      <w:divBdr>
        <w:top w:val="none" w:sz="0" w:space="0" w:color="auto"/>
        <w:left w:val="none" w:sz="0" w:space="0" w:color="auto"/>
        <w:bottom w:val="none" w:sz="0" w:space="0" w:color="auto"/>
        <w:right w:val="none" w:sz="0" w:space="0" w:color="auto"/>
      </w:divBdr>
    </w:div>
    <w:div w:id="1612012921">
      <w:bodyDiv w:val="1"/>
      <w:marLeft w:val="0"/>
      <w:marRight w:val="0"/>
      <w:marTop w:val="0"/>
      <w:marBottom w:val="0"/>
      <w:divBdr>
        <w:top w:val="none" w:sz="0" w:space="0" w:color="auto"/>
        <w:left w:val="none" w:sz="0" w:space="0" w:color="auto"/>
        <w:bottom w:val="none" w:sz="0" w:space="0" w:color="auto"/>
        <w:right w:val="none" w:sz="0" w:space="0" w:color="auto"/>
      </w:divBdr>
    </w:div>
    <w:div w:id="1684353531">
      <w:bodyDiv w:val="1"/>
      <w:marLeft w:val="0"/>
      <w:marRight w:val="0"/>
      <w:marTop w:val="0"/>
      <w:marBottom w:val="0"/>
      <w:divBdr>
        <w:top w:val="none" w:sz="0" w:space="0" w:color="auto"/>
        <w:left w:val="none" w:sz="0" w:space="0" w:color="auto"/>
        <w:bottom w:val="none" w:sz="0" w:space="0" w:color="auto"/>
        <w:right w:val="none" w:sz="0" w:space="0" w:color="auto"/>
      </w:divBdr>
    </w:div>
    <w:div w:id="200057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6"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3" Type="http://schemas.openxmlformats.org/officeDocument/2006/relationships/styles" Target="styles.xml"/><Relationship Id="rId21"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5" Type="http://schemas.openxmlformats.org/officeDocument/2006/relationships/hyperlink" Target="https://infosystechnologies-my.sharepoint.com/personal/joseemiliano_trn_ad_infosys_com/Documents/Microsoft%20Copilot%20Chat%20Files/intent_parsing_classification_notebook.md" TargetMode="External"/><Relationship Id="rId2" Type="http://schemas.openxmlformats.org/officeDocument/2006/relationships/numbering" Target="numbering.xml"/><Relationship Id="rId16"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0"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nfosystechnologies-my.sharepoint.com/personal/joseemiliano_trn_ad_infosys_com/Documents/Microsoft%20Copilot%20Chat%20Files/intent_parsing_classification_notebook.md" TargetMode="External"/><Relationship Id="rId5" Type="http://schemas.openxmlformats.org/officeDocument/2006/relationships/webSettings" Target="webSettings.xml"/><Relationship Id="rId15"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3"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2" Type="http://schemas.openxmlformats.org/officeDocument/2006/relationships/hyperlink" Target="https://infosystechnologies-my.sharepoint.com/personal/joseemiliano_trn_ad_infosys_com/_layouts/15/Doc.aspx?sourcedoc=%7B18699ECF-98E9-4E94-A7C3-77A4B30DAF45%7D&amp;file=Agentic_AI_Procurement_Agent_Beckn_Protocol_Briefing.docx&amp;action=default&amp;mobileredirect=true" TargetMode="Externa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0135-0434-4BA8-BE8A-B856F9DB2B40}">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54</TotalTime>
  <Pages>7</Pages>
  <Words>2772</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Infi-Niti</vt:lpstr>
    </vt:vector>
  </TitlesOfParts>
  <Company>INFOSYS</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Infi-Niti</dc:title>
  <dc:creator>Infi-Niti Group</dc:creator>
  <cp:keywords>0.00b</cp:keywords>
  <cp:lastModifiedBy>Garcia Diaz Eduardo</cp:lastModifiedBy>
  <cp:revision>4</cp:revision>
  <cp:lastPrinted>2003-06-10T03:58:00Z</cp:lastPrinted>
  <dcterms:created xsi:type="dcterms:W3CDTF">2013-10-24T04:31:00Z</dcterms:created>
  <dcterms:modified xsi:type="dcterms:W3CDTF">2026-07-22T09:41:00Z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linkTarget="version">
    <vt:lpwstr/>
  </property>
  <property fmtid="{D5CDD505-2E9C-101B-9397-08002B2CF9AE}" pid="3" name="Checked by">
    <vt:lpwstr>1.0</vt:lpwstr>
  </property>
  <property fmtid="{D5CDD505-2E9C-101B-9397-08002B2CF9AE}" pid="4" name="Source" linkTarget="_Hlt11204738">
    <vt:lpwstr/>
  </property>
  <property fmtid="{D5CDD505-2E9C-101B-9397-08002B2CF9AE}" pid="5" name="Client" linkTarget="version">
    <vt:lpwstr/>
  </property>
  <property fmtid="{D5CDD505-2E9C-101B-9397-08002B2CF9AE}" pid="6" name="Matter">
    <vt:lpwstr>111111</vt:lpwstr>
  </property>
</Properties>
</file>