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200"/>
      </w:pPr>
      <w:r>
        <w:rPr>
          <w:b/>
          <w:sz w:val="32"/>
          <w:szCs w:val="32"/>
        </w:rPr>
        <w:t xml:space="preserve">Sprint Review 3 - CoreStream (cierre de octubre)</w:t>
      </w:r>
    </w:p>
    <w:p>
      <w:pPr>
        <w:spacing w:after="120"/>
      </w:pPr>
      <w:r>
        <w:rPr>
          <w:sz w:val="22"/>
          <w:szCs w:val="22"/>
        </w:rPr>
        <w:t xml:space="preserve">Proyecto APT: Mejoras de Backend, Seguridad, Incidencias y Notificaciones - CoreStream | Equipo 1 | Cliente: Alloxentric</w:t>
      </w:r>
    </w:p>
    <w:tbl>
      <w:tblPr>
        <w:tblW w:w="5000" w:type="pct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r>
        <w:tc>
          <w:tcPr>
            <w:tcW w:w="0" w:type="auto"/>
            <w:shd w:val="clear" w:color="auto" w:fill="D9E2F3"/>
          </w:tcPr>
          <w:p>
            <w:pPr>
              <w:spacing w:after="40"/>
            </w:pPr>
            <w:r>
              <w:rPr>
                <w:b/>
                <w:sz w:val="20"/>
                <w:szCs w:val="20"/>
              </w:rPr>
              <w:t xml:space="preserve">Campo</w:t>
            </w:r>
          </w:p>
        </w:tc>
        <w:tc>
          <w:tcPr>
            <w:tcW w:w="0" w:type="auto"/>
            <w:shd w:val="clear" w:color="auto" w:fill="D9E2F3"/>
          </w:tcPr>
          <w:p>
            <w:pPr>
              <w:spacing w:after="40"/>
            </w:pPr>
            <w:r>
              <w:rPr>
                <w:b/>
                <w:sz w:val="20"/>
                <w:szCs w:val="20"/>
              </w:rPr>
              <w:t xml:space="preserve">Detalle</w:t>
            </w:r>
          </w:p>
        </w:tc>
      </w:tr>
      <w:tr>
        <w:tc>
          <w:tcPr>
            <w:tcW w:w="0" w:type="auto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Sprint</w:t>
            </w:r>
          </w:p>
        </w:tc>
        <w:tc>
          <w:tcPr>
            <w:tcW w:w="0" w:type="auto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Sprint 3 (19/10/2026 - 23/10/2026)</w:t>
            </w:r>
          </w:p>
        </w:tc>
      </w:tr>
      <w:tr>
        <w:tc>
          <w:tcPr>
            <w:tcW w:w="0" w:type="auto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Fecha de la review</w:t>
            </w:r>
          </w:p>
        </w:tc>
        <w:tc>
          <w:tcPr>
            <w:tcW w:w="0" w:type="auto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Viernes 23 de octubre de 2026</w:t>
            </w:r>
          </w:p>
        </w:tc>
      </w:tr>
      <w:tr>
        <w:tc>
          <w:tcPr>
            <w:tcW w:w="0" w:type="auto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Asistentes</w:t>
            </w:r>
          </w:p>
        </w:tc>
        <w:tc>
          <w:tcPr>
            <w:tcW w:w="0" w:type="auto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Carlos Medina (PO/SM), Jesus Johnson, Javier Soto, Benjamin Rosales</w:t>
            </w:r>
          </w:p>
        </w:tc>
      </w:tr>
      <w:tr>
        <w:tc>
          <w:tcPr>
            <w:tcW w:w="0" w:type="auto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Incremento</w:t>
            </w:r>
          </w:p>
        </w:tc>
        <w:tc>
          <w:tcPr>
            <w:tcW w:w="0" w:type="auto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Panel de estadisticas + analitica de trabajo + escalabilidad contenerizada + webhooks + visor de auditoria</w:t>
            </w:r>
          </w:p>
        </w:tc>
      </w:tr>
    </w:tbl>
    <w:p>
      <w:pPr>
        <w:spacing w:after="120"/>
      </w:pPr>
      <w:r>
        <w:rPr>
          <w:sz w:val="22"/>
          <w:szCs w:val="22"/>
        </w:rPr>
        <w:t xml:space="preserve"/>
      </w:r>
    </w:p>
    <w:p>
      <w:pPr>
        <w:spacing w:after="160"/>
      </w:pPr>
      <w:r>
        <w:rPr>
          <w:b/>
          <w:sz w:val="26"/>
          <w:szCs w:val="26"/>
        </w:rPr>
        <w:t xml:space="preserve">1. Incremento presentado (demo)</w:t>
      </w:r>
    </w:p>
    <w:p>
      <w:pPr>
        <w:spacing w:after="80"/>
        <w:ind w:left="360" w:hanging="180"/>
      </w:pPr>
      <w:r>
        <w:rPr>
          <w:sz w:val="22"/>
          <w:szCs w:val="22"/>
        </w:rPr>
        <w:t xml:space="preserve">- WEB-15: panel de estadisticas de incidencias con conteos por severidad y por estado, consistente con el estado real de las incidencias.</w:t>
      </w:r>
    </w:p>
    <w:p>
      <w:pPr>
        <w:spacing w:after="80"/>
        <w:ind w:left="360" w:hanging="180"/>
      </w:pPr>
      <w:r>
        <w:rPr>
          <w:sz w:val="22"/>
          <w:szCs w:val="22"/>
        </w:rPr>
        <w:t xml:space="preserve">- WEB-18: workbench del desarrollador con tickets e incidencias activos ordenados por vencimiento y metricas de equipo de los ultimos 7 dias.</w:t>
      </w:r>
    </w:p>
    <w:p>
      <w:pPr>
        <w:spacing w:after="80"/>
        <w:ind w:left="360" w:hanging="180"/>
      </w:pPr>
      <w:r>
        <w:rPr>
          <w:sz w:val="22"/>
          <w:szCs w:val="22"/>
        </w:rPr>
        <w:t xml:space="preserve">- TRV-09: servicios contenerizados con replica horizontal, definiciones de despliegue versionadas junto al codigo, limites de recursos y monitoreo; pruebas de carga con 500 usuarios concurrentes sin degradacion.</w:t>
      </w:r>
    </w:p>
    <w:p>
      <w:pPr>
        <w:spacing w:after="80"/>
        <w:ind w:left="360" w:hanging="180"/>
      </w:pPr>
      <w:r>
        <w:rPr>
          <w:sz w:val="22"/>
          <w:szCs w:val="22"/>
        </w:rPr>
        <w:t xml:space="preserve">- NEW-12: webhooks salientes configurables por proyecto o tipo de evento, con reintentos ante fallo de entrega y payload sin datos cross-tenant (commit del sabado 17/10).</w:t>
      </w:r>
    </w:p>
    <w:p>
      <w:pPr>
        <w:spacing w:after="80"/>
        <w:ind w:left="360" w:hanging="180"/>
      </w:pPr>
      <w:r>
        <w:rPr>
          <w:sz w:val="22"/>
          <w:szCs w:val="22"/>
        </w:rPr>
        <w:t xml:space="preserve">- NEW-14: visor de auditoria en la interfaz con filtros por usuario, recurso, tipo de accion y rango de fechas, y exportacion de logs (commit del domingo 18/10; filtro de fechas corregido en revision).</w:t>
      </w:r>
    </w:p>
    <w:p>
      <w:pPr>
        <w:spacing w:after="160"/>
      </w:pPr>
      <w:r>
        <w:rPr>
          <w:b/>
          <w:sz w:val="26"/>
          <w:szCs w:val="26"/>
        </w:rPr>
        <w:t xml:space="preserve">2. Resultados frente al compromiso</w:t>
      </w:r>
    </w:p>
    <w:tbl>
      <w:tblPr>
        <w:tblW w:w="5000" w:type="pct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r>
        <w:tc>
          <w:tcPr>
            <w:tcW w:w="0" w:type="auto"/>
            <w:shd w:val="clear" w:color="auto" w:fill="D9E2F3"/>
          </w:tcPr>
          <w:p>
            <w:pPr>
              <w:spacing w:after="40"/>
            </w:pPr>
            <w:r>
              <w:rPr>
                <w:b/>
                <w:sz w:val="20"/>
                <w:szCs w:val="20"/>
              </w:rPr>
              <w:t xml:space="preserve">ID</w:t>
            </w:r>
          </w:p>
        </w:tc>
        <w:tc>
          <w:tcPr>
            <w:tcW w:w="0" w:type="auto"/>
            <w:shd w:val="clear" w:color="auto" w:fill="D9E2F3"/>
          </w:tcPr>
          <w:p>
            <w:pPr>
              <w:spacing w:after="40"/>
            </w:pPr>
            <w:r>
              <w:rPr>
                <w:b/>
                <w:sz w:val="20"/>
                <w:szCs w:val="20"/>
              </w:rPr>
              <w:t xml:space="preserve">Historia</w:t>
            </w:r>
          </w:p>
        </w:tc>
        <w:tc>
          <w:tcPr>
            <w:tcW w:w="0" w:type="auto"/>
            <w:shd w:val="clear" w:color="auto" w:fill="D9E2F3"/>
          </w:tcPr>
          <w:p>
            <w:pPr>
              <w:spacing w:after="40"/>
            </w:pPr>
            <w:r>
              <w:rPr>
                <w:b/>
                <w:sz w:val="20"/>
                <w:szCs w:val="20"/>
              </w:rPr>
              <w:t xml:space="preserve">Puntos</w:t>
            </w:r>
          </w:p>
        </w:tc>
        <w:tc>
          <w:tcPr>
            <w:tcW w:w="0" w:type="auto"/>
            <w:shd w:val="clear" w:color="auto" w:fill="D9E2F3"/>
          </w:tcPr>
          <w:p>
            <w:pPr>
              <w:spacing w:after="40"/>
            </w:pPr>
            <w:r>
              <w:rPr>
                <w:b/>
                <w:sz w:val="20"/>
                <w:szCs w:val="20"/>
              </w:rPr>
              <w:t xml:space="preserve">Estado</w:t>
            </w:r>
          </w:p>
        </w:tc>
        <w:tc>
          <w:tcPr>
            <w:tcW w:w="0" w:type="auto"/>
            <w:shd w:val="clear" w:color="auto" w:fill="D9E2F3"/>
          </w:tcPr>
          <w:p>
            <w:pPr>
              <w:spacing w:after="40"/>
            </w:pPr>
            <w:r>
              <w:rPr>
                <w:b/>
                <w:sz w:val="20"/>
                <w:szCs w:val="20"/>
              </w:rPr>
              <w:t xml:space="preserve">Evidencia</w:t>
            </w:r>
          </w:p>
        </w:tc>
      </w:tr>
      <w:tr>
        <w:tc>
          <w:tcPr>
            <w:tcW w:w="0" w:type="auto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WEB-15</w:t>
            </w:r>
          </w:p>
        </w:tc>
        <w:tc>
          <w:tcPr>
            <w:tcW w:w="0" w:type="auto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Panel de estadisticas</w:t>
            </w:r>
          </w:p>
        </w:tc>
        <w:tc>
          <w:tcPr>
            <w:tcW w:w="0" w:type="auto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8</w:t>
            </w:r>
          </w:p>
        </w:tc>
        <w:tc>
          <w:tcPr>
            <w:tcW w:w="0" w:type="auto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Aceptado</w:t>
            </w:r>
          </w:p>
        </w:tc>
        <w:tc>
          <w:tcPr>
            <w:tcW w:w="0" w:type="auto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Indicadores definidos por el PO e implementados; consistencia de conteos revisada con QA.</w:t>
            </w:r>
          </w:p>
        </w:tc>
      </w:tr>
      <w:tr>
        <w:tc>
          <w:tcPr>
            <w:tcW w:w="0" w:type="auto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WEB-18</w:t>
            </w:r>
          </w:p>
        </w:tc>
        <w:tc>
          <w:tcPr>
            <w:tcW w:w="0" w:type="auto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Analitica de trabajo</w:t>
            </w:r>
          </w:p>
        </w:tc>
        <w:tc>
          <w:tcPr>
            <w:tcW w:w="0" w:type="auto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8</w:t>
            </w:r>
          </w:p>
        </w:tc>
        <w:tc>
          <w:tcPr>
            <w:tcW w:w="0" w:type="auto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Aceptado</w:t>
            </w:r>
          </w:p>
        </w:tc>
        <w:tc>
          <w:tcPr>
            <w:tcW w:w="0" w:type="auto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Workbench con orden por vencimiento y metricas de 7 dias; casos de prueba ejecutados sobre datos preparados.</w:t>
            </w:r>
          </w:p>
        </w:tc>
      </w:tr>
      <w:tr>
        <w:tc>
          <w:tcPr>
            <w:tcW w:w="0" w:type="auto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TRV-09</w:t>
            </w:r>
          </w:p>
        </w:tc>
        <w:tc>
          <w:tcPr>
            <w:tcW w:w="0" w:type="auto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Escalabilidad contenerizada</w:t>
            </w:r>
          </w:p>
        </w:tc>
        <w:tc>
          <w:tcPr>
            <w:tcW w:w="0" w:type="auto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8</w:t>
            </w:r>
          </w:p>
        </w:tc>
        <w:tc>
          <w:tcPr>
            <w:tcW w:w="0" w:type="auto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Aceptado</w:t>
            </w:r>
          </w:p>
        </w:tc>
        <w:tc>
          <w:tcPr>
            <w:tcW w:w="0" w:type="auto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Replica horizontal verificada; pruebas de carga: 500 usuarios concurrentes sin degradacion; hardening de contenedores revisado.</w:t>
            </w:r>
          </w:p>
        </w:tc>
      </w:tr>
      <w:tr>
        <w:tc>
          <w:tcPr>
            <w:tcW w:w="0" w:type="auto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NEW-12</w:t>
            </w:r>
          </w:p>
        </w:tc>
        <w:tc>
          <w:tcPr>
            <w:tcW w:w="0" w:type="auto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Webhooks salientes</w:t>
            </w:r>
          </w:p>
        </w:tc>
        <w:tc>
          <w:tcPr>
            <w:tcW w:w="0" w:type="auto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5</w:t>
            </w:r>
          </w:p>
        </w:tc>
        <w:tc>
          <w:tcPr>
            <w:tcW w:w="0" w:type="auto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Aceptado</w:t>
            </w:r>
          </w:p>
        </w:tc>
        <w:tc>
          <w:tcPr>
            <w:tcW w:w="0" w:type="auto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Commit del 17/10; reintentos y aislamiento de payload validados.</w:t>
            </w:r>
          </w:p>
        </w:tc>
      </w:tr>
      <w:tr>
        <w:tc>
          <w:tcPr>
            <w:tcW w:w="0" w:type="auto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NEW-14</w:t>
            </w:r>
          </w:p>
        </w:tc>
        <w:tc>
          <w:tcPr>
            <w:tcW w:w="0" w:type="auto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Visor de auditoria</w:t>
            </w:r>
          </w:p>
        </w:tc>
        <w:tc>
          <w:tcPr>
            <w:tcW w:w="0" w:type="auto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5</w:t>
            </w:r>
          </w:p>
        </w:tc>
        <w:tc>
          <w:tcPr>
            <w:tcW w:w="0" w:type="auto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Aceptado</w:t>
            </w:r>
          </w:p>
        </w:tc>
        <w:tc>
          <w:tcPr>
            <w:tcW w:w="0" w:type="auto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Commit del 18/10; filtro de fechas corregido y visor listo para la demo final.</w:t>
            </w:r>
          </w:p>
        </w:tc>
      </w:tr>
      <w:tr>
        <w:tc>
          <w:tcPr>
            <w:tcW w:w="0" w:type="auto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TOTAL</w:t>
            </w:r>
          </w:p>
        </w:tc>
        <w:tc>
          <w:tcPr>
            <w:tcW w:w="0" w:type="auto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Compromiso cumplido</w:t>
            </w:r>
          </w:p>
        </w:tc>
        <w:tc>
          <w:tcPr>
            <w:tcW w:w="0" w:type="auto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34</w:t>
            </w:r>
          </w:p>
        </w:tc>
        <w:tc>
          <w:tcPr>
            <w:tcW w:w="0" w:type="auto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34 de 34 puntos entregados</w:t>
            </w:r>
          </w:p>
        </w:tc>
        <w:tc>
          <w:tcPr>
            <w:tcW w:w="0" w:type="auto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Sin hallazgos nuevos bloqueantes</w:t>
            </w:r>
          </w:p>
        </w:tc>
      </w:tr>
    </w:tbl>
    <w:p>
      <w:pPr>
        <w:spacing w:after="120"/>
      </w:pPr>
      <w:r>
        <w:rPr>
          <w:sz w:val="22"/>
          <w:szCs w:val="22"/>
        </w:rPr>
        <w:t xml:space="preserve"/>
      </w:r>
    </w:p>
    <w:p>
      <w:pPr>
        <w:spacing w:after="160"/>
      </w:pPr>
      <w:r>
        <w:rPr>
          <w:b/>
          <w:sz w:val="26"/>
          <w:szCs w:val="26"/>
        </w:rPr>
        <w:t xml:space="preserve">3. Cierre del ciclo de octubre</w:t>
      </w:r>
    </w:p>
    <w:p>
      <w:pPr>
        <w:spacing w:after="80"/>
        <w:ind w:left="360" w:hanging="180"/>
      </w:pPr>
      <w:r>
        <w:rPr>
          <w:sz w:val="22"/>
          <w:szCs w:val="22"/>
        </w:rPr>
        <w:t xml:space="preserve">- Se revisaron los 19 requerimientos del alcance del Equipo 1: 15 entregados y aceptados, WEB-01 y WEB-02 confirmados como ya existentes en el backend, y NEW-08 (2FA/SSO) y NEW-11 (panel de planes) pendientes de priorizacion.</w:t>
      </w:r>
    </w:p>
    <w:p>
      <w:pPr>
        <w:spacing w:after="80"/>
        <w:ind w:left="360" w:hanging="180"/>
      </w:pPr>
      <w:r>
        <w:rPr>
          <w:sz w:val="22"/>
          <w:szCs w:val="22"/>
        </w:rPr>
        <w:t xml:space="preserve">- Cumplimiento del ciclo: 123 de 123 puntos comprometidos en los 3 sprints (50 + 39 + 34).</w:t>
      </w:r>
    </w:p>
    <w:p>
      <w:pPr>
        <w:spacing w:after="80"/>
        <w:ind w:left="360" w:hanging="180"/>
      </w:pPr>
      <w:r>
        <w:rPr>
          <w:sz w:val="22"/>
          <w:szCs w:val="22"/>
        </w:rPr>
        <w:t xml:space="preserve">- Hallazgos acumulados de QA en el ciclo: 3 (filtro de reportes de TRV-01, flag de TRV-02 y transicion invalida de WEB-14), todos corregidos y verificados dentro de su sprint.</w:t>
      </w:r>
    </w:p>
    <w:p>
      <w:pPr>
        <w:spacing w:after="80"/>
        <w:ind w:left="360" w:hanging="180"/>
      </w:pPr>
      <w:r>
        <w:rPr>
          <w:sz w:val="22"/>
          <w:szCs w:val="22"/>
        </w:rPr>
        <w:t xml:space="preserve">- El proyecto continua en noviembre con la bateria completa de pruebas (265 unitarias y 194 de integracion sobre PostgreSQL 15 y Redis 7 reales), la documentacion tecnica y la presentacion de cierre.</w:t>
      </w:r>
    </w:p>
    <w:p>
      <w:pPr>
        <w:spacing w:after="160"/>
      </w:pPr>
      <w:r>
        <w:rPr>
          <w:b/>
          <w:sz w:val="26"/>
          <w:szCs w:val="26"/>
        </w:rPr>
        <w:t xml:space="preserve">4. Metricas del sprint y del ciclo</w:t>
      </w:r>
    </w:p>
    <w:tbl>
      <w:tblPr>
        <w:tblW w:w="5000" w:type="pct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r>
        <w:tc>
          <w:tcPr>
            <w:tcW w:w="0" w:type="auto"/>
            <w:shd w:val="clear" w:color="auto" w:fill="D9E2F3"/>
          </w:tcPr>
          <w:p>
            <w:pPr>
              <w:spacing w:after="40"/>
            </w:pPr>
            <w:r>
              <w:rPr>
                <w:b/>
                <w:sz w:val="20"/>
                <w:szCs w:val="20"/>
              </w:rPr>
              <w:t xml:space="preserve">Metrica</w:t>
            </w:r>
          </w:p>
        </w:tc>
        <w:tc>
          <w:tcPr>
            <w:tcW w:w="0" w:type="auto"/>
            <w:shd w:val="clear" w:color="auto" w:fill="D9E2F3"/>
          </w:tcPr>
          <w:p>
            <w:pPr>
              <w:spacing w:after="40"/>
            </w:pPr>
            <w:r>
              <w:rPr>
                <w:b/>
                <w:sz w:val="20"/>
                <w:szCs w:val="20"/>
              </w:rPr>
              <w:t xml:space="preserve">Sprint 3</w:t>
            </w:r>
          </w:p>
        </w:tc>
        <w:tc>
          <w:tcPr>
            <w:tcW w:w="0" w:type="auto"/>
            <w:shd w:val="clear" w:color="auto" w:fill="D9E2F3"/>
          </w:tcPr>
          <w:p>
            <w:pPr>
              <w:spacing w:after="40"/>
            </w:pPr>
            <w:r>
              <w:rPr>
                <w:b/>
                <w:sz w:val="20"/>
                <w:szCs w:val="20"/>
              </w:rPr>
              <w:t xml:space="preserve">Ciclo (3 sprints)</w:t>
            </w:r>
          </w:p>
        </w:tc>
      </w:tr>
      <w:tr>
        <w:tc>
          <w:tcPr>
            <w:tcW w:w="0" w:type="auto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Puntos comprometidos</w:t>
            </w:r>
          </w:p>
        </w:tc>
        <w:tc>
          <w:tcPr>
            <w:tcW w:w="0" w:type="auto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34</w:t>
            </w:r>
          </w:p>
        </w:tc>
        <w:tc>
          <w:tcPr>
            <w:tcW w:w="0" w:type="auto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123</w:t>
            </w:r>
          </w:p>
        </w:tc>
      </w:tr>
      <w:tr>
        <w:tc>
          <w:tcPr>
            <w:tcW w:w="0" w:type="auto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Puntos entregados y aceptados</w:t>
            </w:r>
          </w:p>
        </w:tc>
        <w:tc>
          <w:tcPr>
            <w:tcW w:w="0" w:type="auto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34 (100%)</w:t>
            </w:r>
          </w:p>
        </w:tc>
        <w:tc>
          <w:tcPr>
            <w:tcW w:w="0" w:type="auto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123 (100%)</w:t>
            </w:r>
          </w:p>
        </w:tc>
      </w:tr>
      <w:tr>
        <w:tc>
          <w:tcPr>
            <w:tcW w:w="0" w:type="auto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Hallazgos de QA</w:t>
            </w:r>
          </w:p>
        </w:tc>
        <w:tc>
          <w:tcPr>
            <w:tcW w:w="0" w:type="auto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0</w:t>
            </w:r>
          </w:p>
        </w:tc>
        <w:tc>
          <w:tcPr>
            <w:tcW w:w="0" w:type="auto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3 (todos corregidos)</w:t>
            </w:r>
          </w:p>
        </w:tc>
      </w:tr>
      <w:tr>
        <w:tc>
          <w:tcPr>
            <w:tcW w:w="0" w:type="auto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Requerimientos entregados</w:t>
            </w:r>
          </w:p>
        </w:tc>
        <w:tc>
          <w:tcPr>
            <w:tcW w:w="0" w:type="auto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5</w:t>
            </w:r>
          </w:p>
        </w:tc>
        <w:tc>
          <w:tcPr>
            <w:tcW w:w="0" w:type="auto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15 de 15 comprometidos</w:t>
            </w:r>
          </w:p>
        </w:tc>
      </w:tr>
      <w:tr>
        <w:tc>
          <w:tcPr>
            <w:tcW w:w="0" w:type="auto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Pendientes de priorizacion</w:t>
            </w:r>
          </w:p>
        </w:tc>
        <w:tc>
          <w:tcPr>
            <w:tcW w:w="0" w:type="auto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NEW-08, NEW-11</w:t>
            </w:r>
          </w:p>
        </w:tc>
        <w:tc>
          <w:tcPr>
            <w:tcW w:w="0" w:type="auto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NEW-08, NEW-11</w:t>
            </w:r>
          </w:p>
        </w:tc>
      </w:tr>
    </w:tbl>
    <w:p>
      <w:pPr>
        <w:spacing w:after="120"/>
      </w:pPr>
      <w:r>
        <w:rPr>
          <w:sz w:val="22"/>
          <w:szCs w:val="22"/>
        </w:rPr>
        <w:t xml:space="preserve"/>
      </w:r>
    </w:p>
    <w:p>
      <w:pPr>
        <w:spacing w:after="160"/>
      </w:pPr>
      <w:r>
        <w:rPr>
          <w:b/>
          <w:sz w:val="26"/>
          <w:szCs w:val="26"/>
        </w:rPr>
        <w:t xml:space="preserve">5. Decisiones y proximos pasos</w:t>
      </w:r>
    </w:p>
    <w:p>
      <w:pPr>
        <w:spacing w:after="80"/>
        <w:ind w:left="360" w:hanging="180"/>
      </w:pPr>
      <w:r>
        <w:rPr>
          <w:sz w:val="22"/>
          <w:szCs w:val="22"/>
        </w:rPr>
        <w:t xml:space="preserve">- NEW-08 y NEW-11 pasan al Product Backlog de noviembre como deuda priorizable, con su valor de negocio documentado.</w:t>
      </w:r>
    </w:p>
    <w:p>
      <w:pPr>
        <w:spacing w:after="80"/>
        <w:ind w:left="360" w:hanging="180"/>
      </w:pPr>
      <w:r>
        <w:rPr>
          <w:sz w:val="22"/>
          <w:szCs w:val="22"/>
        </w:rPr>
        <w:t xml:space="preserve">- El equipo inicia la preparacion de la presentacion de cierre y el checklist de documentacion (modelo 4+1, diccionario de datos, matrices de seguimiento).</w:t>
      </w:r>
    </w:p>
    <w:p>
      <w:pPr>
        <w:spacing w:after="80"/>
        <w:ind w:left="360" w:hanging="180"/>
      </w:pPr>
      <w:r>
        <w:rPr>
          <w:sz w:val="22"/>
          <w:szCs w:val="22"/>
        </w:rPr>
        <w:t xml:space="preserve">- Se agenda la retrospectiva de ciclo para consolidar las lecciones de los 3 sprints.</w:t>
      </w:r>
    </w:p>
    <w:sectPr>
      <w:pgSz w:w="11906" w:h="16838"/>
      <w:pgMar w:top="1134" w:right="1134" w:bottom="1134" w:left="1134"/>
    </w:sectPr>
  </w:body>
</w:document>
</file>