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rtl w:val="0"/>
        </w:rPr>
        <w:t xml:space="preserve">Atributos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b w:val="1"/>
          <w:smallCap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55.0" w:type="dxa"/>
        <w:tblLayout w:type="fixed"/>
        <w:tblLook w:val="0000"/>
      </w:tblPr>
      <w:tblGrid>
        <w:gridCol w:w="435"/>
        <w:gridCol w:w="2760"/>
        <w:gridCol w:w="3825"/>
        <w:gridCol w:w="2700"/>
        <w:tblGridChange w:id="0">
          <w:tblGrid>
            <w:gridCol w:w="435"/>
            <w:gridCol w:w="2760"/>
            <w:gridCol w:w="3825"/>
            <w:gridCol w:w="270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Requerimiento solicitado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Atributo de calidad asociado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aislar los datos de cada empresa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La infraestructura es compartida pero los datos de cada cliente se particionan de forma lógica. Una fuga entre clientes sería el fallo más grave posible en un producto multi-cliente.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restringir las funciones según el plan 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Adecuación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El acceso a cada módulo se decide por el perfil comercial del cliente, de modo que el producto entrega exactamente lo contratado.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registrar todo evento de forma inmutable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Seguridad (no repudio)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Un registro que el propio actor pueda alterar no permite reconstruir los hechos ante un incidente, que es la razón de ser del requerimiento.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registro de auditoría debe caducar según el plan del cliente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Cumplimiento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La profundidad del historial es parte de lo contratado y puede estar condicionada por obligaciones legales de conservación.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restringir las acciones según el rol del usuario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Seguridad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Cada rol tiene un ámbito definido, y sobre los recursos propios se comprueba además la pertenencia, no solo el rol.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Las credenciales deben almacenarse y transportarse de forma segura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Seguridad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Las contraseñas nunca se guardan recuperables y los testigos de sesión no quedan expuestos a scripts del navegador.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resistir intentos de acceso por fuerza bruta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Seguridad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Sin un límite de intentos, una contraseña débil acaba siendo descubierta por repetición.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entregar notificaciones en tiempo real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Eficiencia — Comportamiento temporal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El trabajo en equipo requiere que una asignación o un bloqueo se conozcan en el momento, no en la siguiente recarga.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Las consultas deben responder de forma rápida y oportuna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Eficiencia — Comportamiento temporal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Los tableros y la analítica se consultan de forma continua durante la jornada; una respuesta lenta interrumpe el trabajo.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estar disponible de forma continua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Fiabilidad — Disponibilidad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El equipo depende de la plataforma para organizar su trabajo diario; una caída detiene la operación.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recuperarse rápidamente ante una caída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Fiabilidad — Capacidad de recuperación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El reinicio automático y el respaldo diario acotan el tiempo y la cantidad de información en riesgo.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detectar por sí mismo que no puede servir peticiones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Fiabilidad — Tolerancia a fallos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Un proceso vivo que no puede atender peticiones debe dejar de recibir tráfico en lugar de responder con errores.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construirse en módulos independientes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Mantenibilidad — Modularidad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Separar el dominio en módulos con responsabilidad única permite modificar uno sin arrastrar a los demás.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permitir añadir destinos de auditoría sin modificar el núcleo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Mantenibilidad — Capacidad de ser modificado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La derivación del registro es una abstracción, así que incorporar un motor nuevo no obliga a tocar el middleware ni los servicios.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Los cambios deben poder verificarse de forma automática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Mantenibilidad — Capacidad de ser probado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Una batería de pruebas automatizadas, unitarias y de integración, respalda cada entrega.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esquema de datos debe evolucionar de forma controlada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Mantenibilidad — Estabilidad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Las migraciones versionadas evitan divergencias entre entornos y permiten revertir un cambio.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La interfaz debe ser intuitiva y fácil de usar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Usabilidad — Facilidad de aprendizaje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El equipo usa la plataforma a diario; el tiempo de aprendizaje se traduce directamente en coste.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La interfaz debe estar disponible en varios idiomas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Usabilidad — Operabilidad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El producto se dirige a equipos que no comparten necesariamente un mismo idioma de trabajo.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integrarse con un servicio externo de traducción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Interoperabilidad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La traducción de documentos se delega en un proveedor especializado en lugar de implementarse.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poder derivar su auditoría a un motor de registros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Funcionalidad — Interoperabilidad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El registro debe poder ingerirse por herramientas de análisis externas sin modificar la aplicación.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Los servicios deben poder replicarse según la demanda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Eficiencia — Utilización de recursos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El empaquetado en contenedores permite escalar horizontalmente el componente que lo necesite.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El sistema debe poder desplegarse de forma reproducible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>
            <w:r/>
            <w:r>
              <w:rPr>
                <w:b w:val="0"/>
              </w:rPr>
              <w:t>Portabilidad — Instalabilidad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>
            <w:r/>
            <w:r>
              <w:rPr>
                <w:b w:val="0"/>
              </w:rPr>
              <w:t>Las definiciones de despliegue versionadas junto al código permiten levantar un entorno equivalente sin intervención manual.</w:t>
            </w:r>
          </w:p>
        </w:tc>
      </w:tr>
    </w:tbl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2" w:w="12242" w:orient="portrait"/>
      <w:pgMar w:bottom="1418" w:top="1258" w:left="1260" w:right="108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Arquitectura de 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225922" cy="737468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25922" cy="737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 w:val="1"/>
    <w:rsid w:val="00B76D21"/>
    <w:rPr>
      <w:sz w:val="20"/>
      <w:szCs w:val="20"/>
    </w:rPr>
  </w:style>
  <w:style w:type="character" w:styleId="Refdenotaalpie">
    <w:name w:val="footnote reference"/>
    <w:semiHidden w:val="1"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semiHidden w:val="1"/>
    <w:rsid w:val="000374C4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qFormat w:val="1"/>
    <w:rsid w:val="00A1167E"/>
    <w:pPr>
      <w:ind w:left="720"/>
      <w:contextualSpacing w:val="1"/>
    </w:pPr>
    <w:rPr>
      <w:rFonts w:ascii="Arial" w:eastAsia="Calibri" w:hAnsi="Arial"/>
      <w:szCs w:val="22"/>
      <w:lang w:eastAsia="en-US" w:val="es-CL"/>
    </w:rPr>
  </w:style>
  <w:style w:type="paragraph" w:styleId="Mapadeldocumento">
    <w:name w:val="Document Map"/>
    <w:basedOn w:val="Normal"/>
    <w:semiHidden w:val="1"/>
    <w:rsid w:val="00D01E5F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911B4"/>
    <w:rPr>
      <w:sz w:val="24"/>
      <w:szCs w:val="24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+wIM9Kuk/XrnebA3igsgiHKug==">CgMxLjA4AHIhMUdSMGhOWE1SS0xyMnlUbmJ0bmtzNTZSZjhXcWh4OVRH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2018-06-06T01:28:00Z</dcterms:created>
  <dc:creator>Marcelo Godoy Gálvez</dc:creator>
</cp:coreProperties>
</file>