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7F1D1D"/>
          <w:sz w:val="36"/>
        </w:rPr>
        <w:t>PROTOCOLO DE INTEGRIDAD Y BLINDAJE DEL SISTEMA</w:t>
        <w:br/>
      </w:r>
    </w:p>
    <w:p>
      <w:r>
        <w:br/>
      </w:r>
    </w:p>
    <w:p>
      <w:r>
        <w:t>Para garantizar que el código fuente no sea alterado ni manipulado al momento de su despliegue en diferentes estaciones de trabajo, se deben seguir los siguientes pasos técnicos de protección de integridad.</w:t>
      </w:r>
    </w:p>
    <w:p>
      <w:r>
        <w:rPr>
          <w:b/>
          <w:color w:val="1F2937"/>
          <w:sz w:val="26"/>
        </w:rPr>
        <w:t>1. LIMPIEZA DEL PAQUETE DE DESPLIEGUE</w:t>
      </w:r>
    </w:p>
    <w:p>
      <w:r>
        <w:t>Antes de copiar la carpeta a un nuevo ordenador, elimine los archivos que permiten la edición. Deje solamente lo necesario para la ejecución:</w:t>
        <w:br/>
        <w:t>• ELIMINAR: Todos los archivos con extensión .py (scripts de desarrollo).</w:t>
        <w:br/>
        <w:t>• ELIMINAR: Bases de datos temporales (test.db) si existen.</w:t>
        <w:br/>
        <w:t>• ELIMINAR: Manuales en formato editable (.md) si ya tiene los Word.</w:t>
        <w:br/>
        <w:t>• MANTENER: SISTEMA_OMAI.exe, index.html, style.css, script_v2.js, la carpeta node_modules y database.sqlite.</w:t>
      </w:r>
    </w:p>
    <w:p>
      <w:r>
        <w:rPr>
          <w:b/>
          <w:color w:val="1F2937"/>
          <w:sz w:val="26"/>
        </w:rPr>
        <w:t>2. PROTECCIÓN DE ARCHIVOS (ATRIBUTO SOLO LECTURA)</w:t>
      </w:r>
    </w:p>
    <w:p>
      <w:r>
        <w:t>Puede 'congelar' los archivos usando el comando de sistema. Ejecute esto en una terminal dentro de la carpeta:</w:t>
        <w:br/>
        <w:t>Comando: attrib +r +s +h *.js</w:t>
        <w:br/>
        <w:t>Esto hará que los archivos JavaScript sean de solo lectura, de sistema y ocultos, impidiendo su edición accidental o malintencionada.</w:t>
      </w:r>
    </w:p>
    <w:p>
      <w:r>
        <w:rPr>
          <w:b/>
          <w:color w:val="1F2937"/>
          <w:sz w:val="26"/>
        </w:rPr>
        <w:t>3. PERMISOS DE SEGURIDAD NTFS (EL MÁS EFECTIVO)</w:t>
      </w:r>
    </w:p>
    <w:p>
      <w:r>
        <w:t>Una vez copiada la carpeta al disco C:\ del nuevo ordenador:</w:t>
        <w:br/>
        <w:t>1. Clic derecho sobre la carpeta del sistema &gt; Propiedades.</w:t>
        <w:br/>
        <w:t>2. Pestaña 'Seguridad' &gt; botón 'Opciones avanzadas'.</w:t>
        <w:br/>
        <w:t>3. Deshabilite la herencia (Diga 'Convertir permisos heredados').</w:t>
        <w:br/>
        <w:t>4. Al usuario 'Usuarios' o 'Todos', cámbiele los permisos para que solo tenga:</w:t>
        <w:br/>
        <w:t xml:space="preserve">   - Lectura y ejecución.</w:t>
        <w:br/>
        <w:t xml:space="preserve">   - Mostrar el contenido de la carpeta.</w:t>
        <w:br/>
        <w:t xml:space="preserve">   - Lectura.</w:t>
        <w:br/>
        <w:t>5. Quite los permisos de 'Escritura' y 'Modificación'.</w:t>
        <w:br/>
        <w:t xml:space="preserve">   Nota: El archivo 'database.sqlite' SÍ debe tener permisos de escritura para que el programa guarde datos.</w:t>
      </w:r>
    </w:p>
    <w:p>
      <w:r>
        <w:rPr>
          <w:b/>
          <w:color w:val="1F2937"/>
          <w:sz w:val="26"/>
        </w:rPr>
        <w:t>4. USO DE ACCESOS DIRECTOS</w:t>
      </w:r>
    </w:p>
    <w:p>
      <w:r>
        <w:t>Nunca dé acceso directo a la carpeta del programa a los usuarios finales. Cree un acceso directo del archivo 'INICIAR_PROGRAMA.bat' en el escritorio y cámbiele el ícono. Los usuarios no necesitan ver los archivos internos para operar el sistema.</w:t>
      </w:r>
    </w:p>
    <w:p>
      <w:r>
        <w:rPr>
          <w:b/>
          <w:color w:val="1F2937"/>
          <w:sz w:val="26"/>
        </w:rPr>
        <w:t>5. INTEGRIDAD DE LA BASE DE DATOS</w:t>
      </w:r>
    </w:p>
    <w:p>
      <w:r>
        <w:t>Para evitar modificaciones directas en la base de datos sin usar la interfaz del sistema, configure una contraseña en la gestión de roles del programa para que solo el rol 'ADMINISTRADOR' tenga acceso a las funciones críticas.</w:t>
      </w:r>
    </w:p>
    <w:p>
      <w:r>
        <w:br/>
        <w:br/>
      </w:r>
    </w:p>
    <w:p>
      <w:pPr>
        <w:jc w:val="center"/>
      </w:pPr>
      <w:r>
        <w:t>Certificación de Integridad de Software</w:t>
        <w:br/>
        <w:t>Equipo de Desarrollo OMAI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