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76A" w14:textId="0A7B3B1B" w:rsidR="00EE6228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EPICS Beamline PVs with APS-U</w:t>
      </w:r>
    </w:p>
    <w:p w14:paraId="2605A1A2" w14:textId="5C3DBBF9" w:rsidR="00D31311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Mark Rivers</w:t>
      </w:r>
    </w:p>
    <w:p w14:paraId="76364632" w14:textId="747E1F23" w:rsidR="00D31311" w:rsidRPr="00A31F6A" w:rsidRDefault="00D31311" w:rsidP="004A1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June 18, 2024</w:t>
      </w:r>
    </w:p>
    <w:p w14:paraId="5BE23B0D" w14:textId="77777777" w:rsidR="00D31311" w:rsidRPr="00A31F6A" w:rsidRDefault="00D31311">
      <w:pPr>
        <w:rPr>
          <w:rFonts w:ascii="Times New Roman" w:hAnsi="Times New Roman" w:cs="Times New Roman"/>
          <w:sz w:val="24"/>
          <w:szCs w:val="24"/>
        </w:rPr>
      </w:pPr>
    </w:p>
    <w:p w14:paraId="5027FE6D" w14:textId="2E0BE81B" w:rsidR="00D31311" w:rsidRPr="00A31F6A" w:rsidRDefault="00D31311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 xml:space="preserve">This document described how to locate the relevant </w:t>
      </w:r>
      <w:r w:rsidR="004A152A">
        <w:rPr>
          <w:rFonts w:ascii="Times New Roman" w:hAnsi="Times New Roman" w:cs="Times New Roman"/>
          <w:sz w:val="24"/>
          <w:szCs w:val="24"/>
        </w:rPr>
        <w:t xml:space="preserve">beamline </w:t>
      </w:r>
      <w:r w:rsidRPr="00A31F6A">
        <w:rPr>
          <w:rFonts w:ascii="Times New Roman" w:hAnsi="Times New Roman" w:cs="Times New Roman"/>
          <w:sz w:val="24"/>
          <w:szCs w:val="24"/>
        </w:rPr>
        <w:t xml:space="preserve">EPICS </w:t>
      </w:r>
      <w:proofErr w:type="spellStart"/>
      <w:r w:rsidRPr="00A31F6A">
        <w:rPr>
          <w:rFonts w:ascii="Times New Roman" w:hAnsi="Times New Roman" w:cs="Times New Roman"/>
          <w:sz w:val="24"/>
          <w:szCs w:val="24"/>
        </w:rPr>
        <w:t>medm</w:t>
      </w:r>
      <w:proofErr w:type="spellEnd"/>
      <w:r w:rsidRPr="00A31F6A">
        <w:rPr>
          <w:rFonts w:ascii="Times New Roman" w:hAnsi="Times New Roman" w:cs="Times New Roman"/>
          <w:sz w:val="24"/>
          <w:szCs w:val="24"/>
        </w:rPr>
        <w:t xml:space="preserve"> screens that work with APS-U.  Once the screens for a beamline are located and running it is easy to find the names of the EPICS Process Variables (PVs) by right clicking on a blank area on the display, selecting “PV Info”, and then left clicking on the widget with the PV of interest.</w:t>
      </w:r>
    </w:p>
    <w:p w14:paraId="75713007" w14:textId="77777777" w:rsidR="00A31F6A" w:rsidRDefault="00A31F6A" w:rsidP="00A31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52AA4" w14:textId="25ACE8F1" w:rsidR="00D31311" w:rsidRPr="00A31F6A" w:rsidRDefault="00D31311" w:rsidP="00A31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F6A">
        <w:rPr>
          <w:rFonts w:ascii="Times New Roman" w:hAnsi="Times New Roman" w:cs="Times New Roman"/>
          <w:b/>
          <w:bCs/>
          <w:sz w:val="24"/>
          <w:szCs w:val="24"/>
        </w:rPr>
        <w:t>Top-level Screen XFD-</w:t>
      </w:r>
      <w:proofErr w:type="spellStart"/>
      <w:r w:rsidRPr="00A31F6A">
        <w:rPr>
          <w:rFonts w:ascii="Times New Roman" w:hAnsi="Times New Roman" w:cs="Times New Roman"/>
          <w:b/>
          <w:bCs/>
          <w:sz w:val="24"/>
          <w:szCs w:val="24"/>
        </w:rPr>
        <w:t>Display.adl</w:t>
      </w:r>
      <w:proofErr w:type="spellEnd"/>
    </w:p>
    <w:p w14:paraId="24265FBF" w14:textId="15924424" w:rsidR="00A31F6A" w:rsidRPr="00A31F6A" w:rsidRDefault="00D31311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>The top-level screen is called XFD-</w:t>
      </w:r>
      <w:proofErr w:type="spellStart"/>
      <w:r w:rsidRPr="00A31F6A">
        <w:rPr>
          <w:rFonts w:ascii="Times New Roman" w:hAnsi="Times New Roman" w:cs="Times New Roman"/>
          <w:sz w:val="24"/>
          <w:szCs w:val="24"/>
        </w:rPr>
        <w:t>Display</w:t>
      </w:r>
      <w:r w:rsidR="00A31F6A" w:rsidRPr="00A31F6A">
        <w:rPr>
          <w:rFonts w:ascii="Times New Roman" w:hAnsi="Times New Roman" w:cs="Times New Roman"/>
          <w:sz w:val="24"/>
          <w:szCs w:val="24"/>
        </w:rPr>
        <w:t>.adl</w:t>
      </w:r>
      <w:proofErr w:type="spellEnd"/>
      <w:r w:rsidR="00A31F6A" w:rsidRPr="00A31F6A">
        <w:rPr>
          <w:rFonts w:ascii="Times New Roman" w:hAnsi="Times New Roman" w:cs="Times New Roman"/>
          <w:sz w:val="24"/>
          <w:szCs w:val="24"/>
        </w:rPr>
        <w:t>.  It can be started by running the following script</w:t>
      </w:r>
      <w:r w:rsidR="004A152A">
        <w:rPr>
          <w:rFonts w:ascii="Times New Roman" w:hAnsi="Times New Roman" w:cs="Times New Roman"/>
          <w:sz w:val="24"/>
          <w:szCs w:val="24"/>
        </w:rPr>
        <w:t xml:space="preserve"> on a Linux machine with </w:t>
      </w:r>
      <w:proofErr w:type="spellStart"/>
      <w:r w:rsidR="004A152A">
        <w:rPr>
          <w:rFonts w:ascii="Times New Roman" w:hAnsi="Times New Roman" w:cs="Times New Roman"/>
          <w:sz w:val="24"/>
          <w:szCs w:val="24"/>
        </w:rPr>
        <w:t>medm</w:t>
      </w:r>
      <w:proofErr w:type="spellEnd"/>
      <w:r w:rsidR="004A152A">
        <w:rPr>
          <w:rFonts w:ascii="Times New Roman" w:hAnsi="Times New Roman" w:cs="Times New Roman"/>
          <w:sz w:val="24"/>
          <w:szCs w:val="24"/>
        </w:rPr>
        <w:t xml:space="preserve"> installed</w:t>
      </w:r>
      <w:r w:rsidR="00A31F6A" w:rsidRPr="00A31F6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941CB2" w14:textId="77777777" w:rsidR="00A31F6A" w:rsidRPr="00A31F6A" w:rsidRDefault="00A31F6A">
      <w:pPr>
        <w:rPr>
          <w:rFonts w:ascii="Courier New" w:hAnsi="Courier New" w:cs="Courier New"/>
          <w:sz w:val="24"/>
          <w:szCs w:val="24"/>
        </w:rPr>
      </w:pPr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APSshare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adlsys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31F6A">
        <w:rPr>
          <w:rFonts w:ascii="Courier New" w:hAnsi="Courier New" w:cs="Courier New"/>
          <w:sz w:val="24"/>
          <w:szCs w:val="24"/>
        </w:rPr>
        <w:t>xfd</w:t>
      </w:r>
      <w:proofErr w:type="spellEnd"/>
      <w:r w:rsidRPr="00A31F6A">
        <w:rPr>
          <w:rFonts w:ascii="Courier New" w:hAnsi="Courier New" w:cs="Courier New"/>
          <w:sz w:val="24"/>
          <w:szCs w:val="24"/>
        </w:rPr>
        <w:t>-display</w:t>
      </w:r>
    </w:p>
    <w:p w14:paraId="42576DCD" w14:textId="72068C29" w:rsidR="00D31311" w:rsidRPr="00A31F6A" w:rsidRDefault="00A31F6A">
      <w:pPr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sz w:val="24"/>
          <w:szCs w:val="24"/>
        </w:rPr>
        <w:t>That brings up this screen:</w:t>
      </w:r>
    </w:p>
    <w:p w14:paraId="15CFB2C4" w14:textId="2A741392" w:rsidR="00A31F6A" w:rsidRDefault="00A31F6A" w:rsidP="00A31F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1F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F9E22" wp14:editId="6ABE1CD4">
            <wp:extent cx="3946327" cy="4754880"/>
            <wp:effectExtent l="0" t="0" r="0" b="7620"/>
            <wp:docPr id="46293431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34317" name="Picture 1" descr="A screen shot of a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327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FBB" w14:textId="28412F1E" w:rsidR="00A2151F" w:rsidRDefault="00A2151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S13 </w:t>
      </w:r>
      <w:r w:rsidR="00FD0731">
        <w:rPr>
          <w:rFonts w:ascii="Times New Roman" w:hAnsi="Times New Roman" w:cs="Times New Roman"/>
          <w:sz w:val="24"/>
          <w:szCs w:val="24"/>
        </w:rPr>
        <w:t xml:space="preserve">related display button </w:t>
      </w:r>
      <w:r w:rsidR="004A152A">
        <w:rPr>
          <w:rFonts w:ascii="Times New Roman" w:hAnsi="Times New Roman" w:cs="Times New Roman"/>
          <w:sz w:val="24"/>
          <w:szCs w:val="24"/>
        </w:rPr>
        <w:t xml:space="preserve">can </w:t>
      </w:r>
      <w:r w:rsidR="00FD0731">
        <w:rPr>
          <w:rFonts w:ascii="Times New Roman" w:hAnsi="Times New Roman" w:cs="Times New Roman"/>
          <w:sz w:val="24"/>
          <w:szCs w:val="24"/>
        </w:rPr>
        <w:t>bring up the 13-BM</w:t>
      </w:r>
      <w:r w:rsidR="004A152A">
        <w:rPr>
          <w:rFonts w:ascii="Times New Roman" w:hAnsi="Times New Roman" w:cs="Times New Roman"/>
          <w:sz w:val="24"/>
          <w:szCs w:val="24"/>
        </w:rPr>
        <w:t xml:space="preserve"> </w:t>
      </w:r>
      <w:r w:rsidR="00FD0731">
        <w:rPr>
          <w:rFonts w:ascii="Times New Roman" w:hAnsi="Times New Roman" w:cs="Times New Roman"/>
          <w:sz w:val="24"/>
          <w:szCs w:val="24"/>
        </w:rPr>
        <w:t>PSS screen:</w:t>
      </w:r>
    </w:p>
    <w:p w14:paraId="24B58807" w14:textId="3EEBD8F6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F3C8A" wp14:editId="5B961A6B">
            <wp:extent cx="5943600" cy="2374265"/>
            <wp:effectExtent l="0" t="0" r="0" b="6985"/>
            <wp:docPr id="1203743394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43394" name="Picture 1" descr="A diagram of a build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62D" w14:textId="023658E5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S13 related display button can bring up the </w:t>
      </w:r>
      <w:r w:rsidR="004A152A">
        <w:rPr>
          <w:rFonts w:ascii="Times New Roman" w:hAnsi="Times New Roman" w:cs="Times New Roman"/>
          <w:sz w:val="24"/>
          <w:szCs w:val="24"/>
        </w:rPr>
        <w:t>13-BM FEEPS screen.</w:t>
      </w:r>
    </w:p>
    <w:p w14:paraId="65D4A3DD" w14:textId="56621C05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9C61C" wp14:editId="62B4E2F9">
            <wp:extent cx="5943600" cy="3171190"/>
            <wp:effectExtent l="0" t="0" r="0" b="0"/>
            <wp:docPr id="176057899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8997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9BA" w14:textId="59EE995B" w:rsidR="00FD0731" w:rsidRDefault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7E0CF4" w14:textId="769EBE83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that screen we can bring up the FEEPS</w:t>
      </w:r>
      <w:r w:rsidR="004A1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 screen:</w:t>
      </w:r>
    </w:p>
    <w:p w14:paraId="591DA173" w14:textId="6D85BBB5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F04D7" wp14:editId="07053CE5">
            <wp:extent cx="5943600" cy="2626360"/>
            <wp:effectExtent l="0" t="0" r="0" b="2540"/>
            <wp:docPr id="1789624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4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CF9" w14:textId="77777777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</w:p>
    <w:p w14:paraId="68CE539A" w14:textId="7CAB1893" w:rsidR="00FD0731" w:rsidRDefault="00FD0731" w:rsidP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S13 related display button on</w:t>
      </w:r>
      <w:r w:rsidR="004A152A">
        <w:rPr>
          <w:rFonts w:ascii="Times New Roman" w:hAnsi="Times New Roman" w:cs="Times New Roman"/>
          <w:sz w:val="24"/>
          <w:szCs w:val="24"/>
        </w:rPr>
        <w:t xml:space="preserve"> XFD-Display </w:t>
      </w:r>
      <w:r>
        <w:rPr>
          <w:rFonts w:ascii="Times New Roman" w:hAnsi="Times New Roman" w:cs="Times New Roman"/>
          <w:sz w:val="24"/>
          <w:szCs w:val="24"/>
        </w:rPr>
        <w:t>can bring up the 13-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PSS screen:</w:t>
      </w:r>
    </w:p>
    <w:p w14:paraId="3D2E628F" w14:textId="7DBDEDC2" w:rsidR="00FD0731" w:rsidRDefault="00FD0731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7174C" wp14:editId="0DF3A801">
            <wp:extent cx="5943600" cy="2694940"/>
            <wp:effectExtent l="0" t="0" r="0" b="0"/>
            <wp:docPr id="52456317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3172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0A33" w14:textId="7AE42CBA" w:rsidR="00FD0731" w:rsidRDefault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5B9CB6" w14:textId="4EF4B9E4" w:rsidR="00FD0731" w:rsidRDefault="00FD0731" w:rsidP="00FD0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on the </w:t>
      </w:r>
      <w:r w:rsidR="004A152A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 xml:space="preserve">S13 related display button can bring up the 13-ID </w:t>
      </w:r>
      <w:r w:rsidR="001E004F">
        <w:rPr>
          <w:rFonts w:ascii="Times New Roman" w:hAnsi="Times New Roman" w:cs="Times New Roman"/>
          <w:sz w:val="24"/>
          <w:szCs w:val="24"/>
        </w:rPr>
        <w:t>FEEPS</w:t>
      </w:r>
      <w:r>
        <w:rPr>
          <w:rFonts w:ascii="Times New Roman" w:hAnsi="Times New Roman" w:cs="Times New Roman"/>
          <w:sz w:val="24"/>
          <w:szCs w:val="24"/>
        </w:rPr>
        <w:t xml:space="preserve"> screen:</w:t>
      </w:r>
    </w:p>
    <w:p w14:paraId="1E94D27C" w14:textId="0F66A766" w:rsidR="00FD0731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0AE0C" wp14:editId="4E6C0FD4">
            <wp:extent cx="5943600" cy="3171190"/>
            <wp:effectExtent l="0" t="0" r="0" b="0"/>
            <wp:docPr id="170500537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5373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E4BE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34D99BB4" w14:textId="4ED22735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XFD-Display</w:t>
      </w:r>
      <w:r w:rsidR="004A152A">
        <w:rPr>
          <w:rFonts w:ascii="Times New Roman" w:hAnsi="Times New Roman" w:cs="Times New Roman"/>
          <w:sz w:val="24"/>
          <w:szCs w:val="24"/>
        </w:rPr>
        <w:t>/Beamline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52A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shows the status of all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front-end</w:t>
      </w:r>
      <w:r w:rsidR="004A152A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ID gaps:</w:t>
      </w:r>
    </w:p>
    <w:p w14:paraId="60981599" w14:textId="04209F34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8348D" wp14:editId="1752E75C">
            <wp:extent cx="5943600" cy="2790190"/>
            <wp:effectExtent l="0" t="0" r="0" b="0"/>
            <wp:docPr id="142384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22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796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05FEB42D" w14:textId="6282730F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8500F5" w14:textId="065F2BF0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XFD-Display/ID/ID Quick Controls brings up this screen:</w:t>
      </w:r>
    </w:p>
    <w:p w14:paraId="0FBB3716" w14:textId="031B04C5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2B92E" wp14:editId="2FEEC148">
            <wp:extent cx="5943600" cy="5200015"/>
            <wp:effectExtent l="0" t="0" r="0" b="635"/>
            <wp:docPr id="137684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68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E20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</w:p>
    <w:p w14:paraId="41A14CCC" w14:textId="77777777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6E4E5" w14:textId="77777777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the 13US related display on the above screen brings up control of the sector 13 upstream undulator:</w:t>
      </w:r>
    </w:p>
    <w:p w14:paraId="321AFF54" w14:textId="107EB753" w:rsidR="001E004F" w:rsidRDefault="001E004F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B9449" wp14:editId="3684AA02">
            <wp:extent cx="2971800" cy="6400800"/>
            <wp:effectExtent l="0" t="0" r="0" b="0"/>
            <wp:docPr id="19922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981" w14:textId="77777777" w:rsidR="001E004F" w:rsidRDefault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C98AA" w14:textId="0AA605A1" w:rsidR="001E004F" w:rsidRDefault="001E004F" w:rsidP="001E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Similarly selecting 13DS </w:t>
      </w:r>
      <w:r>
        <w:rPr>
          <w:rFonts w:ascii="Times New Roman" w:hAnsi="Times New Roman" w:cs="Times New Roman"/>
          <w:sz w:val="24"/>
          <w:szCs w:val="24"/>
        </w:rPr>
        <w:t xml:space="preserve">brings up control of the sector 13 </w:t>
      </w:r>
      <w:r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stream undulator:</w:t>
      </w:r>
    </w:p>
    <w:p w14:paraId="291EB8D1" w14:textId="1A96895A" w:rsidR="004A152A" w:rsidRDefault="001E004F" w:rsidP="00A215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ADDC2" wp14:editId="23D7034A">
            <wp:extent cx="2971800" cy="6400800"/>
            <wp:effectExtent l="0" t="0" r="0" b="0"/>
            <wp:docPr id="141506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83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46A" w14:textId="77777777" w:rsidR="004A152A" w:rsidRDefault="004A1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EAC0B4" w14:textId="6FDB72C7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PV Info for the average gap control value (140 in blue above) brings up this screen.</w:t>
      </w:r>
    </w:p>
    <w:p w14:paraId="10CAE85D" w14:textId="31CD3816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D81A7" wp14:editId="5124B289">
            <wp:extent cx="2581275" cy="3629025"/>
            <wp:effectExtent l="0" t="0" r="9525" b="9525"/>
            <wp:docPr id="58854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467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4489" w14:textId="73C9AA0E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the name of the PV for the average gap is S13</w:t>
      </w:r>
      <w:proofErr w:type="gramStart"/>
      <w:r>
        <w:rPr>
          <w:rFonts w:ascii="Times New Roman" w:hAnsi="Times New Roman" w:cs="Times New Roman"/>
          <w:sz w:val="24"/>
          <w:szCs w:val="24"/>
        </w:rPr>
        <w:t>ID:DSID</w:t>
      </w:r>
      <w:proofErr w:type="gramEnd"/>
      <w:r>
        <w:rPr>
          <w:rFonts w:ascii="Times New Roman" w:hAnsi="Times New Roman" w:cs="Times New Roman"/>
          <w:sz w:val="24"/>
          <w:szCs w:val="24"/>
        </w:rPr>
        <w:t>:GapSetC.VAL.  That is the PV one needs to write to control the gap.</w:t>
      </w:r>
    </w:p>
    <w:p w14:paraId="29BBDFED" w14:textId="77777777" w:rsidR="007D65C5" w:rsidRDefault="007D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55BDDD" w14:textId="2824E041" w:rsidR="004A152A" w:rsidRDefault="004A152A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Similarly, selecting PV for the Energy control (also 140 in blue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above)  brings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 this screen:</w:t>
      </w:r>
    </w:p>
    <w:p w14:paraId="1CBEDFC4" w14:textId="12E2743A" w:rsidR="004A152A" w:rsidRDefault="007D65C5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1864D" wp14:editId="1E1BB614">
            <wp:extent cx="2581275" cy="3629025"/>
            <wp:effectExtent l="0" t="0" r="9525" b="9525"/>
            <wp:docPr id="1945663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35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94A" w14:textId="01A7784F" w:rsidR="007D65C5" w:rsidRDefault="007D65C5" w:rsidP="00A2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the name of the PV for the average gap is S13</w:t>
      </w:r>
      <w:proofErr w:type="gramStart"/>
      <w:r>
        <w:rPr>
          <w:rFonts w:ascii="Times New Roman" w:hAnsi="Times New Roman" w:cs="Times New Roman"/>
          <w:sz w:val="24"/>
          <w:szCs w:val="24"/>
        </w:rPr>
        <w:t>ID:DSID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SetC.VAL.  That is the PV one needs to write to control the </w:t>
      </w:r>
      <w:r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FE8EF" w14:textId="77777777" w:rsidR="007D65C5" w:rsidRPr="004A152A" w:rsidRDefault="007D65C5" w:rsidP="00A2151F">
      <w:pPr>
        <w:rPr>
          <w:rFonts w:ascii="Times New Roman" w:hAnsi="Times New Roman" w:cs="Times New Roman"/>
          <w:sz w:val="24"/>
          <w:szCs w:val="24"/>
        </w:rPr>
      </w:pPr>
    </w:p>
    <w:sectPr w:rsidR="007D65C5" w:rsidRPr="004A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09"/>
    <w:rsid w:val="001E004F"/>
    <w:rsid w:val="004A152A"/>
    <w:rsid w:val="00761ACD"/>
    <w:rsid w:val="007D65C5"/>
    <w:rsid w:val="00A2151F"/>
    <w:rsid w:val="00A31F6A"/>
    <w:rsid w:val="00D31311"/>
    <w:rsid w:val="00D71109"/>
    <w:rsid w:val="00EE6228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37F9"/>
  <w15:chartTrackingRefBased/>
  <w15:docId w15:val="{9B8E777E-9175-4077-BA67-59C53A0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Rivers</dc:creator>
  <cp:keywords/>
  <dc:description/>
  <cp:lastModifiedBy>Mark Rivers</cp:lastModifiedBy>
  <cp:revision>2</cp:revision>
  <dcterms:created xsi:type="dcterms:W3CDTF">2024-06-18T16:23:00Z</dcterms:created>
  <dcterms:modified xsi:type="dcterms:W3CDTF">2024-06-18T17:43:00Z</dcterms:modified>
</cp:coreProperties>
</file>