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20DA4" w14:textId="1CFC6529" w:rsidR="00197C08" w:rsidRPr="003F5BF3" w:rsidRDefault="00197C08">
      <w:pPr>
        <w:rPr>
          <w:b/>
          <w:bCs/>
        </w:rPr>
      </w:pPr>
      <w:bookmarkStart w:id="0" w:name="_Hlk198720790"/>
      <w:bookmarkEnd w:id="0"/>
      <w:r w:rsidRPr="003F5BF3">
        <w:rPr>
          <w:b/>
          <w:bCs/>
        </w:rPr>
        <w:t>OpenNerve Windows Controller V0.1 – User Guide</w:t>
      </w:r>
    </w:p>
    <w:p w14:paraId="40590D5E" w14:textId="043A1667" w:rsidR="007F693E" w:rsidRDefault="007F693E">
      <w:r>
        <w:t xml:space="preserve">The OpenNerve software controller </w:t>
      </w:r>
      <w:r w:rsidR="001A151F">
        <w:t>V</w:t>
      </w:r>
      <w:r>
        <w:t xml:space="preserve">0.1 is configured </w:t>
      </w:r>
      <w:r w:rsidR="001A151F">
        <w:t>to enable</w:t>
      </w:r>
      <w:r>
        <w:t xml:space="preserve"> bipolar output on a single pair of electrodes (channels 1 and 2 on the </w:t>
      </w:r>
      <w:r w:rsidR="001A151F">
        <w:t xml:space="preserve">OpenNerve </w:t>
      </w:r>
      <w:r>
        <w:t xml:space="preserve">dev board). </w:t>
      </w:r>
      <w:r w:rsidR="00537D93">
        <w:t xml:space="preserve">The controller connects to </w:t>
      </w:r>
      <w:r w:rsidR="001A151F">
        <w:t>the dev board</w:t>
      </w:r>
      <w:r w:rsidR="00537D93">
        <w:t xml:space="preserve"> via Bluetooth Low Energy (BLE); while the board requires power using a USB-C connector, it does not require being plugged in to the Windows computer or tablet running the control</w:t>
      </w:r>
      <w:r w:rsidR="001A151F">
        <w:t>ler</w:t>
      </w:r>
      <w:r w:rsidR="00537D93">
        <w:t xml:space="preserve"> software and can instead be powered by a portable battery or wall outlet. </w:t>
      </w:r>
    </w:p>
    <w:p w14:paraId="35E9A5B7" w14:textId="7BF8C16E" w:rsidR="00083968" w:rsidRDefault="007F693E">
      <w:r>
        <w:t xml:space="preserve"> </w:t>
      </w:r>
      <w:r w:rsidR="008E2AEA">
        <w:rPr>
          <w:noProof/>
        </w:rPr>
        <mc:AlternateContent>
          <mc:Choice Requires="wps">
            <w:drawing>
              <wp:anchor distT="0" distB="0" distL="114300" distR="114300" simplePos="0" relativeHeight="251660288" behindDoc="0" locked="0" layoutInCell="1" allowOverlap="1" wp14:anchorId="1121A2FB" wp14:editId="36D1D5A2">
                <wp:simplePos x="0" y="0"/>
                <wp:positionH relativeFrom="column">
                  <wp:posOffset>29845</wp:posOffset>
                </wp:positionH>
                <wp:positionV relativeFrom="paragraph">
                  <wp:posOffset>5064760</wp:posOffset>
                </wp:positionV>
                <wp:extent cx="1562100" cy="635"/>
                <wp:effectExtent l="0" t="0" r="0" b="12065"/>
                <wp:wrapSquare wrapText="bothSides"/>
                <wp:docPr id="1427385692" name="Text Box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264EB5AF" w14:textId="1C0E67B7" w:rsidR="008E2AEA" w:rsidRPr="00731DEA" w:rsidRDefault="008E2AEA" w:rsidP="008E2AEA">
                            <w:pPr>
                              <w:pStyle w:val="Caption"/>
                            </w:pPr>
                            <w:r>
                              <w:t xml:space="preserve">Figure </w:t>
                            </w:r>
                            <w:r w:rsidR="00FA7030">
                              <w:fldChar w:fldCharType="begin"/>
                            </w:r>
                            <w:r w:rsidR="00FA7030">
                              <w:instrText xml:space="preserve"> SEQ Figure \* ARABIC </w:instrText>
                            </w:r>
                            <w:r w:rsidR="00FA7030">
                              <w:fldChar w:fldCharType="separate"/>
                            </w:r>
                            <w:r w:rsidR="00FA7030">
                              <w:rPr>
                                <w:noProof/>
                              </w:rPr>
                              <w:t>1</w:t>
                            </w:r>
                            <w:r w:rsidR="00FA7030">
                              <w:rPr>
                                <w:noProof/>
                              </w:rPr>
                              <w:fldChar w:fldCharType="end"/>
                            </w:r>
                            <w:r>
                              <w:t>. User Interface for V0.1 controller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1A2FB" id="_x0000_t202" coordsize="21600,21600" o:spt="202" path="m,l,21600r21600,l21600,xe">
                <v:stroke joinstyle="miter"/>
                <v:path gradientshapeok="t" o:connecttype="rect"/>
              </v:shapetype>
              <v:shape id="Text Box 1" o:spid="_x0000_s1026" type="#_x0000_t202" style="position:absolute;margin-left:2.35pt;margin-top:398.8pt;width:1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0d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AyHrpbzGdTSknKLT7eRY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" stroked="f">
                <v:textbox style="mso-fit-shape-to-text:t" inset="0,0,0,0">
                  <w:txbxContent>
                    <w:p w14:paraId="264EB5AF" w14:textId="1C0E67B7" w:rsidR="008E2AEA" w:rsidRPr="00731DEA" w:rsidRDefault="008E2AEA" w:rsidP="008E2AEA">
                      <w:pPr>
                        <w:pStyle w:val="Caption"/>
                      </w:pPr>
                      <w:r>
                        <w:t xml:space="preserve">Figure </w:t>
                      </w:r>
                      <w:fldSimple w:instr=" SEQ Figure \* ARABIC ">
                        <w:r w:rsidR="00FA7030">
                          <w:rPr>
                            <w:noProof/>
                          </w:rPr>
                          <w:t>1</w:t>
                        </w:r>
                      </w:fldSimple>
                      <w:r>
                        <w:t>. User Interface for V0.1 controller software</w:t>
                      </w:r>
                    </w:p>
                  </w:txbxContent>
                </v:textbox>
                <w10:wrap type="square"/>
              </v:shape>
            </w:pict>
          </mc:Fallback>
        </mc:AlternateContent>
      </w:r>
      <w:r>
        <w:rPr>
          <w:noProof/>
        </w:rPr>
        <w:drawing>
          <wp:anchor distT="0" distB="0" distL="114300" distR="114300" simplePos="0" relativeHeight="251658240" behindDoc="0" locked="0" layoutInCell="1" allowOverlap="1" wp14:anchorId="680BB766" wp14:editId="5E5E8A06">
            <wp:simplePos x="0" y="0"/>
            <wp:positionH relativeFrom="column">
              <wp:posOffset>29845</wp:posOffset>
            </wp:positionH>
            <wp:positionV relativeFrom="paragraph">
              <wp:posOffset>3810</wp:posOffset>
            </wp:positionV>
            <wp:extent cx="1562100" cy="5003800"/>
            <wp:effectExtent l="0" t="0" r="0" b="0"/>
            <wp:wrapSquare wrapText="bothSides"/>
            <wp:docPr id="16258792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79201" name="Picture 1" descr="A screenshot of a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562100" cy="5003800"/>
                    </a:xfrm>
                    <a:prstGeom prst="rect">
                      <a:avLst/>
                    </a:prstGeom>
                  </pic:spPr>
                </pic:pic>
              </a:graphicData>
            </a:graphic>
            <wp14:sizeRelH relativeFrom="page">
              <wp14:pctWidth>0</wp14:pctWidth>
            </wp14:sizeRelH>
            <wp14:sizeRelV relativeFrom="page">
              <wp14:pctHeight>0</wp14:pctHeight>
            </wp14:sizeRelV>
          </wp:anchor>
        </w:drawing>
      </w:r>
      <w:r w:rsidR="00083968">
        <w:t xml:space="preserve">The controller UI </w:t>
      </w:r>
      <w:r w:rsidR="0050381A">
        <w:t xml:space="preserve">is shown in Figure 1. “Connect” searches for OpenNerve dev boards nearby and connects to them via BLE. </w:t>
      </w:r>
      <w:r w:rsidR="001A4B3E">
        <w:t>“</w:t>
      </w:r>
      <w:r w:rsidR="0050381A">
        <w:t>Disconnect</w:t>
      </w:r>
      <w:r w:rsidR="001A4B3E">
        <w:t>”</w:t>
      </w:r>
      <w:r w:rsidR="0050381A">
        <w:t xml:space="preserve"> </w:t>
      </w:r>
      <w:r w:rsidR="001A4B3E">
        <w:t>will disconnect the board and close the program.</w:t>
      </w:r>
    </w:p>
    <w:p w14:paraId="088AD063" w14:textId="016FFBE8" w:rsidR="004C56D9" w:rsidRDefault="001A4B3E">
      <w:r>
        <w:t>For each stimulation parameter (amplitude</w:t>
      </w:r>
      <w:r w:rsidR="008E2AEA">
        <w:t xml:space="preserve"> in mA</w:t>
      </w:r>
      <w:r>
        <w:t>, pulse width</w:t>
      </w:r>
      <w:r w:rsidR="008E2AEA">
        <w:t xml:space="preserve"> in us</w:t>
      </w:r>
      <w:r>
        <w:t>, frequency</w:t>
      </w:r>
      <w:r w:rsidR="008E2AEA">
        <w:t xml:space="preserve"> in Hz</w:t>
      </w:r>
      <w:r>
        <w:t>, ramp time</w:t>
      </w:r>
      <w:r w:rsidR="008E2AEA">
        <w:t xml:space="preserve"> in seconds</w:t>
      </w:r>
      <w:r>
        <w:t>, train on time</w:t>
      </w:r>
      <w:r w:rsidR="008E2AEA">
        <w:t xml:space="preserve"> in seconds</w:t>
      </w:r>
      <w:r>
        <w:t>, and train off time</w:t>
      </w:r>
      <w:r w:rsidR="008E2AEA">
        <w:t xml:space="preserve"> in seconds</w:t>
      </w:r>
      <w:r>
        <w:t xml:space="preserve">) there are two BLE commands available: “set” and “get”. “Get” queries the board and loads the current setting for that parameter. “Set” </w:t>
      </w:r>
      <w:r w:rsidR="004C56D9">
        <w:t>sends a new parameter to the board. After setting a parameter, you can use “get” to confirm that the parameter was set correctly. “Get Params” automatically queries all parameters and loads the current settings into the dialog boxes; when using this button, please allow all parameters to load before changing any.</w:t>
      </w:r>
    </w:p>
    <w:p w14:paraId="2B27CF93" w14:textId="35F9ACA4" w:rsidR="004C56D9" w:rsidRDefault="004C56D9">
      <w:r>
        <w:t>“Stim On” starts stimulation. “Stim Off” stops stimulation. There is a 1-2 second delay between pressing “Stim On” and stimulation beginning; the delay is much less (~0.5s) when turning stimulation off. You can “set” new stimulation settings while stimulation is on, but to output the new settings from the dev board you must turn stimulation off and then turn it back on again.</w:t>
      </w:r>
    </w:p>
    <w:p w14:paraId="0BE9A9C0" w14:textId="1A99876D" w:rsidR="008924AF" w:rsidRDefault="008924AF">
      <w:r>
        <w:t>BLE commands will show up in the TX and RX fields at the bottom of the controller. This can be used to confirm that a command was sent.</w:t>
      </w:r>
    </w:p>
    <w:p w14:paraId="4F815C33" w14:textId="77777777" w:rsidR="003F5BF3" w:rsidRDefault="003F5BF3"/>
    <w:p w14:paraId="56B2FBC0" w14:textId="467D49B4" w:rsidR="008E2AEA" w:rsidRPr="003F5BF3" w:rsidRDefault="008E2AEA">
      <w:pPr>
        <w:rPr>
          <w:b/>
          <w:bCs/>
        </w:rPr>
      </w:pPr>
      <w:r w:rsidRPr="003F5BF3">
        <w:rPr>
          <w:b/>
          <w:bCs/>
        </w:rPr>
        <w:t>To use the controller:</w:t>
      </w:r>
    </w:p>
    <w:p w14:paraId="4F46B11D" w14:textId="0F5F7B60" w:rsidR="008E2AEA" w:rsidRDefault="008E2AEA" w:rsidP="008E2AEA">
      <w:pPr>
        <w:pStyle w:val="ListParagraph"/>
        <w:numPr>
          <w:ilvl w:val="0"/>
          <w:numId w:val="1"/>
        </w:numPr>
      </w:pPr>
      <w:r>
        <w:t>Power the dev board up by connecting it to a standard USB-C power source.</w:t>
      </w:r>
    </w:p>
    <w:p w14:paraId="4ECAD60E" w14:textId="20D76BE8" w:rsidR="008E2AEA" w:rsidRDefault="008E2AEA" w:rsidP="008E2AEA">
      <w:pPr>
        <w:pStyle w:val="ListParagraph"/>
        <w:numPr>
          <w:ilvl w:val="0"/>
          <w:numId w:val="1"/>
        </w:numPr>
      </w:pPr>
      <w:r>
        <w:lastRenderedPageBreak/>
        <w:t>Hold the included magnet over the magnetic sensor for 10 seconds to activate the board (Figure 2)</w:t>
      </w:r>
    </w:p>
    <w:p w14:paraId="68EA3C90" w14:textId="77777777" w:rsidR="00D81F74" w:rsidRDefault="00D81F74" w:rsidP="00D81F74">
      <w:pPr>
        <w:keepNext/>
      </w:pPr>
      <w:r>
        <w:rPr>
          <w:noProof/>
        </w:rPr>
        <w:drawing>
          <wp:inline distT="0" distB="0" distL="0" distR="0" wp14:anchorId="7572D1EE" wp14:editId="3A55070D">
            <wp:extent cx="2085429" cy="2153031"/>
            <wp:effectExtent l="0" t="0" r="0" b="6350"/>
            <wp:docPr id="6332175" name="Picture 2" descr="A hand holding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175" name="Picture 2" descr="A hand holding a computer chip&#10;&#10;AI-generated content may be incorrect."/>
                    <pic:cNvPicPr/>
                  </pic:nvPicPr>
                  <pic:blipFill rotWithShape="1">
                    <a:blip r:embed="rId6" cstate="print">
                      <a:extLst>
                        <a:ext uri="{28A0092B-C50C-407E-A947-70E740481C1C}">
                          <a14:useLocalDpi xmlns:a14="http://schemas.microsoft.com/office/drawing/2010/main" val="0"/>
                        </a:ext>
                      </a:extLst>
                    </a:blip>
                    <a:srcRect l="17003" t="24943" r="17827" b="24627"/>
                    <a:stretch>
                      <a:fillRect/>
                    </a:stretch>
                  </pic:blipFill>
                  <pic:spPr bwMode="auto">
                    <a:xfrm>
                      <a:off x="0" y="0"/>
                      <a:ext cx="2097995" cy="2166004"/>
                    </a:xfrm>
                    <a:prstGeom prst="rect">
                      <a:avLst/>
                    </a:prstGeom>
                    <a:ln>
                      <a:noFill/>
                    </a:ln>
                    <a:extLst>
                      <a:ext uri="{53640926-AAD7-44D8-BBD7-CCE9431645EC}">
                        <a14:shadowObscured xmlns:a14="http://schemas.microsoft.com/office/drawing/2010/main"/>
                      </a:ext>
                    </a:extLst>
                  </pic:spPr>
                </pic:pic>
              </a:graphicData>
            </a:graphic>
          </wp:inline>
        </w:drawing>
      </w:r>
    </w:p>
    <w:p w14:paraId="23096BB2" w14:textId="4A9E6543" w:rsidR="00D81F74" w:rsidRDefault="00D81F74" w:rsidP="00D81F74">
      <w:pPr>
        <w:pStyle w:val="Caption"/>
      </w:pPr>
      <w:r>
        <w:t xml:space="preserve">Figure </w:t>
      </w:r>
      <w:r w:rsidR="00FA7030">
        <w:fldChar w:fldCharType="begin"/>
      </w:r>
      <w:r w:rsidR="00FA7030">
        <w:instrText xml:space="preserve"> SEQ Figure \* ARABIC </w:instrText>
      </w:r>
      <w:r w:rsidR="00FA7030">
        <w:fldChar w:fldCharType="separate"/>
      </w:r>
      <w:r w:rsidR="00FA7030">
        <w:rPr>
          <w:noProof/>
        </w:rPr>
        <w:t>2</w:t>
      </w:r>
      <w:r w:rsidR="00FA7030">
        <w:rPr>
          <w:noProof/>
        </w:rPr>
        <w:fldChar w:fldCharType="end"/>
      </w:r>
      <w:r>
        <w:t>. Place the magnet over the area indicated by the red circle.</w:t>
      </w:r>
    </w:p>
    <w:p w14:paraId="64EB36E3" w14:textId="4ACFF028" w:rsidR="00A65E4C" w:rsidRDefault="008E2AEA" w:rsidP="008E2AEA">
      <w:pPr>
        <w:pStyle w:val="ListParagraph"/>
        <w:numPr>
          <w:ilvl w:val="0"/>
          <w:numId w:val="1"/>
        </w:numPr>
      </w:pPr>
      <w:r>
        <w:t xml:space="preserve">Load the controller program and </w:t>
      </w:r>
      <w:r w:rsidR="00A65E4C">
        <w:t>press the reset button (Figure 3)</w:t>
      </w:r>
    </w:p>
    <w:p w14:paraId="0F658B74" w14:textId="157CA251" w:rsidR="00A65E4C" w:rsidRDefault="00A65E4C" w:rsidP="00A65E4C">
      <w:r>
        <w:rPr>
          <w:noProof/>
        </w:rPr>
        <w:drawing>
          <wp:inline distT="0" distB="0" distL="0" distR="0" wp14:anchorId="696BC55B" wp14:editId="667F1C48">
            <wp:extent cx="2191464" cy="2137991"/>
            <wp:effectExtent l="0" t="0" r="5715" b="0"/>
            <wp:docPr id="1854540586" name="Picture 3" descr="A green circuit board with black and 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40586" name="Picture 3" descr="A green circuit board with black and red wires&#10;&#10;AI-generated content may be incorrect."/>
                    <pic:cNvPicPr/>
                  </pic:nvPicPr>
                  <pic:blipFill rotWithShape="1">
                    <a:blip r:embed="rId7" cstate="print">
                      <a:extLst>
                        <a:ext uri="{28A0092B-C50C-407E-A947-70E740481C1C}">
                          <a14:useLocalDpi xmlns:a14="http://schemas.microsoft.com/office/drawing/2010/main" val="0"/>
                        </a:ext>
                      </a:extLst>
                    </a:blip>
                    <a:srcRect l="21662" t="30691" r="10059" b="19381"/>
                    <a:stretch>
                      <a:fillRect/>
                    </a:stretch>
                  </pic:blipFill>
                  <pic:spPr bwMode="auto">
                    <a:xfrm>
                      <a:off x="0" y="0"/>
                      <a:ext cx="2214045" cy="2160021"/>
                    </a:xfrm>
                    <a:prstGeom prst="rect">
                      <a:avLst/>
                    </a:prstGeom>
                    <a:ln>
                      <a:noFill/>
                    </a:ln>
                    <a:extLst>
                      <a:ext uri="{53640926-AAD7-44D8-BBD7-CCE9431645EC}">
                        <a14:shadowObscured xmlns:a14="http://schemas.microsoft.com/office/drawing/2010/main"/>
                      </a:ext>
                    </a:extLst>
                  </pic:spPr>
                </pic:pic>
              </a:graphicData>
            </a:graphic>
          </wp:inline>
        </w:drawing>
      </w:r>
    </w:p>
    <w:p w14:paraId="2E42AF78" w14:textId="78D29C7D" w:rsidR="00A65E4C" w:rsidRDefault="00A65E4C" w:rsidP="00A65E4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The reset button is indicated by the red circle.</w:t>
      </w:r>
    </w:p>
    <w:p w14:paraId="09218A05" w14:textId="2CF0C532" w:rsidR="008E2AEA" w:rsidRDefault="00A65E4C" w:rsidP="00A65E4C">
      <w:pPr>
        <w:pStyle w:val="ListParagraph"/>
        <w:numPr>
          <w:ilvl w:val="0"/>
          <w:numId w:val="1"/>
        </w:numPr>
      </w:pPr>
      <w:r>
        <w:t>P</w:t>
      </w:r>
      <w:r w:rsidR="008E2AEA">
        <w:t>ress “Connect”</w:t>
      </w:r>
      <w:r>
        <w:t xml:space="preserve"> and w</w:t>
      </w:r>
      <w:r w:rsidR="008E2AEA">
        <w:t>ait for the program to connect</w:t>
      </w:r>
      <w:r>
        <w:t>. FYI, e</w:t>
      </w:r>
      <w:r w:rsidR="00340492">
        <w:t>very 2</w:t>
      </w:r>
      <w:r w:rsidR="00340492" w:rsidRPr="00A65E4C">
        <w:rPr>
          <w:vertAlign w:val="superscript"/>
        </w:rPr>
        <w:t>nd</w:t>
      </w:r>
      <w:r w:rsidR="00340492">
        <w:t xml:space="preserve"> time the program shuts down</w:t>
      </w:r>
      <w:r>
        <w:t xml:space="preserve"> during connection</w:t>
      </w:r>
      <w:r w:rsidR="00340492">
        <w:t xml:space="preserve">, </w:t>
      </w:r>
      <w:r>
        <w:t xml:space="preserve">just </w:t>
      </w:r>
      <w:r w:rsidR="00340492">
        <w:t xml:space="preserve">restart </w:t>
      </w:r>
      <w:r>
        <w:t>it and repeat the steps above.</w:t>
      </w:r>
    </w:p>
    <w:p w14:paraId="0757B7EB" w14:textId="2066FDA6" w:rsidR="008E2AEA" w:rsidRDefault="008E2AEA" w:rsidP="008E2AEA">
      <w:pPr>
        <w:pStyle w:val="ListParagraph"/>
        <w:numPr>
          <w:ilvl w:val="0"/>
          <w:numId w:val="1"/>
        </w:numPr>
      </w:pPr>
      <w:r>
        <w:t>Once connected, press “Get Params” to load the current settings from the board</w:t>
      </w:r>
    </w:p>
    <w:p w14:paraId="4A961BD1" w14:textId="54EB257E" w:rsidR="008E2AEA" w:rsidRDefault="008E2AEA" w:rsidP="008E2AEA">
      <w:pPr>
        <w:pStyle w:val="ListParagraph"/>
        <w:numPr>
          <w:ilvl w:val="0"/>
          <w:numId w:val="1"/>
        </w:numPr>
      </w:pPr>
      <w:r>
        <w:t>Adjust the settings to match your test, pressing “set” on each setting once modified</w:t>
      </w:r>
    </w:p>
    <w:p w14:paraId="0499F268" w14:textId="0DDF9B7C" w:rsidR="008E2AEA" w:rsidRDefault="008E2AEA" w:rsidP="00A65E4C">
      <w:pPr>
        <w:pStyle w:val="ListParagraph"/>
        <w:numPr>
          <w:ilvl w:val="0"/>
          <w:numId w:val="1"/>
        </w:numPr>
      </w:pPr>
      <w:r>
        <w:t>Press “Stim On” to begin stimulation</w:t>
      </w:r>
    </w:p>
    <w:p w14:paraId="78A56931" w14:textId="34E3FDCE" w:rsidR="008E2AEA" w:rsidRPr="003F5BF3" w:rsidRDefault="008E2AEA">
      <w:pPr>
        <w:rPr>
          <w:b/>
          <w:bCs/>
        </w:rPr>
      </w:pPr>
      <w:r w:rsidRPr="003F5BF3">
        <w:rPr>
          <w:b/>
          <w:bCs/>
        </w:rPr>
        <w:t>Notes on stimulation</w:t>
      </w:r>
    </w:p>
    <w:p w14:paraId="3D52A208" w14:textId="775F6EFF" w:rsidR="000241BC" w:rsidRDefault="00CB1AF9">
      <w:r>
        <w:t xml:space="preserve">Stimulation is delivered by the OpenNerve dev board in bipolar </w:t>
      </w:r>
      <w:r w:rsidR="00A65E4C">
        <w:t xml:space="preserve">alternating (aka </w:t>
      </w:r>
      <w:r>
        <w:t>interleaved</w:t>
      </w:r>
      <w:r w:rsidR="00A65E4C">
        <w:t>)</w:t>
      </w:r>
      <w:r>
        <w:t xml:space="preserve"> mode. This means that stimulation is delivered between two channels, with each channel serving as a current source during one phase of the stimulation pulse and as a current sink </w:t>
      </w:r>
      <w:r>
        <w:lastRenderedPageBreak/>
        <w:t xml:space="preserve">during the opposing phase. This allows charged balanced stimulation between two electrodes while taking advantage of the full voltage headroom of the board. </w:t>
      </w:r>
      <w:r w:rsidR="00C37F7A">
        <w:t>The opposing pulses are evenly spaced across each stimulation cycle (Figure 4). Therefore, stimulating at 10</w:t>
      </w:r>
      <w:r w:rsidR="000241BC">
        <w:t>0</w:t>
      </w:r>
      <w:r w:rsidR="00C37F7A">
        <w:t xml:space="preserve"> Hz will cause one electrode to inject current at time t=0 and the opposing electrode to inject current at time t+0.0</w:t>
      </w:r>
      <w:r w:rsidR="000241BC">
        <w:t>0</w:t>
      </w:r>
      <w:r w:rsidR="00C37F7A">
        <w:t>5s.</w:t>
      </w:r>
    </w:p>
    <w:p w14:paraId="5E49DC99" w14:textId="77777777" w:rsidR="00FA7030" w:rsidRDefault="000241BC" w:rsidP="00FA7030">
      <w:pPr>
        <w:keepNext/>
      </w:pPr>
      <w:r>
        <w:rPr>
          <w:noProof/>
        </w:rPr>
        <w:drawing>
          <wp:inline distT="0" distB="0" distL="0" distR="0" wp14:anchorId="77909365" wp14:editId="3870617B">
            <wp:extent cx="3251200" cy="2438400"/>
            <wp:effectExtent l="0" t="0" r="0" b="0"/>
            <wp:docPr id="1154321086" name="Picture 4"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21086" name="Picture 4" descr="A screen shot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24030EBE" w14:textId="2EF9B87B" w:rsidR="00CB1AF9" w:rsidRDefault="00FA7030" w:rsidP="00FA7030">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Example of bipolar stimulation showing the voltages on electrode 1 (ch. 1) and electrode 2 (ch. 2) referenced to the board ground when stimulating across a 500 Ohm resistor.</w:t>
      </w:r>
      <w:r w:rsidR="008D3BCC">
        <w:t xml:space="preserve"> Stimulation is applied at 100 Hz, 1000us pulse width, 3mA amplitude.</w:t>
      </w:r>
    </w:p>
    <w:sectPr w:rsidR="00CB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37C54"/>
    <w:multiLevelType w:val="hybridMultilevel"/>
    <w:tmpl w:val="4E78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B21A9"/>
    <w:multiLevelType w:val="hybridMultilevel"/>
    <w:tmpl w:val="EE7C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855874">
    <w:abstractNumId w:val="0"/>
  </w:num>
  <w:num w:numId="2" w16cid:durableId="179779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3E"/>
    <w:rsid w:val="000241BC"/>
    <w:rsid w:val="00083968"/>
    <w:rsid w:val="00165C47"/>
    <w:rsid w:val="00197C08"/>
    <w:rsid w:val="001A151F"/>
    <w:rsid w:val="001A4B3E"/>
    <w:rsid w:val="001D3E30"/>
    <w:rsid w:val="00231DA7"/>
    <w:rsid w:val="00301D6F"/>
    <w:rsid w:val="00340492"/>
    <w:rsid w:val="003F5BF3"/>
    <w:rsid w:val="004C56D9"/>
    <w:rsid w:val="0050381A"/>
    <w:rsid w:val="00537D93"/>
    <w:rsid w:val="007E09BF"/>
    <w:rsid w:val="007F693E"/>
    <w:rsid w:val="008924AF"/>
    <w:rsid w:val="008D3BCC"/>
    <w:rsid w:val="008E2AEA"/>
    <w:rsid w:val="009C2A63"/>
    <w:rsid w:val="00A65E4C"/>
    <w:rsid w:val="00C37F7A"/>
    <w:rsid w:val="00CB1AF9"/>
    <w:rsid w:val="00CF12BA"/>
    <w:rsid w:val="00D36526"/>
    <w:rsid w:val="00D47BDC"/>
    <w:rsid w:val="00D81F74"/>
    <w:rsid w:val="00DF0E99"/>
    <w:rsid w:val="00F048C2"/>
    <w:rsid w:val="00FA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15E4"/>
  <w15:chartTrackingRefBased/>
  <w15:docId w15:val="{F2A4354A-23A3-7F4A-A4D2-69B6730D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93E"/>
    <w:rPr>
      <w:rFonts w:eastAsiaTheme="majorEastAsia" w:cstheme="majorBidi"/>
      <w:color w:val="272727" w:themeColor="text1" w:themeTint="D8"/>
    </w:rPr>
  </w:style>
  <w:style w:type="paragraph" w:styleId="Title">
    <w:name w:val="Title"/>
    <w:basedOn w:val="Normal"/>
    <w:next w:val="Normal"/>
    <w:link w:val="TitleChar"/>
    <w:uiPriority w:val="10"/>
    <w:qFormat/>
    <w:rsid w:val="007F6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3E"/>
    <w:pPr>
      <w:spacing w:before="160"/>
      <w:jc w:val="center"/>
    </w:pPr>
    <w:rPr>
      <w:i/>
      <w:iCs/>
      <w:color w:val="404040" w:themeColor="text1" w:themeTint="BF"/>
    </w:rPr>
  </w:style>
  <w:style w:type="character" w:customStyle="1" w:styleId="QuoteChar">
    <w:name w:val="Quote Char"/>
    <w:basedOn w:val="DefaultParagraphFont"/>
    <w:link w:val="Quote"/>
    <w:uiPriority w:val="29"/>
    <w:rsid w:val="007F693E"/>
    <w:rPr>
      <w:i/>
      <w:iCs/>
      <w:color w:val="404040" w:themeColor="text1" w:themeTint="BF"/>
    </w:rPr>
  </w:style>
  <w:style w:type="paragraph" w:styleId="ListParagraph">
    <w:name w:val="List Paragraph"/>
    <w:basedOn w:val="Normal"/>
    <w:uiPriority w:val="34"/>
    <w:qFormat/>
    <w:rsid w:val="007F693E"/>
    <w:pPr>
      <w:ind w:left="720"/>
      <w:contextualSpacing/>
    </w:pPr>
  </w:style>
  <w:style w:type="character" w:styleId="IntenseEmphasis">
    <w:name w:val="Intense Emphasis"/>
    <w:basedOn w:val="DefaultParagraphFont"/>
    <w:uiPriority w:val="21"/>
    <w:qFormat/>
    <w:rsid w:val="007F693E"/>
    <w:rPr>
      <w:i/>
      <w:iCs/>
      <w:color w:val="0F4761" w:themeColor="accent1" w:themeShade="BF"/>
    </w:rPr>
  </w:style>
  <w:style w:type="paragraph" w:styleId="IntenseQuote">
    <w:name w:val="Intense Quote"/>
    <w:basedOn w:val="Normal"/>
    <w:next w:val="Normal"/>
    <w:link w:val="IntenseQuoteChar"/>
    <w:uiPriority w:val="30"/>
    <w:qFormat/>
    <w:rsid w:val="007F6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3E"/>
    <w:rPr>
      <w:i/>
      <w:iCs/>
      <w:color w:val="0F4761" w:themeColor="accent1" w:themeShade="BF"/>
    </w:rPr>
  </w:style>
  <w:style w:type="character" w:styleId="IntenseReference">
    <w:name w:val="Intense Reference"/>
    <w:basedOn w:val="DefaultParagraphFont"/>
    <w:uiPriority w:val="32"/>
    <w:qFormat/>
    <w:rsid w:val="007F693E"/>
    <w:rPr>
      <w:b/>
      <w:bCs/>
      <w:smallCaps/>
      <w:color w:val="0F4761" w:themeColor="accent1" w:themeShade="BF"/>
      <w:spacing w:val="5"/>
    </w:rPr>
  </w:style>
  <w:style w:type="paragraph" w:styleId="Caption">
    <w:name w:val="caption"/>
    <w:basedOn w:val="Normal"/>
    <w:next w:val="Normal"/>
    <w:uiPriority w:val="35"/>
    <w:unhideWhenUsed/>
    <w:qFormat/>
    <w:rsid w:val="008E2AE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Barnes Baldwin</dc:creator>
  <cp:keywords/>
  <dc:description/>
  <cp:lastModifiedBy>Victor Pikov</cp:lastModifiedBy>
  <cp:revision>18</cp:revision>
  <dcterms:created xsi:type="dcterms:W3CDTF">2025-05-21T16:42:00Z</dcterms:created>
  <dcterms:modified xsi:type="dcterms:W3CDTF">2025-05-21T18:56:00Z</dcterms:modified>
</cp:coreProperties>
</file>