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Grade 12 Progress Checklist 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Name:</w:t>
        <w:tab/>
        <w:t xml:space="preserve"> </w:t>
        <w:tab/>
        <w:tab/>
        <w:tab/>
        <w:t xml:space="preserve">Advisor:</w:t>
      </w:r>
    </w:p>
    <w:tbl>
      <w:tblPr>
        <w:tblStyle w:val="Table1"/>
        <w:tblW w:w="98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95"/>
        <w:gridCol w:w="1110"/>
        <w:gridCol w:w="3240"/>
        <w:tblGridChange w:id="0">
          <w:tblGrid>
            <w:gridCol w:w="5495"/>
            <w:gridCol w:w="1110"/>
            <w:gridCol w:w="324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 CAS Programme</w:t>
            </w:r>
          </w:p>
        </w:tc>
        <w:tc>
          <w:tcPr/>
          <w:p w:rsidR="00000000" w:rsidDel="00000000" w:rsidP="00000000" w:rsidRDefault="00000000" w:rsidRPr="00000000" w14:paraId="00000004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activities on ManageBac all provide full details and give  clear, measurable goals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experiences are clearly described, have personal targets and links to LOs on MB</w:t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have a CAS project (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58646d"/>
                <w:sz w:val="18"/>
                <w:szCs w:val="18"/>
                <w:shd w:fill="ebebee" w:val="clear"/>
                <w:rtl w:val="0"/>
              </w:rPr>
              <w:t xml:space="preserve">an experience that involves teamwork, initiative and is of significant duration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am involved service that has an international focus 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after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have been involved in a face-to-face service for a needy community outside of ISA (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eg. Serve the City, serving at the Soup Kitchen)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other than the one I did during the Core Days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have been involved in a community building event (eg helped out at PTA or SHARE event)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have got variety in my Creativity programme 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have got variety in my Activity programme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have got variety in my Service programme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have got evidence for regular, on-going commitment in my:</w:t>
            </w:r>
          </w:p>
        </w:tc>
        <w:tc>
          <w:tcPr>
            <w:gridSpan w:val="2"/>
            <w:shd w:fill="eeece1" w:val="clear"/>
          </w:tcPr>
          <w:p w:rsidR="00000000" w:rsidDel="00000000" w:rsidP="00000000" w:rsidRDefault="00000000" w:rsidRPr="00000000" w14:paraId="00000022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Creativity (name the experiences)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/Activity (name the experiences)</w:t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Service (name experiences)</w:t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I can already provide some solid evidence of achieving these learning outcomes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eece1" w:val="clear"/>
          </w:tcPr>
          <w:p w:rsidR="00000000" w:rsidDel="00000000" w:rsidP="00000000" w:rsidRDefault="00000000" w:rsidRPr="00000000" w14:paraId="0000002E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Identify my own strengths and develop areas for personal growth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Demonstrate that I have undertaken new challenges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Demonstrate how to initiate &amp; plan a CAS experience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Show commitment to and perseverance in my CAS experiences</w:t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Demonstrate skills &amp; recognize the benefits of working collaboratively</w:t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Demonstrate engagement with issues of global significance</w:t>
            </w:r>
          </w:p>
        </w:tc>
        <w:tc>
          <w:tcPr/>
          <w:p w:rsidR="00000000" w:rsidDel="00000000" w:rsidP="00000000" w:rsidRDefault="00000000" w:rsidRPr="00000000" w14:paraId="0000004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Recognise and consider the ethics of my choices and actions</w:t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of first CAS interview </w:t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of second CAS Interview </w:t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have uploaded these interviews</w:t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Evidence of written reflection in Managebac</w:t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Evidence of pictorial reflection in Managebac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54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Evidence of oral reflection in Managebac</w:t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0"/>
      <w:pgMar w:bottom="567" w:top="567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