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"/>
        <w:gridCol w:w="6694"/>
        <w:gridCol w:w="1156"/>
        <w:gridCol w:w="1156"/>
        <w:gridCol w:w="6"/>
        <w:gridCol w:w="12"/>
      </w:tblGrid>
      <w:tr w:rsidR="00F47121" w:rsidRPr="00F47121" w:rsidTr="00F47121">
        <w:trPr>
          <w:gridBefore w:val="1"/>
        </w:trPr>
        <w:tc>
          <w:tcPr>
            <w:tcW w:w="6186" w:type="dxa"/>
            <w:noWrap/>
            <w:hideMark/>
          </w:tcPr>
          <w:tbl>
            <w:tblPr>
              <w:tblW w:w="61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94"/>
            </w:tblGrid>
            <w:tr w:rsidR="00F47121" w:rsidRPr="00F47121">
              <w:tc>
                <w:tcPr>
                  <w:tcW w:w="0" w:type="auto"/>
                  <w:vAlign w:val="center"/>
                  <w:hideMark/>
                </w:tcPr>
                <w:p w:rsidR="00F47121" w:rsidRPr="00F47121" w:rsidRDefault="00F47121" w:rsidP="00F47121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IN"/>
                    </w:rPr>
                  </w:pPr>
                  <w:proofErr w:type="spellStart"/>
                  <w:r w:rsidRPr="00F47121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n-IN"/>
                    </w:rPr>
                    <w:t>MathWorks</w:t>
                  </w:r>
                  <w:proofErr w:type="spellEnd"/>
                  <w:r w:rsidRPr="00F47121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IN"/>
                    </w:rPr>
                    <w:t> </w:t>
                  </w:r>
                  <w:r w:rsidRPr="00F47121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en-IN"/>
                    </w:rPr>
                    <w:t>&lt;webinars@go.mathworks.com&gt;</w:t>
                  </w:r>
                  <w:r w:rsidRPr="00F47121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IN"/>
                    </w:rPr>
                    <w:t> </w:t>
                  </w:r>
                  <w:r w:rsidRPr="00F47121">
                    <w:rPr>
                      <w:rFonts w:ascii="Helvetica" w:eastAsia="Times New Roman" w:hAnsi="Helvetica" w:cs="Helvetica"/>
                      <w:b/>
                      <w:bCs/>
                      <w:color w:val="777777"/>
                      <w:spacing w:val="5"/>
                      <w:sz w:val="16"/>
                      <w:szCs w:val="16"/>
                      <w:u w:val="single"/>
                      <w:lang w:eastAsia="en-IN"/>
                    </w:rPr>
                    <w:t>Unsubscribe</w:t>
                  </w:r>
                </w:p>
              </w:tc>
            </w:tr>
          </w:tbl>
          <w:p w:rsidR="00F47121" w:rsidRPr="00F47121" w:rsidRDefault="00F47121" w:rsidP="00F47121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="00F47121" w:rsidRPr="00F47121" w:rsidRDefault="00F47121" w:rsidP="00F4712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n-IN"/>
              </w:rPr>
            </w:pPr>
            <w:r w:rsidRPr="00F47121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en-IN"/>
              </w:rPr>
              <w:t>Thu, Feb 28, 7:39 PM</w:t>
            </w:r>
          </w:p>
        </w:tc>
        <w:tc>
          <w:tcPr>
            <w:tcW w:w="0" w:type="auto"/>
            <w:noWrap/>
            <w:hideMark/>
          </w:tcPr>
          <w:p w:rsidR="00F47121" w:rsidRPr="00F47121" w:rsidRDefault="00F47121" w:rsidP="00F4712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F47121" w:rsidRPr="00F47121" w:rsidRDefault="00F47121" w:rsidP="00F4712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n-IN"/>
              </w:rPr>
              <w:drawing>
                <wp:inline distT="0" distB="0" distL="0" distR="0">
                  <wp:extent cx="8255" cy="825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121" w:rsidRPr="00F47121" w:rsidRDefault="00F47121" w:rsidP="00F4712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n-IN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121" w:rsidRPr="00F47121" w:rsidTr="00F47121">
        <w:trPr>
          <w:gridBefore w:val="1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974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44"/>
            </w:tblGrid>
            <w:tr w:rsidR="00F47121" w:rsidRPr="00F47121">
              <w:tc>
                <w:tcPr>
                  <w:tcW w:w="0" w:type="auto"/>
                  <w:noWrap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F47121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en-IN"/>
                    </w:rPr>
                    <w:t>to me</w:t>
                  </w:r>
                </w:p>
                <w:p w:rsidR="00F47121" w:rsidRPr="00F47121" w:rsidRDefault="00F47121" w:rsidP="00F47121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qo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47121" w:rsidRPr="00F47121" w:rsidRDefault="00F47121" w:rsidP="00F47121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47121" w:rsidRPr="00F47121" w:rsidRDefault="00F47121" w:rsidP="00F4712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IN"/>
              </w:rPr>
            </w:pPr>
          </w:p>
        </w:tc>
      </w:tr>
      <w:tr w:rsidR="00F47121" w:rsidRPr="00F47121" w:rsidTr="00F47121">
        <w:tblPrEx>
          <w:jc w:val="center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F47121" w:rsidRPr="00F47121" w:rsidRDefault="00F47121" w:rsidP="00F4712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47121">
              <w:rPr>
                <w:rFonts w:ascii="Arial" w:eastAsia="Times New Roman" w:hAnsi="Arial" w:cs="Arial"/>
                <w:color w:val="7F7F7F"/>
                <w:sz w:val="15"/>
                <w:szCs w:val="15"/>
                <w:lang w:eastAsia="en-IN"/>
              </w:rPr>
              <w:t>To view this email as a web page, click </w:t>
            </w:r>
            <w:hyperlink r:id="rId6" w:tgtFrame="_blank" w:history="1">
              <w:r w:rsidRPr="00F47121">
                <w:rPr>
                  <w:rFonts w:ascii="Arial" w:eastAsia="Times New Roman" w:hAnsi="Arial" w:cs="Arial"/>
                  <w:color w:val="0076A8"/>
                  <w:sz w:val="15"/>
                  <w:szCs w:val="15"/>
                  <w:u w:val="single"/>
                  <w:lang w:eastAsia="en-IN"/>
                </w:rPr>
                <w:t>here</w:t>
              </w:r>
            </w:hyperlink>
            <w:r w:rsidRPr="00F47121">
              <w:rPr>
                <w:rFonts w:ascii="Arial" w:eastAsia="Times New Roman" w:hAnsi="Arial" w:cs="Arial"/>
                <w:color w:val="7F7F7F"/>
                <w:sz w:val="15"/>
                <w:szCs w:val="15"/>
                <w:lang w:eastAsia="en-IN"/>
              </w:rPr>
              <w:t>.</w:t>
            </w:r>
          </w:p>
        </w:tc>
      </w:tr>
    </w:tbl>
    <w:p w:rsidR="00F47121" w:rsidRPr="00F47121" w:rsidRDefault="00F47121" w:rsidP="00F47121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7800" w:type="dxa"/>
        <w:jc w:val="center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6840"/>
        <w:gridCol w:w="480"/>
      </w:tblGrid>
      <w:tr w:rsidR="00F47121" w:rsidRPr="00F47121" w:rsidTr="00F47121">
        <w:trPr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48" w:space="0" w:color="0076A8"/>
            </w:tcBorders>
            <w:shd w:val="clear" w:color="auto" w:fill="FFFFFF"/>
            <w:tcMar>
              <w:top w:w="120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F47121" w:rsidRPr="00F47121" w:rsidRDefault="00F47121" w:rsidP="00F4712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</w:tr>
      <w:tr w:rsidR="00F47121" w:rsidRPr="00F47121" w:rsidTr="00F47121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F47121" w:rsidRPr="00F47121" w:rsidRDefault="00F47121" w:rsidP="00F4712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47121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92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</w:tblGrid>
            <w:tr w:rsidR="00F47121" w:rsidRPr="00F47121">
              <w:trPr>
                <w:gridAfter w:val="8"/>
                <w:trHeight w:val="300"/>
                <w:tblCellSpacing w:w="0" w:type="dxa"/>
              </w:trPr>
              <w:tc>
                <w:tcPr>
                  <w:tcW w:w="6480" w:type="dxa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47121" w:rsidRPr="00F47121">
              <w:trPr>
                <w:gridAfter w:val="8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47121" w:rsidRPr="00F47121" w:rsidRDefault="00F47121" w:rsidP="00F47121">
                  <w:pPr>
                    <w:spacing w:after="0" w:line="273" w:lineRule="atLeast"/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</w:pPr>
                  <w:r w:rsidRPr="00F47121"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  <w:t>Thank you for your interest. Event resources are now available for:</w:t>
                  </w:r>
                </w:p>
              </w:tc>
            </w:tr>
            <w:tr w:rsidR="00F47121" w:rsidRPr="00F47121">
              <w:trPr>
                <w:gridAfter w:val="8"/>
                <w:trHeight w:val="30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47121" w:rsidRPr="00F47121">
              <w:trPr>
                <w:gridAfter w:val="8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"/>
                    <w:gridCol w:w="121"/>
                    <w:gridCol w:w="5749"/>
                  </w:tblGrid>
                  <w:tr w:rsidR="00F47121" w:rsidRPr="00F47121">
                    <w:trPr>
                      <w:tblCellSpacing w:w="0" w:type="dxa"/>
                    </w:trPr>
                    <w:tc>
                      <w:tcPr>
                        <w:tcW w:w="912" w:type="dxa"/>
                        <w:vMerge w:val="restart"/>
                        <w:noWrap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C3C3C"/>
                            <w:sz w:val="21"/>
                            <w:szCs w:val="21"/>
                            <w:lang w:eastAsia="en-IN"/>
                          </w:rPr>
                        </w:pPr>
                        <w:r w:rsidRPr="00F47121">
                          <w:rPr>
                            <w:rFonts w:ascii="Arial" w:eastAsia="Times New Roman" w:hAnsi="Arial" w:cs="Arial"/>
                            <w:b/>
                            <w:bCs/>
                            <w:color w:val="3C3C3C"/>
                            <w:sz w:val="21"/>
                            <w:szCs w:val="21"/>
                            <w:lang w:eastAsia="en-IN"/>
                          </w:rPr>
                          <w:t>Event:</w:t>
                        </w:r>
                      </w:p>
                    </w:tc>
                    <w:tc>
                      <w:tcPr>
                        <w:tcW w:w="120" w:type="dxa"/>
                        <w:vMerge w:val="restart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  <w:r w:rsidRPr="00F47121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5688" w:type="dxa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C3C3C"/>
                            <w:sz w:val="21"/>
                            <w:szCs w:val="21"/>
                            <w:lang w:eastAsia="en-IN"/>
                          </w:rPr>
                        </w:pPr>
                        <w:r w:rsidRPr="00F47121">
                          <w:rPr>
                            <w:rFonts w:ascii="Arial" w:eastAsia="Times New Roman" w:hAnsi="Arial" w:cs="Arial"/>
                            <w:color w:val="3C3C3C"/>
                            <w:sz w:val="21"/>
                            <w:szCs w:val="21"/>
                            <w:lang w:eastAsia="en-IN"/>
                          </w:rPr>
                          <w:t>Teaching and Learning with MATLAB and Simulink</w:t>
                        </w:r>
                      </w:p>
                    </w:tc>
                  </w:tr>
                  <w:tr w:rsidR="00F47121" w:rsidRPr="00F47121">
                    <w:trPr>
                      <w:trHeight w:val="96"/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C3C3C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10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F47121" w:rsidRPr="00F47121">
                    <w:trPr>
                      <w:tblCellSpacing w:w="0" w:type="dxa"/>
                    </w:trPr>
                    <w:tc>
                      <w:tcPr>
                        <w:tcW w:w="912" w:type="dxa"/>
                        <w:vMerge w:val="restart"/>
                        <w:noWrap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C3C3C"/>
                            <w:sz w:val="21"/>
                            <w:szCs w:val="21"/>
                            <w:lang w:eastAsia="en-IN"/>
                          </w:rPr>
                        </w:pPr>
                        <w:r w:rsidRPr="00F47121">
                          <w:rPr>
                            <w:rFonts w:ascii="Arial" w:eastAsia="Times New Roman" w:hAnsi="Arial" w:cs="Arial"/>
                            <w:b/>
                            <w:bCs/>
                            <w:color w:val="3C3C3C"/>
                            <w:sz w:val="21"/>
                            <w:szCs w:val="21"/>
                            <w:lang w:eastAsia="en-IN"/>
                          </w:rPr>
                          <w:t>Date:</w:t>
                        </w:r>
                      </w:p>
                    </w:tc>
                    <w:tc>
                      <w:tcPr>
                        <w:tcW w:w="120" w:type="dxa"/>
                        <w:vMerge w:val="restart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  <w:r w:rsidRPr="00F47121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5688" w:type="dxa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C3C3C"/>
                            <w:sz w:val="21"/>
                            <w:szCs w:val="21"/>
                            <w:lang w:eastAsia="en-IN"/>
                          </w:rPr>
                        </w:pPr>
                        <w:r w:rsidRPr="00F47121">
                          <w:rPr>
                            <w:rFonts w:ascii="Arial" w:eastAsia="Times New Roman" w:hAnsi="Arial" w:cs="Arial"/>
                            <w:color w:val="3C3C3C"/>
                            <w:sz w:val="21"/>
                            <w:szCs w:val="21"/>
                            <w:lang w:eastAsia="en-IN"/>
                          </w:rPr>
                          <w:t>21 February 2019</w:t>
                        </w:r>
                      </w:p>
                    </w:tc>
                  </w:tr>
                  <w:tr w:rsidR="00F47121" w:rsidRPr="00F47121">
                    <w:trPr>
                      <w:trHeight w:val="96"/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C3C3C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10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47121" w:rsidRPr="00F47121">
              <w:trPr>
                <w:gridAfter w:val="8"/>
                <w:trHeight w:val="240"/>
                <w:tblCellSpacing w:w="0" w:type="dxa"/>
              </w:trPr>
              <w:tc>
                <w:tcPr>
                  <w:tcW w:w="6840" w:type="dxa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47121" w:rsidRPr="00F47121">
              <w:trPr>
                <w:gridAfter w:val="8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47121" w:rsidRPr="00F47121">
              <w:trPr>
                <w:gridAfter w:val="8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4377"/>
                  </w:tblGrid>
                  <w:tr w:rsidR="00F47121" w:rsidRPr="00F47121">
                    <w:trPr>
                      <w:tblCellSpacing w:w="0" w:type="dxa"/>
                    </w:trPr>
                    <w:tc>
                      <w:tcPr>
                        <w:tcW w:w="16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15"/>
                        </w:tblGrid>
                        <w:tr w:rsidR="00F47121" w:rsidRPr="00F47121">
                          <w:trPr>
                            <w:trHeight w:val="42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48A23F"/>
                              <w:noWrap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FFFFFF"/>
                                  <w:sz w:val="23"/>
                                  <w:szCs w:val="23"/>
                                  <w:lang w:eastAsia="en-IN"/>
                                </w:rPr>
                              </w:pPr>
                              <w:hyperlink r:id="rId7" w:tgtFrame="_blank" w:tooltip="View webinar recording" w:history="1">
                                <w:r w:rsidRPr="00F47121">
                                  <w:rPr>
                                    <w:rFonts w:ascii="Arial" w:eastAsia="Times New Roman" w:hAnsi="Arial" w:cs="Arial"/>
                                    <w:color w:val="FFFFFF"/>
                                    <w:sz w:val="23"/>
                                    <w:szCs w:val="23"/>
                                    <w:u w:val="single"/>
                                    <w:lang w:eastAsia="en-IN"/>
                                  </w:rPr>
                                  <w:t>View </w:t>
                                </w:r>
                                <w:r w:rsidRPr="00F47121">
                                  <w:rPr>
                                    <w:rFonts w:ascii="Arial" w:eastAsia="Times New Roman" w:hAnsi="Arial" w:cs="Arial"/>
                                    <w:color w:val="FFFFFF"/>
                                    <w:sz w:val="23"/>
                                    <w:szCs w:val="23"/>
                                    <w:lang w:eastAsia="en-IN"/>
                                  </w:rPr>
                                  <w:t>webinar</w:t>
                                </w:r>
                                <w:r w:rsidRPr="00F47121">
                                  <w:rPr>
                                    <w:rFonts w:ascii="Arial" w:eastAsia="Times New Roman" w:hAnsi="Arial" w:cs="Arial"/>
                                    <w:color w:val="FFFFFF"/>
                                    <w:sz w:val="23"/>
                                    <w:szCs w:val="23"/>
                                    <w:u w:val="single"/>
                                    <w:lang w:eastAsia="en-IN"/>
                                  </w:rPr>
                                  <w:t> recording</w:t>
                                </w:r>
                              </w:hyperlink>
                            </w:p>
                          </w:tc>
                        </w:tr>
                      </w:tbl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2900" w:type="pct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  <w:r w:rsidRPr="00F47121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</w:tbl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C3C3C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47121" w:rsidRPr="00F47121">
              <w:trPr>
                <w:trHeight w:val="360"/>
                <w:tblCellSpacing w:w="0" w:type="dxa"/>
              </w:trPr>
              <w:tc>
                <w:tcPr>
                  <w:tcW w:w="0" w:type="auto"/>
                  <w:gridSpan w:val="9"/>
                  <w:tcBorders>
                    <w:bottom w:val="single" w:sz="8" w:space="0" w:color="E6E6E6"/>
                  </w:tcBorders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  <w:r w:rsidRPr="00F47121"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  <w:tr w:rsidR="00F47121" w:rsidRPr="00F47121">
              <w:trPr>
                <w:trHeight w:val="240"/>
                <w:tblCellSpacing w:w="0" w:type="dxa"/>
              </w:trPr>
              <w:tc>
                <w:tcPr>
                  <w:tcW w:w="6840" w:type="dxa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47121" w:rsidRPr="00F47121" w:rsidRDefault="00F47121" w:rsidP="00F47121">
                  <w:pPr>
                    <w:spacing w:after="0" w:line="273" w:lineRule="atLeast"/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</w:pPr>
                  <w:r w:rsidRPr="00F47121">
                    <w:rPr>
                      <w:rFonts w:ascii="Arial" w:eastAsia="Times New Roman" w:hAnsi="Arial" w:cs="Arial"/>
                      <w:b/>
                      <w:bCs/>
                      <w:color w:val="3C3C3C"/>
                      <w:sz w:val="21"/>
                      <w:szCs w:val="21"/>
                      <w:lang w:eastAsia="en-IN"/>
                    </w:rPr>
                    <w:t>Learn More About MATLAB and Simulink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</w:pPr>
                  <w:r w:rsidRPr="00F47121"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28"/>
                    <w:gridCol w:w="272"/>
                    <w:gridCol w:w="3192"/>
                  </w:tblGrid>
                  <w:tr w:rsidR="00F47121" w:rsidRPr="00F47121">
                    <w:trPr>
                      <w:tblCellSpacing w:w="0" w:type="dxa"/>
                    </w:trPr>
                    <w:tc>
                      <w:tcPr>
                        <w:tcW w:w="2450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2"/>
                          <w:gridCol w:w="100"/>
                          <w:gridCol w:w="2796"/>
                        </w:tblGrid>
                        <w:tr w:rsidR="00F47121" w:rsidRPr="00F47121">
                          <w:trPr>
                            <w:tblCellSpacing w:w="0" w:type="dxa"/>
                          </w:trPr>
                          <w:tc>
                            <w:tcPr>
                              <w:tcW w:w="650" w:type="pct"/>
                              <w:shd w:val="clear" w:color="auto" w:fill="FFFFFF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jc w:val="right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F47121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200" w:type="pct"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3C3C3C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" w:tgtFrame="_blank" w:tooltip="Download a free trial" w:history="1">
                                <w:r w:rsidRPr="00F47121">
                                  <w:rPr>
                                    <w:rFonts w:ascii="Arial" w:eastAsia="Times New Roman" w:hAnsi="Arial" w:cs="Arial"/>
                                    <w:color w:val="0076A8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Download a free trial</w:t>
                                </w:r>
                              </w:hyperlink>
                            </w:p>
                          </w:tc>
                        </w:tr>
                      </w:tbl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200" w:type="pct"/>
                        <w:vMerge w:val="restart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  <w:r w:rsidRPr="00F47121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2350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5"/>
                          <w:gridCol w:w="96"/>
                          <w:gridCol w:w="2681"/>
                        </w:tblGrid>
                        <w:tr w:rsidR="00F47121" w:rsidRPr="00F47121">
                          <w:trPr>
                            <w:tblCellSpacing w:w="0" w:type="dxa"/>
                          </w:trPr>
                          <w:tc>
                            <w:tcPr>
                              <w:tcW w:w="650" w:type="pct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F47121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200" w:type="pct"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3C3C3C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9" w:tgtFrame="_blank" w:tooltip="Get training" w:history="1">
                                <w:r w:rsidRPr="00F47121">
                                  <w:rPr>
                                    <w:rFonts w:ascii="Arial" w:eastAsia="Times New Roman" w:hAnsi="Arial" w:cs="Arial"/>
                                    <w:color w:val="0076A8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Get training</w:t>
                                </w:r>
                              </w:hyperlink>
                            </w:p>
                          </w:tc>
                        </w:tr>
                      </w:tbl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F47121" w:rsidRPr="00F471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  <w:r w:rsidRPr="00F47121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  <w:r w:rsidRPr="00F47121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F47121" w:rsidRPr="00F4712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2"/>
                          <w:gridCol w:w="100"/>
                          <w:gridCol w:w="2796"/>
                        </w:tblGrid>
                        <w:tr w:rsidR="00F47121" w:rsidRPr="00F47121">
                          <w:trPr>
                            <w:tblCellSpacing w:w="0" w:type="dxa"/>
                          </w:trPr>
                          <w:tc>
                            <w:tcPr>
                              <w:tcW w:w="650" w:type="pct"/>
                              <w:shd w:val="clear" w:color="auto" w:fill="FFFFFF"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jc w:val="right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F47121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200" w:type="pct"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3C3C3C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10" w:tgtFrame="_blank" w:tooltip="Explore examples" w:history="1">
                                <w:r w:rsidRPr="00F47121">
                                  <w:rPr>
                                    <w:rFonts w:ascii="Arial" w:eastAsia="Times New Roman" w:hAnsi="Arial" w:cs="Arial"/>
                                    <w:color w:val="0076A8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Explore examples</w:t>
                                </w:r>
                              </w:hyperlink>
                            </w:p>
                          </w:tc>
                        </w:tr>
                      </w:tbl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5"/>
                          <w:gridCol w:w="96"/>
                          <w:gridCol w:w="2681"/>
                        </w:tblGrid>
                        <w:tr w:rsidR="00F47121" w:rsidRPr="00F47121">
                          <w:trPr>
                            <w:tblCellSpacing w:w="0" w:type="dxa"/>
                          </w:trPr>
                          <w:tc>
                            <w:tcPr>
                              <w:tcW w:w="650" w:type="pct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F47121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200" w:type="pct"/>
                              <w:vAlign w:val="center"/>
                              <w:hideMark/>
                            </w:tcPr>
                            <w:p w:rsidR="00F47121" w:rsidRPr="00F47121" w:rsidRDefault="00F47121" w:rsidP="00F47121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3C3C3C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11" w:tgtFrame="_blank" w:tooltip="Upcoming Events" w:history="1">
                                <w:r w:rsidRPr="00F47121">
                                  <w:rPr>
                                    <w:rFonts w:ascii="Arial" w:eastAsia="Times New Roman" w:hAnsi="Arial" w:cs="Arial"/>
                                    <w:color w:val="0076A8"/>
                                    <w:sz w:val="21"/>
                                    <w:szCs w:val="21"/>
                                    <w:lang w:eastAsia="en-IN"/>
                                  </w:rPr>
                                  <w:t>Attend</w:t>
                                </w:r>
                                <w:r w:rsidRPr="00F47121">
                                  <w:rPr>
                                    <w:rFonts w:ascii="Arial" w:eastAsia="Times New Roman" w:hAnsi="Arial" w:cs="Arial"/>
                                    <w:color w:val="0076A8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 an upcoming event</w:t>
                                </w:r>
                              </w:hyperlink>
                            </w:p>
                          </w:tc>
                        </w:tr>
                      </w:tbl>
                      <w:p w:rsidR="00F47121" w:rsidRPr="00F47121" w:rsidRDefault="00F47121" w:rsidP="00F4712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F47121" w:rsidRPr="00F47121" w:rsidRDefault="00F47121" w:rsidP="00F47121">
                  <w:pPr>
                    <w:spacing w:after="0" w:line="273" w:lineRule="atLeast"/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rHeight w:val="360"/>
                <w:tblCellSpacing w:w="0" w:type="dxa"/>
              </w:trPr>
              <w:tc>
                <w:tcPr>
                  <w:tcW w:w="6840" w:type="dxa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  <w:r w:rsidRPr="00F47121"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</w:pPr>
                  <w:r w:rsidRPr="00F47121"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  <w:t xml:space="preserve">Thank you again for your interest in </w:t>
                  </w:r>
                  <w:proofErr w:type="spellStart"/>
                  <w:r w:rsidRPr="00F47121"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  <w:t>MathWorks</w:t>
                  </w:r>
                  <w:proofErr w:type="spellEnd"/>
                  <w:r w:rsidRPr="00F47121"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rHeight w:val="36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</w:pPr>
                  <w:r w:rsidRPr="00F47121"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  <w:t>Regards,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rHeight w:val="12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12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F47121"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  <w:t>MathWorks</w:t>
                  </w:r>
                  <w:proofErr w:type="spellEnd"/>
                  <w:r w:rsidRPr="00F47121">
                    <w:rPr>
                      <w:rFonts w:ascii="Arial" w:eastAsia="Times New Roman" w:hAnsi="Arial" w:cs="Arial"/>
                      <w:color w:val="3C3C3C"/>
                      <w:sz w:val="21"/>
                      <w:szCs w:val="21"/>
                      <w:lang w:eastAsia="en-IN"/>
                    </w:rPr>
                    <w:t xml:space="preserve"> Event Team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7121" w:rsidRPr="00F4712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7121" w:rsidRPr="00F47121" w:rsidRDefault="00F47121" w:rsidP="00F4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F47121" w:rsidRPr="00F47121" w:rsidRDefault="00F47121" w:rsidP="00F4712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47121" w:rsidRPr="00F47121" w:rsidRDefault="00F47121" w:rsidP="00F4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C2765" w:rsidRDefault="007C2765">
      <w:bookmarkStart w:id="0" w:name="_GoBack"/>
      <w:bookmarkEnd w:id="0"/>
    </w:p>
    <w:sectPr w:rsidR="007C2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21"/>
    <w:rsid w:val="007C2765"/>
    <w:rsid w:val="00F4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1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F47121"/>
  </w:style>
  <w:style w:type="character" w:customStyle="1" w:styleId="gd">
    <w:name w:val="gd"/>
    <w:basedOn w:val="DefaultParagraphFont"/>
    <w:rsid w:val="00F47121"/>
  </w:style>
  <w:style w:type="character" w:customStyle="1" w:styleId="go">
    <w:name w:val="go"/>
    <w:basedOn w:val="DefaultParagraphFont"/>
    <w:rsid w:val="00F47121"/>
  </w:style>
  <w:style w:type="character" w:customStyle="1" w:styleId="ca">
    <w:name w:val="ca"/>
    <w:basedOn w:val="DefaultParagraphFont"/>
    <w:rsid w:val="00F47121"/>
  </w:style>
  <w:style w:type="character" w:customStyle="1" w:styleId="g3">
    <w:name w:val="g3"/>
    <w:basedOn w:val="DefaultParagraphFont"/>
    <w:rsid w:val="00F47121"/>
  </w:style>
  <w:style w:type="character" w:customStyle="1" w:styleId="hb">
    <w:name w:val="hb"/>
    <w:basedOn w:val="DefaultParagraphFont"/>
    <w:rsid w:val="00F47121"/>
  </w:style>
  <w:style w:type="character" w:customStyle="1" w:styleId="g2">
    <w:name w:val="g2"/>
    <w:basedOn w:val="DefaultParagraphFont"/>
    <w:rsid w:val="00F47121"/>
  </w:style>
  <w:style w:type="character" w:styleId="Hyperlink">
    <w:name w:val="Hyperlink"/>
    <w:basedOn w:val="DefaultParagraphFont"/>
    <w:uiPriority w:val="99"/>
    <w:semiHidden/>
    <w:unhideWhenUsed/>
    <w:rsid w:val="00F47121"/>
    <w:rPr>
      <w:color w:val="0000FF"/>
      <w:u w:val="single"/>
    </w:rPr>
  </w:style>
  <w:style w:type="character" w:customStyle="1" w:styleId="il">
    <w:name w:val="il"/>
    <w:basedOn w:val="DefaultParagraphFont"/>
    <w:rsid w:val="00F47121"/>
  </w:style>
  <w:style w:type="character" w:styleId="Strong">
    <w:name w:val="Strong"/>
    <w:basedOn w:val="DefaultParagraphFont"/>
    <w:uiPriority w:val="22"/>
    <w:qFormat/>
    <w:rsid w:val="00F471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1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F47121"/>
  </w:style>
  <w:style w:type="character" w:customStyle="1" w:styleId="gd">
    <w:name w:val="gd"/>
    <w:basedOn w:val="DefaultParagraphFont"/>
    <w:rsid w:val="00F47121"/>
  </w:style>
  <w:style w:type="character" w:customStyle="1" w:styleId="go">
    <w:name w:val="go"/>
    <w:basedOn w:val="DefaultParagraphFont"/>
    <w:rsid w:val="00F47121"/>
  </w:style>
  <w:style w:type="character" w:customStyle="1" w:styleId="ca">
    <w:name w:val="ca"/>
    <w:basedOn w:val="DefaultParagraphFont"/>
    <w:rsid w:val="00F47121"/>
  </w:style>
  <w:style w:type="character" w:customStyle="1" w:styleId="g3">
    <w:name w:val="g3"/>
    <w:basedOn w:val="DefaultParagraphFont"/>
    <w:rsid w:val="00F47121"/>
  </w:style>
  <w:style w:type="character" w:customStyle="1" w:styleId="hb">
    <w:name w:val="hb"/>
    <w:basedOn w:val="DefaultParagraphFont"/>
    <w:rsid w:val="00F47121"/>
  </w:style>
  <w:style w:type="character" w:customStyle="1" w:styleId="g2">
    <w:name w:val="g2"/>
    <w:basedOn w:val="DefaultParagraphFont"/>
    <w:rsid w:val="00F47121"/>
  </w:style>
  <w:style w:type="character" w:styleId="Hyperlink">
    <w:name w:val="Hyperlink"/>
    <w:basedOn w:val="DefaultParagraphFont"/>
    <w:uiPriority w:val="99"/>
    <w:semiHidden/>
    <w:unhideWhenUsed/>
    <w:rsid w:val="00F47121"/>
    <w:rPr>
      <w:color w:val="0000FF"/>
      <w:u w:val="single"/>
    </w:rPr>
  </w:style>
  <w:style w:type="character" w:customStyle="1" w:styleId="il">
    <w:name w:val="il"/>
    <w:basedOn w:val="DefaultParagraphFont"/>
    <w:rsid w:val="00F47121"/>
  </w:style>
  <w:style w:type="character" w:styleId="Strong">
    <w:name w:val="Strong"/>
    <w:basedOn w:val="DefaultParagraphFont"/>
    <w:uiPriority w:val="22"/>
    <w:qFormat/>
    <w:rsid w:val="00F471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grams/trials/trial_request.html?s_v1=26003&amp;elqem=2653241_EM_NA_LWB_19-02_TEACHING-AND-ASSESSMENT_POST&amp;elqTrackId=fef001f2398048089c41d1dc75759552&amp;elq=7e3de8e413774246a4ef0dcc482c40e0&amp;elqaid=26003&amp;elqat=1&amp;elqCampaignId=89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videos/teaching-and-assessment-resources-for-matlab-and-simulink-122871.html?s_v1=26003&amp;elqem=2653241_EM_NA_LWB_19-02_TEACHING-AND-ASSESSMENT_POST&amp;elqTrackId=4e8a82e509fd4145b81d981091f077f7&amp;elq=7e3de8e413774246a4ef0dcc482c40e0&amp;elqaid=26003&amp;elqat=1&amp;elqCampaignId=8929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p.go.mathworks.com/e/es?s=646005169&amp;e=4573881&amp;elqTrackId=3e0c3ae549194cde96eaaf49863db599&amp;elq=7e3de8e413774246a4ef0dcc482c40e0&amp;elqaid=26003&amp;elqat=1" TargetMode="External"/><Relationship Id="rId11" Type="http://schemas.openxmlformats.org/officeDocument/2006/relationships/hyperlink" Target="https://www.mathworks.com/company/events/?s_v1=26003&amp;elqem=2653241_EM_NA_LWB_19-02_TEACHING-AND-ASSESSMENT_POST&amp;elqTrackId=b64b3c6cf71a4dc6b53916f6db82106d&amp;elq=7e3de8e413774246a4ef0dcc482c40e0&amp;elqaid=26003&amp;elqat=1&amp;elqCampaignId=8929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mathworks.com/examples?s_v1=26003&amp;elqem=2653241_EM_NA_LWB_19-02_TEACHING-AND-ASSESSMENT_POST&amp;elqTrackId=42e6aeaca96f4273bd03a3752b40cfd2&amp;elq=7e3de8e413774246a4ef0dcc482c40e0&amp;elqaid=26003&amp;elqat=1&amp;elqCampaignId=89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services/training/courses.html?s_v1=26003&amp;elqem=2653241_EM_NA_LWB_19-02_TEACHING-AND-ASSESSMENT_POST&amp;elqTrackId=6e589a0736554d67a6213ac9cc82cf23&amp;elq=7e3de8e413774246a4ef0dcc482c40e0&amp;elqaid=26003&amp;elqat=1&amp;elqCampaignId=89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2019-03-25T09:23:00Z</dcterms:created>
  <dcterms:modified xsi:type="dcterms:W3CDTF">2019-03-25T09:23:00Z</dcterms:modified>
</cp:coreProperties>
</file>