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59C4A" w14:textId="77777777" w:rsidR="00E82C3B" w:rsidRDefault="00E82C3B" w:rsidP="00E82C3B">
      <w:r>
        <w:t># CAS502Project Intake Form Instructions</w:t>
      </w:r>
    </w:p>
    <w:p w14:paraId="0779935C" w14:textId="77777777" w:rsidR="00E82C3B" w:rsidRDefault="00E82C3B" w:rsidP="00E82C3B"/>
    <w:p w14:paraId="5E16E70B" w14:textId="77777777" w:rsidR="00E82C3B" w:rsidRDefault="00E82C3B" w:rsidP="00E82C3B">
      <w:r>
        <w:t>Welcome to the CAS502Project intake form! This document provides detailed instructions for completing your production system intake form (e.g., production_system_intake_Example01.xlsx). Accurate and complete data is essential for the simulation to run correctly and produce meaningful results. We all know the saying garbage in, garbage out; if the production intake data is imputed incorrectly, the result will be garbage. Please read these instructions carefully and refer to the example file provided for guidance.</w:t>
      </w:r>
    </w:p>
    <w:p w14:paraId="2FAA7ACC" w14:textId="77777777" w:rsidR="00E82C3B" w:rsidRDefault="00E82C3B" w:rsidP="00E82C3B"/>
    <w:p w14:paraId="3A35A9DE" w14:textId="77777777" w:rsidR="00E82C3B" w:rsidRDefault="00E82C3B" w:rsidP="00E82C3B">
      <w:r>
        <w:t>## General Guidelines</w:t>
      </w:r>
    </w:p>
    <w:p w14:paraId="37C2879C" w14:textId="77777777" w:rsidR="00E82C3B" w:rsidRDefault="00E82C3B" w:rsidP="00E82C3B">
      <w:r>
        <w:t xml:space="preserve">Please complete every section! Each sheet in the intake form must be filled out with data for your given production system. Take time add fill out all the tables you can. If the table is not relevant, leave it blank. Use consistent units and formats across all sheets (e.g., use integers for indices and numerical values, proper date formats, etc.). Double-check all entries to avoid </w:t>
      </w:r>
      <w:proofErr w:type="gramStart"/>
      <w:r>
        <w:t>errors, and</w:t>
      </w:r>
      <w:proofErr w:type="gramEnd"/>
      <w:r>
        <w:t xml:space="preserve"> remember that inaccurate or missing data may cause the simulation to fail or produce incorrect results.</w:t>
      </w:r>
    </w:p>
    <w:p w14:paraId="3CD93CF8" w14:textId="77777777" w:rsidR="00E82C3B" w:rsidRDefault="00E82C3B" w:rsidP="00E82C3B">
      <w:r>
        <w:t xml:space="preserve">Please refer to examples as you fill </w:t>
      </w:r>
      <w:proofErr w:type="spellStart"/>
      <w:r>
        <w:t>ut</w:t>
      </w:r>
      <w:proofErr w:type="spellEnd"/>
      <w:r>
        <w:t xml:space="preserve"> the data. The sample intake form (production_system_intake_Example01.xlsx) shows how a correctly completed form should look.</w:t>
      </w:r>
    </w:p>
    <w:p w14:paraId="7504D300" w14:textId="77777777" w:rsidR="00E82C3B" w:rsidRDefault="00E82C3B" w:rsidP="00E82C3B"/>
    <w:p w14:paraId="551FB031" w14:textId="77777777" w:rsidR="00E82C3B" w:rsidRDefault="00E82C3B" w:rsidP="00E82C3B">
      <w:r>
        <w:t>## Sheet-by-Sheet Instructions:</w:t>
      </w:r>
    </w:p>
    <w:p w14:paraId="3BB7381E" w14:textId="77777777" w:rsidR="00E82C3B" w:rsidRDefault="00E82C3B" w:rsidP="00E82C3B"/>
    <w:p w14:paraId="7EF0BB73" w14:textId="77777777" w:rsidR="00E82C3B" w:rsidRDefault="00E82C3B" w:rsidP="00E82C3B">
      <w:r>
        <w:t xml:space="preserve">### </w:t>
      </w:r>
      <w:proofErr w:type="spellStart"/>
      <w:r>
        <w:t>ProcessorTypeTbl</w:t>
      </w:r>
      <w:proofErr w:type="spellEnd"/>
    </w:p>
    <w:p w14:paraId="745421D6" w14:textId="77777777" w:rsidR="00E82C3B" w:rsidRDefault="00E82C3B" w:rsidP="00E82C3B">
      <w:r>
        <w:t xml:space="preserve">Purpose: Define the different processor types used in your production system.  </w:t>
      </w:r>
    </w:p>
    <w:p w14:paraId="5AA300B5" w14:textId="77777777" w:rsidR="00E82C3B" w:rsidRDefault="00E82C3B" w:rsidP="00E82C3B">
      <w:r>
        <w:t>Required Fields:</w:t>
      </w:r>
    </w:p>
    <w:p w14:paraId="3A5F043C" w14:textId="77777777" w:rsidR="00E82C3B" w:rsidRDefault="00E82C3B" w:rsidP="00E82C3B">
      <w:proofErr w:type="spellStart"/>
      <w:r>
        <w:t>ProcessorTypeIndex</w:t>
      </w:r>
      <w:proofErr w:type="spellEnd"/>
      <w:r>
        <w:t xml:space="preserve">: A unique integer (e.g., 0, 1, 2, …).  </w:t>
      </w:r>
    </w:p>
    <w:p w14:paraId="6A323B86" w14:textId="77777777" w:rsidR="00E82C3B" w:rsidRDefault="00E82C3B" w:rsidP="00E82C3B">
      <w:proofErr w:type="spellStart"/>
      <w:r>
        <w:t>ProcessorTypeID</w:t>
      </w:r>
      <w:proofErr w:type="spellEnd"/>
      <w:r>
        <w:t xml:space="preserve"> An alphanumeric identifier (e.g., "PTYPE01").  </w:t>
      </w:r>
    </w:p>
    <w:p w14:paraId="242279B2" w14:textId="77777777" w:rsidR="00E82C3B" w:rsidRDefault="00E82C3B" w:rsidP="00E82C3B">
      <w:proofErr w:type="spellStart"/>
      <w:r>
        <w:t>ProcessorType</w:t>
      </w:r>
      <w:proofErr w:type="spellEnd"/>
      <w:r>
        <w:t xml:space="preserve"> A descriptive name (e.g., "NORMAL_PROCESSOR" or "ACQUIRE_SCHD_SOURCE").</w:t>
      </w:r>
    </w:p>
    <w:p w14:paraId="59A3585C" w14:textId="77777777" w:rsidR="00E82C3B" w:rsidRDefault="00E82C3B" w:rsidP="00E82C3B"/>
    <w:p w14:paraId="6A81B230" w14:textId="77777777" w:rsidR="00E82C3B" w:rsidRDefault="00E82C3B" w:rsidP="00E82C3B">
      <w:r>
        <w:t xml:space="preserve">### </w:t>
      </w:r>
      <w:proofErr w:type="spellStart"/>
      <w:r>
        <w:t>LocationTbl</w:t>
      </w:r>
      <w:proofErr w:type="spellEnd"/>
      <w:r>
        <w:t xml:space="preserve"> </w:t>
      </w:r>
    </w:p>
    <w:p w14:paraId="0C9DC371" w14:textId="77777777" w:rsidR="00E82C3B" w:rsidRDefault="00E82C3B" w:rsidP="00E82C3B">
      <w:r>
        <w:t xml:space="preserve">Purpose: Describe the physical or logical locations where production takes place.  </w:t>
      </w:r>
    </w:p>
    <w:p w14:paraId="1B5F7E06" w14:textId="77777777" w:rsidR="00E82C3B" w:rsidRDefault="00E82C3B" w:rsidP="00E82C3B">
      <w:r>
        <w:t>Required Fields:</w:t>
      </w:r>
    </w:p>
    <w:p w14:paraId="397279F5" w14:textId="77777777" w:rsidR="00E82C3B" w:rsidRDefault="00E82C3B" w:rsidP="00E82C3B">
      <w:proofErr w:type="spellStart"/>
      <w:r>
        <w:lastRenderedPageBreak/>
        <w:t>LocationIndex</w:t>
      </w:r>
      <w:proofErr w:type="spellEnd"/>
      <w:r>
        <w:t xml:space="preserve">: A unique integer </w:t>
      </w:r>
      <w:proofErr w:type="gramStart"/>
      <w:r>
        <w:t>identifier  (</w:t>
      </w:r>
      <w:proofErr w:type="gramEnd"/>
      <w:r>
        <w:t xml:space="preserve">e.g., 0, 1, 2, …).  </w:t>
      </w:r>
    </w:p>
    <w:p w14:paraId="77BD744E" w14:textId="77777777" w:rsidR="00E82C3B" w:rsidRDefault="00E82C3B" w:rsidP="00E82C3B">
      <w:proofErr w:type="spellStart"/>
      <w:r>
        <w:t>LocationID</w:t>
      </w:r>
      <w:proofErr w:type="spellEnd"/>
      <w:r>
        <w:t xml:space="preserve">: A short alphanumeric code (e.g., "LOC01").  </w:t>
      </w:r>
    </w:p>
    <w:p w14:paraId="3A23DF67" w14:textId="77777777" w:rsidR="00E82C3B" w:rsidRDefault="00E82C3B" w:rsidP="00E82C3B">
      <w:proofErr w:type="spellStart"/>
      <w:r>
        <w:t>LocationName</w:t>
      </w:r>
      <w:proofErr w:type="spellEnd"/>
      <w:r>
        <w:t xml:space="preserve">: The name of the location (e.g., "Main Facility").  </w:t>
      </w:r>
    </w:p>
    <w:p w14:paraId="0D3E510E" w14:textId="77777777" w:rsidR="00E82C3B" w:rsidRDefault="00E82C3B" w:rsidP="00E82C3B">
      <w:proofErr w:type="spellStart"/>
      <w:r>
        <w:t>AreaDesc</w:t>
      </w:r>
      <w:proofErr w:type="spellEnd"/>
      <w:r>
        <w:t xml:space="preserve">: A brief description of the area (e.g., “Assembly Area”). </w:t>
      </w:r>
    </w:p>
    <w:p w14:paraId="2AB84960" w14:textId="77777777" w:rsidR="00E82C3B" w:rsidRDefault="00E82C3B" w:rsidP="00E82C3B">
      <w:r>
        <w:t xml:space="preserve">SQFT: The size of the area in square feet. </w:t>
      </w:r>
    </w:p>
    <w:p w14:paraId="7AE39FB1" w14:textId="77777777" w:rsidR="00E82C3B" w:rsidRDefault="00E82C3B" w:rsidP="00E82C3B"/>
    <w:p w14:paraId="097255DF" w14:textId="77777777" w:rsidR="00E82C3B" w:rsidRDefault="00E82C3B" w:rsidP="00E82C3B">
      <w:r>
        <w:t xml:space="preserve">### </w:t>
      </w:r>
      <w:proofErr w:type="spellStart"/>
      <w:r>
        <w:t>ProcessorTbl</w:t>
      </w:r>
      <w:proofErr w:type="spellEnd"/>
      <w:r>
        <w:t xml:space="preserve">  </w:t>
      </w:r>
    </w:p>
    <w:p w14:paraId="0254F633" w14:textId="77777777" w:rsidR="00E82C3B" w:rsidRDefault="00E82C3B" w:rsidP="00E82C3B">
      <w:r>
        <w:t xml:space="preserve">Purpose: List individual processors and link them to their type and location.  </w:t>
      </w:r>
    </w:p>
    <w:p w14:paraId="1075C01F" w14:textId="77777777" w:rsidR="00E82C3B" w:rsidRDefault="00E82C3B" w:rsidP="00E82C3B">
      <w:r>
        <w:t>Required Fields:</w:t>
      </w:r>
    </w:p>
    <w:p w14:paraId="10582495" w14:textId="77777777" w:rsidR="00E82C3B" w:rsidRDefault="00E82C3B" w:rsidP="00E82C3B">
      <w:proofErr w:type="spellStart"/>
      <w:r>
        <w:t>ProcessorIndex</w:t>
      </w:r>
      <w:proofErr w:type="spellEnd"/>
      <w:r>
        <w:t xml:space="preserve">, </w:t>
      </w:r>
      <w:proofErr w:type="spellStart"/>
      <w:r>
        <w:t>ProcessorID</w:t>
      </w:r>
      <w:proofErr w:type="spellEnd"/>
      <w:r>
        <w:t xml:space="preserve">, </w:t>
      </w:r>
      <w:proofErr w:type="spellStart"/>
      <w:r>
        <w:t>ProcessorDesc</w:t>
      </w:r>
      <w:proofErr w:type="spellEnd"/>
      <w:r>
        <w:t xml:space="preserve">: Basic identification and description.  </w:t>
      </w:r>
    </w:p>
    <w:p w14:paraId="20801EE7" w14:textId="77777777" w:rsidR="00E82C3B" w:rsidRDefault="00E82C3B" w:rsidP="00E82C3B">
      <w:proofErr w:type="spellStart"/>
      <w:r>
        <w:t>ProcessorTypeIndex</w:t>
      </w:r>
      <w:proofErr w:type="spellEnd"/>
      <w:r>
        <w:t xml:space="preserve">, </w:t>
      </w:r>
      <w:proofErr w:type="spellStart"/>
      <w:r>
        <w:t>ProcessorTypeID</w:t>
      </w:r>
      <w:proofErr w:type="spellEnd"/>
      <w:r>
        <w:t xml:space="preserve">, </w:t>
      </w:r>
      <w:proofErr w:type="spellStart"/>
      <w:r>
        <w:t>ProcessorType</w:t>
      </w:r>
      <w:proofErr w:type="spellEnd"/>
      <w:r>
        <w:t xml:space="preserve">: Link to the processor type defined in </w:t>
      </w:r>
      <w:proofErr w:type="spellStart"/>
      <w:r>
        <w:t>ProcessorTypeTbl</w:t>
      </w:r>
      <w:proofErr w:type="spellEnd"/>
      <w:r>
        <w:t xml:space="preserve">.  </w:t>
      </w:r>
    </w:p>
    <w:p w14:paraId="6E2E554A" w14:textId="77777777" w:rsidR="00E82C3B" w:rsidRDefault="00E82C3B" w:rsidP="00E82C3B">
      <w:proofErr w:type="spellStart"/>
      <w:r>
        <w:t>NumberStations</w:t>
      </w:r>
      <w:proofErr w:type="spellEnd"/>
      <w:r>
        <w:t xml:space="preserve">: The number of stations associated with the processor.  </w:t>
      </w:r>
    </w:p>
    <w:p w14:paraId="028ADBC4" w14:textId="77777777" w:rsidR="00E82C3B" w:rsidRDefault="00E82C3B" w:rsidP="00E82C3B">
      <w:proofErr w:type="spellStart"/>
      <w:r>
        <w:t>LocationIndex</w:t>
      </w:r>
      <w:proofErr w:type="spellEnd"/>
      <w:r>
        <w:t xml:space="preserve">, </w:t>
      </w:r>
      <w:proofErr w:type="spellStart"/>
      <w:r>
        <w:t>LocationID</w:t>
      </w:r>
      <w:proofErr w:type="spellEnd"/>
      <w:r>
        <w:t xml:space="preserve">, Location: Link to a location in </w:t>
      </w:r>
      <w:proofErr w:type="spellStart"/>
      <w:r>
        <w:t>LocationTbl</w:t>
      </w:r>
      <w:proofErr w:type="spellEnd"/>
      <w:r>
        <w:t xml:space="preserve">.  </w:t>
      </w:r>
    </w:p>
    <w:p w14:paraId="241DA6A0" w14:textId="77777777" w:rsidR="00E82C3B" w:rsidRDefault="00E82C3B" w:rsidP="00E82C3B">
      <w:proofErr w:type="spellStart"/>
      <w:r>
        <w:t>DownProabilityPerUnity</w:t>
      </w:r>
      <w:proofErr w:type="spellEnd"/>
      <w:r>
        <w:t xml:space="preserve">, </w:t>
      </w:r>
      <w:proofErr w:type="spellStart"/>
      <w:r>
        <w:t>DownDelay</w:t>
      </w:r>
      <w:proofErr w:type="spellEnd"/>
      <w:r>
        <w:t xml:space="preserve">: Downtime probability and delay for the processor.  </w:t>
      </w:r>
    </w:p>
    <w:p w14:paraId="208E195A" w14:textId="77777777" w:rsidR="00E82C3B" w:rsidRDefault="00E82C3B" w:rsidP="00E82C3B">
      <w:proofErr w:type="spellStart"/>
      <w:r>
        <w:t>ProcessingUnits</w:t>
      </w:r>
      <w:proofErr w:type="spellEnd"/>
      <w:r>
        <w:t>: Information about processing units used.</w:t>
      </w:r>
    </w:p>
    <w:p w14:paraId="066F5848" w14:textId="77777777" w:rsidR="00E82C3B" w:rsidRDefault="00E82C3B" w:rsidP="00E82C3B"/>
    <w:p w14:paraId="789A79AD" w14:textId="77777777" w:rsidR="00E82C3B" w:rsidRDefault="00E82C3B" w:rsidP="00E82C3B">
      <w:r>
        <w:t xml:space="preserve">### </w:t>
      </w:r>
      <w:proofErr w:type="spellStart"/>
      <w:r>
        <w:t>StationTbl</w:t>
      </w:r>
      <w:proofErr w:type="spellEnd"/>
    </w:p>
    <w:p w14:paraId="593AD28A" w14:textId="77777777" w:rsidR="00E82C3B" w:rsidRDefault="00E82C3B" w:rsidP="00E82C3B">
      <w:r>
        <w:t xml:space="preserve">Purpose: Describe </w:t>
      </w:r>
      <w:proofErr w:type="gramStart"/>
      <w:r>
        <w:t>work stations</w:t>
      </w:r>
      <w:proofErr w:type="gramEnd"/>
      <w:r>
        <w:t xml:space="preserve"> attached to each processor.  </w:t>
      </w:r>
    </w:p>
    <w:p w14:paraId="40ABD92A" w14:textId="77777777" w:rsidR="00E82C3B" w:rsidRDefault="00E82C3B" w:rsidP="00E82C3B">
      <w:r>
        <w:t xml:space="preserve">Required Fields: </w:t>
      </w:r>
    </w:p>
    <w:p w14:paraId="1BB702B7" w14:textId="77777777" w:rsidR="00E82C3B" w:rsidRDefault="00E82C3B" w:rsidP="00E82C3B">
      <w:proofErr w:type="spellStart"/>
      <w:r>
        <w:t>StationIndex</w:t>
      </w:r>
      <w:proofErr w:type="spellEnd"/>
      <w:r>
        <w:t xml:space="preserve">, </w:t>
      </w:r>
      <w:proofErr w:type="spellStart"/>
      <w:r>
        <w:t>StationID</w:t>
      </w:r>
      <w:proofErr w:type="spellEnd"/>
      <w:r>
        <w:t xml:space="preserve">, </w:t>
      </w:r>
      <w:proofErr w:type="spellStart"/>
      <w:r>
        <w:t>StationDesc</w:t>
      </w:r>
      <w:proofErr w:type="spellEnd"/>
      <w:r>
        <w:t xml:space="preserve">: Unique identifier and description of the station.  </w:t>
      </w:r>
    </w:p>
    <w:p w14:paraId="56EFF3E1" w14:textId="77777777" w:rsidR="00E82C3B" w:rsidRDefault="00E82C3B" w:rsidP="00E82C3B">
      <w:proofErr w:type="spellStart"/>
      <w:r>
        <w:t>StationType</w:t>
      </w:r>
      <w:proofErr w:type="spellEnd"/>
      <w:r>
        <w:t xml:space="preserve">: The type of station (e.g., "REWORK").  </w:t>
      </w:r>
    </w:p>
    <w:p w14:paraId="4E6BF0EE" w14:textId="77777777" w:rsidR="00E82C3B" w:rsidRDefault="00E82C3B" w:rsidP="00E82C3B">
      <w:proofErr w:type="spellStart"/>
      <w:r>
        <w:t>StationPriorityMethod</w:t>
      </w:r>
      <w:proofErr w:type="spellEnd"/>
      <w:r>
        <w:t xml:space="preserve">: The method for prioritizing tasks (e.g., "FIFO").  </w:t>
      </w:r>
    </w:p>
    <w:p w14:paraId="1E06AD69" w14:textId="77777777" w:rsidR="00E82C3B" w:rsidRDefault="00E82C3B" w:rsidP="00E82C3B">
      <w:proofErr w:type="spellStart"/>
      <w:r>
        <w:t>StationCapacity</w:t>
      </w:r>
      <w:proofErr w:type="spellEnd"/>
      <w:r>
        <w:t xml:space="preserve">: Maximum number of items or workers the station can handle.  </w:t>
      </w:r>
    </w:p>
    <w:p w14:paraId="01374B8C" w14:textId="77777777" w:rsidR="00E82C3B" w:rsidRDefault="00E82C3B" w:rsidP="00E82C3B">
      <w:proofErr w:type="spellStart"/>
      <w:r>
        <w:t>ProcessorIndex</w:t>
      </w:r>
      <w:proofErr w:type="spellEnd"/>
      <w:r>
        <w:t xml:space="preserve">, </w:t>
      </w:r>
      <w:proofErr w:type="spellStart"/>
      <w:r>
        <w:t>ProcessorID</w:t>
      </w:r>
      <w:proofErr w:type="spellEnd"/>
      <w:r>
        <w:t xml:space="preserve">, </w:t>
      </w:r>
      <w:proofErr w:type="spellStart"/>
      <w:r>
        <w:t>ProcessorDesc</w:t>
      </w:r>
      <w:proofErr w:type="spellEnd"/>
      <w:r>
        <w:t xml:space="preserve">: Link the station to its processor.  </w:t>
      </w:r>
    </w:p>
    <w:p w14:paraId="4159E864" w14:textId="77777777" w:rsidR="00E82C3B" w:rsidRDefault="00E82C3B" w:rsidP="00E82C3B">
      <w:proofErr w:type="spellStart"/>
      <w:r>
        <w:t>DownProabilityPerUnit</w:t>
      </w:r>
      <w:proofErr w:type="spellEnd"/>
      <w:r>
        <w:t xml:space="preserve">, </w:t>
      </w:r>
      <w:proofErr w:type="spellStart"/>
      <w:r>
        <w:t>DownDelay</w:t>
      </w:r>
      <w:proofErr w:type="spellEnd"/>
      <w:r>
        <w:t xml:space="preserve">: Downtime details for the station.  </w:t>
      </w:r>
    </w:p>
    <w:p w14:paraId="31351674" w14:textId="77777777" w:rsidR="00E82C3B" w:rsidRDefault="00E82C3B" w:rsidP="00E82C3B">
      <w:r>
        <w:t>Units: Measurement units (e.g., "items", "workers").</w:t>
      </w:r>
    </w:p>
    <w:p w14:paraId="5CAB2213" w14:textId="77777777" w:rsidR="00E82C3B" w:rsidRDefault="00E82C3B" w:rsidP="00E82C3B"/>
    <w:p w14:paraId="2C472D1D" w14:textId="77777777" w:rsidR="00E82C3B" w:rsidRDefault="00E82C3B" w:rsidP="00E82C3B">
      <w:r>
        <w:t xml:space="preserve">### </w:t>
      </w:r>
      <w:proofErr w:type="spellStart"/>
      <w:r>
        <w:t>TaskTbl</w:t>
      </w:r>
      <w:proofErr w:type="spellEnd"/>
    </w:p>
    <w:p w14:paraId="419A6ED4" w14:textId="77777777" w:rsidR="00E82C3B" w:rsidRDefault="00E82C3B" w:rsidP="00E82C3B">
      <w:r>
        <w:t xml:space="preserve">Purpose: List the production tasks to be performed.  </w:t>
      </w:r>
    </w:p>
    <w:p w14:paraId="5C9A84D2" w14:textId="77777777" w:rsidR="00E82C3B" w:rsidRDefault="00E82C3B" w:rsidP="00E82C3B">
      <w:r>
        <w:t xml:space="preserve">Required Fields: </w:t>
      </w:r>
    </w:p>
    <w:p w14:paraId="2EE642E8" w14:textId="77777777" w:rsidR="00E82C3B" w:rsidRDefault="00E82C3B" w:rsidP="00E82C3B">
      <w:proofErr w:type="spellStart"/>
      <w:r>
        <w:t>TaskIndex</w:t>
      </w:r>
      <w:proofErr w:type="spellEnd"/>
      <w:r>
        <w:t xml:space="preserve"> Unique task identifier (integer).  </w:t>
      </w:r>
    </w:p>
    <w:p w14:paraId="52A19738" w14:textId="77777777" w:rsidR="00E82C3B" w:rsidRDefault="00E82C3B" w:rsidP="00E82C3B">
      <w:proofErr w:type="spellStart"/>
      <w:r>
        <w:t>TaskID</w:t>
      </w:r>
      <w:proofErr w:type="spellEnd"/>
      <w:r>
        <w:t xml:space="preserve"> An alphanumeric code for the task.  </w:t>
      </w:r>
    </w:p>
    <w:p w14:paraId="1C33307D" w14:textId="77777777" w:rsidR="00E82C3B" w:rsidRDefault="00E82C3B" w:rsidP="00E82C3B">
      <w:proofErr w:type="spellStart"/>
      <w:r>
        <w:t>TasksDesc</w:t>
      </w:r>
      <w:proofErr w:type="spellEnd"/>
      <w:r>
        <w:t xml:space="preserve"> A brief description of the task.  </w:t>
      </w:r>
    </w:p>
    <w:p w14:paraId="72D7E986" w14:textId="77777777" w:rsidR="00E82C3B" w:rsidRDefault="00E82C3B" w:rsidP="00E82C3B">
      <w:proofErr w:type="spellStart"/>
      <w:r>
        <w:t>ProcessorIndex</w:t>
      </w:r>
      <w:proofErr w:type="spellEnd"/>
      <w:r>
        <w:t>/</w:t>
      </w:r>
      <w:proofErr w:type="spellStart"/>
      <w:r>
        <w:t>ProcessorID</w:t>
      </w:r>
      <w:proofErr w:type="spellEnd"/>
      <w:r>
        <w:t>/</w:t>
      </w:r>
      <w:proofErr w:type="spellStart"/>
      <w:r>
        <w:t>ProcessorDesc</w:t>
      </w:r>
      <w:proofErr w:type="spellEnd"/>
      <w:r>
        <w:t xml:space="preserve">: Link the task to a specific processor.  </w:t>
      </w:r>
    </w:p>
    <w:p w14:paraId="6026A9C5" w14:textId="77777777" w:rsidR="00E82C3B" w:rsidRDefault="00E82C3B" w:rsidP="00E82C3B">
      <w:proofErr w:type="spellStart"/>
      <w:r>
        <w:t>GenRateProcessTime</w:t>
      </w:r>
      <w:proofErr w:type="spellEnd"/>
      <w:r>
        <w:t xml:space="preserve">: This is the processing time used if the standard rate and the variable rate are not </w:t>
      </w:r>
      <w:proofErr w:type="gramStart"/>
      <w:r>
        <w:t>know</w:t>
      </w:r>
      <w:proofErr w:type="gramEnd"/>
      <w:r>
        <w:t>.</w:t>
      </w:r>
    </w:p>
    <w:p w14:paraId="464BE094" w14:textId="77777777" w:rsidR="00E82C3B" w:rsidRDefault="00E82C3B" w:rsidP="00E82C3B">
      <w:proofErr w:type="spellStart"/>
      <w:r>
        <w:t>StndrdRateProcessTime</w:t>
      </w:r>
      <w:proofErr w:type="spellEnd"/>
      <w:r>
        <w:t xml:space="preserve">: This is the mechanically minimum time if a person were a machine completing the work, this is the floor of the learning curve that it will never hit. </w:t>
      </w:r>
    </w:p>
    <w:p w14:paraId="67F36AD3" w14:textId="77777777" w:rsidR="00E82C3B" w:rsidRDefault="00E82C3B" w:rsidP="00E82C3B">
      <w:proofErr w:type="spellStart"/>
      <w:r>
        <w:t>VarRateProcessTime</w:t>
      </w:r>
      <w:proofErr w:type="spellEnd"/>
      <w:r>
        <w:t>: This is time that it takes at the start of manufacturing above the standard rate. This is what the learning curve applies too.</w:t>
      </w:r>
    </w:p>
    <w:p w14:paraId="0056116C" w14:textId="77777777" w:rsidR="00E82C3B" w:rsidRDefault="00E82C3B" w:rsidP="00E82C3B">
      <w:proofErr w:type="spellStart"/>
      <w:r>
        <w:t>LearnCurvePct</w:t>
      </w:r>
      <w:proofErr w:type="spellEnd"/>
      <w:r>
        <w:t xml:space="preserve">: The Wright Patterns learning curve models the </w:t>
      </w:r>
      <w:proofErr w:type="gramStart"/>
      <w:r>
        <w:t>percent</w:t>
      </w:r>
      <w:proofErr w:type="gramEnd"/>
      <w:r>
        <w:t xml:space="preserve"> of the time the next unit takes after the first unit. Each </w:t>
      </w:r>
      <w:proofErr w:type="gramStart"/>
      <w:r>
        <w:t>units</w:t>
      </w:r>
      <w:proofErr w:type="gramEnd"/>
      <w:r>
        <w:t xml:space="preserve"> production time </w:t>
      </w:r>
      <w:proofErr w:type="gramStart"/>
      <w:r>
        <w:t>gets</w:t>
      </w:r>
      <w:proofErr w:type="gramEnd"/>
      <w:r>
        <w:t xml:space="preserve"> reduced. </w:t>
      </w:r>
    </w:p>
    <w:p w14:paraId="00E71DE0" w14:textId="77777777" w:rsidR="00E82C3B" w:rsidRDefault="00E82C3B" w:rsidP="00E82C3B">
      <w:proofErr w:type="spellStart"/>
      <w:r>
        <w:t>LearnCurveMaxThreshold</w:t>
      </w:r>
      <w:proofErr w:type="spellEnd"/>
      <w:r>
        <w:t>: The maximum threshold of the first unit that subsequent units can be reduced.</w:t>
      </w:r>
    </w:p>
    <w:p w14:paraId="3D71D259" w14:textId="77777777" w:rsidR="00E82C3B" w:rsidRDefault="00E82C3B" w:rsidP="00E82C3B">
      <w:proofErr w:type="spellStart"/>
      <w:r>
        <w:t>MinProcessTimePct</w:t>
      </w:r>
      <w:proofErr w:type="spellEnd"/>
      <w:r>
        <w:t>: For a PERT or triangular distribution of processing time.</w:t>
      </w:r>
    </w:p>
    <w:p w14:paraId="529F7C7B" w14:textId="77777777" w:rsidR="00E82C3B" w:rsidRDefault="00E82C3B" w:rsidP="00E82C3B">
      <w:proofErr w:type="spellStart"/>
      <w:r>
        <w:t>MaxProcessTimePct</w:t>
      </w:r>
      <w:proofErr w:type="spellEnd"/>
      <w:r>
        <w:t>: For a PERT or triangular distribution of processing time.</w:t>
      </w:r>
    </w:p>
    <w:p w14:paraId="4B77592B" w14:textId="77777777" w:rsidR="00E82C3B" w:rsidRDefault="00E82C3B" w:rsidP="00E82C3B">
      <w:proofErr w:type="spellStart"/>
      <w:r>
        <w:t>YeildPct</w:t>
      </w:r>
      <w:proofErr w:type="spellEnd"/>
      <w:r>
        <w:t>: Likelihood of product that is yielded without rework.</w:t>
      </w:r>
    </w:p>
    <w:p w14:paraId="3CA4A255" w14:textId="77777777" w:rsidR="00E82C3B" w:rsidRDefault="00E82C3B" w:rsidP="00E82C3B">
      <w:r>
        <w:t xml:space="preserve">Batching Details: </w:t>
      </w:r>
      <w:proofErr w:type="spellStart"/>
      <w:r>
        <w:t>BatchSizeReq</w:t>
      </w:r>
      <w:proofErr w:type="spellEnd"/>
      <w:r>
        <w:t xml:space="preserve"> lets you know how many units are needed to make a single batch unit, and </w:t>
      </w:r>
      <w:proofErr w:type="spellStart"/>
      <w:r>
        <w:t>UnbatchingSize</w:t>
      </w:r>
      <w:proofErr w:type="spellEnd"/>
      <w:r>
        <w:t xml:space="preserve"> tells how many units are separated.</w:t>
      </w:r>
    </w:p>
    <w:p w14:paraId="12F47D4F" w14:textId="77777777" w:rsidR="00E82C3B" w:rsidRDefault="00E82C3B" w:rsidP="00E82C3B">
      <w:proofErr w:type="spellStart"/>
      <w:r>
        <w:t>ComponentsGenerated</w:t>
      </w:r>
      <w:proofErr w:type="spellEnd"/>
      <w:r>
        <w:t>: List the components produced by the task.</w:t>
      </w:r>
    </w:p>
    <w:p w14:paraId="4877FECA" w14:textId="77777777" w:rsidR="00E82C3B" w:rsidRDefault="00E82C3B" w:rsidP="00E82C3B"/>
    <w:p w14:paraId="3E7662F9" w14:textId="77777777" w:rsidR="00E82C3B" w:rsidRDefault="00E82C3B" w:rsidP="00E82C3B">
      <w:r>
        <w:t xml:space="preserve">### </w:t>
      </w:r>
      <w:proofErr w:type="spellStart"/>
      <w:r>
        <w:t>TaskResourcesTbl</w:t>
      </w:r>
      <w:proofErr w:type="spellEnd"/>
    </w:p>
    <w:p w14:paraId="5EBFD142" w14:textId="77777777" w:rsidR="00E82C3B" w:rsidRDefault="00E82C3B" w:rsidP="00E82C3B">
      <w:r>
        <w:t xml:space="preserve">Purpose: Specify the resource requirements for each task.  </w:t>
      </w:r>
    </w:p>
    <w:p w14:paraId="7FCBB2E7" w14:textId="77777777" w:rsidR="00E82C3B" w:rsidRDefault="00E82C3B" w:rsidP="00E82C3B">
      <w:r>
        <w:t>Required Fields:</w:t>
      </w:r>
    </w:p>
    <w:p w14:paraId="449B57A1" w14:textId="77777777" w:rsidR="00E82C3B" w:rsidRDefault="00E82C3B" w:rsidP="00E82C3B">
      <w:proofErr w:type="spellStart"/>
      <w:r>
        <w:t>TaskIndex</w:t>
      </w:r>
      <w:proofErr w:type="spellEnd"/>
      <w:r>
        <w:t xml:space="preserve">, </w:t>
      </w:r>
      <w:proofErr w:type="spellStart"/>
      <w:r>
        <w:t>TaskID</w:t>
      </w:r>
      <w:proofErr w:type="spellEnd"/>
      <w:r>
        <w:t xml:space="preserve">, </w:t>
      </w:r>
      <w:proofErr w:type="spellStart"/>
      <w:r>
        <w:t>TasksDesc</w:t>
      </w:r>
      <w:proofErr w:type="spellEnd"/>
      <w:r>
        <w:t xml:space="preserve">: These should match the corresponding task in </w:t>
      </w:r>
      <w:proofErr w:type="spellStart"/>
      <w:r>
        <w:t>TaskTbl</w:t>
      </w:r>
      <w:proofErr w:type="spellEnd"/>
      <w:r>
        <w:t xml:space="preserve">.  </w:t>
      </w:r>
    </w:p>
    <w:p w14:paraId="167DA451" w14:textId="77777777" w:rsidR="00E82C3B" w:rsidRDefault="00E82C3B" w:rsidP="00E82C3B">
      <w:r>
        <w:lastRenderedPageBreak/>
        <w:t xml:space="preserve">Resource Columns (NResource01 to </w:t>
      </w:r>
      <w:proofErr w:type="spellStart"/>
      <w:r>
        <w:t>NResourceN</w:t>
      </w:r>
      <w:proofErr w:type="spellEnd"/>
      <w:r>
        <w:t>): Enter the required quantity for each resource. If a resource is not needed, you may leave its field blank.</w:t>
      </w:r>
    </w:p>
    <w:p w14:paraId="6D156F52" w14:textId="77777777" w:rsidR="00E82C3B" w:rsidRDefault="00E82C3B" w:rsidP="00E82C3B"/>
    <w:p w14:paraId="6A5C89F5" w14:textId="77777777" w:rsidR="00E82C3B" w:rsidRDefault="00E82C3B" w:rsidP="00E82C3B">
      <w:r>
        <w:t xml:space="preserve">### </w:t>
      </w:r>
      <w:proofErr w:type="spellStart"/>
      <w:r>
        <w:t>ResourceTbl</w:t>
      </w:r>
      <w:proofErr w:type="spellEnd"/>
    </w:p>
    <w:p w14:paraId="7B256EDE" w14:textId="77777777" w:rsidR="00E82C3B" w:rsidRDefault="00E82C3B" w:rsidP="00E82C3B">
      <w:r>
        <w:t xml:space="preserve">Purpose: Detail each available resource in your production system.  </w:t>
      </w:r>
    </w:p>
    <w:p w14:paraId="661B25F2" w14:textId="77777777" w:rsidR="00E82C3B" w:rsidRDefault="00E82C3B" w:rsidP="00E82C3B">
      <w:r>
        <w:t>Required Fields:</w:t>
      </w:r>
    </w:p>
    <w:p w14:paraId="3A8B92F3" w14:textId="77777777" w:rsidR="00E82C3B" w:rsidRDefault="00E82C3B" w:rsidP="00E82C3B">
      <w:proofErr w:type="spellStart"/>
      <w:r>
        <w:t>ResourceIndex</w:t>
      </w:r>
      <w:proofErr w:type="spellEnd"/>
      <w:r>
        <w:t xml:space="preserve">: A unique integer identifier for the resource.  </w:t>
      </w:r>
    </w:p>
    <w:p w14:paraId="17914C8C" w14:textId="77777777" w:rsidR="00E82C3B" w:rsidRDefault="00E82C3B" w:rsidP="00E82C3B">
      <w:r>
        <w:t xml:space="preserve">ResourceIndex.1: An alternative or secondary identifier (if applicable).  </w:t>
      </w:r>
    </w:p>
    <w:p w14:paraId="3C324949" w14:textId="77777777" w:rsidR="00E82C3B" w:rsidRDefault="00E82C3B" w:rsidP="00E82C3B">
      <w:proofErr w:type="spellStart"/>
      <w:r>
        <w:t>ResourceName</w:t>
      </w:r>
      <w:proofErr w:type="spellEnd"/>
      <w:r>
        <w:t xml:space="preserve">: The name of the resource.  </w:t>
      </w:r>
    </w:p>
    <w:p w14:paraId="703258B9" w14:textId="77777777" w:rsidR="00E82C3B" w:rsidRDefault="00E82C3B" w:rsidP="00E82C3B">
      <w:proofErr w:type="spellStart"/>
      <w:r>
        <w:t>ResourceType</w:t>
      </w:r>
      <w:proofErr w:type="spellEnd"/>
      <w:r>
        <w:t xml:space="preserve">: The type or category (e.g., "EGSE").  </w:t>
      </w:r>
    </w:p>
    <w:p w14:paraId="56829DED" w14:textId="77777777" w:rsidR="00E82C3B" w:rsidRDefault="00E82C3B" w:rsidP="00E82C3B">
      <w:proofErr w:type="spellStart"/>
      <w:r>
        <w:t>TotalResourceUnitsAvailable</w:t>
      </w:r>
      <w:proofErr w:type="spellEnd"/>
      <w:r>
        <w:t xml:space="preserve">: Total available units of the resource.  </w:t>
      </w:r>
    </w:p>
    <w:p w14:paraId="6BF17C83" w14:textId="77777777" w:rsidR="00E82C3B" w:rsidRDefault="00E82C3B" w:rsidP="00E82C3B">
      <w:proofErr w:type="spellStart"/>
      <w:r>
        <w:t>DownProbabilityPerUnit</w:t>
      </w:r>
      <w:proofErr w:type="spellEnd"/>
      <w:r>
        <w:t xml:space="preserve">: Probability (as an integer or percentage) that a unit is unavailable.  </w:t>
      </w:r>
    </w:p>
    <w:p w14:paraId="2A42B19D" w14:textId="77777777" w:rsidR="00E82C3B" w:rsidRDefault="00E82C3B" w:rsidP="00E82C3B">
      <w:proofErr w:type="spellStart"/>
      <w:r>
        <w:t>DownReplacementDelay</w:t>
      </w:r>
      <w:proofErr w:type="spellEnd"/>
      <w:r>
        <w:t xml:space="preserve">: Delay (in time units) before a down unit is replaced.  </w:t>
      </w:r>
    </w:p>
    <w:p w14:paraId="5BA4AFF9" w14:textId="77777777" w:rsidR="00E82C3B" w:rsidRDefault="00E82C3B" w:rsidP="00E82C3B">
      <w:r>
        <w:t xml:space="preserve">  Units: The unit of measurement (e.g., "hours").</w:t>
      </w:r>
    </w:p>
    <w:p w14:paraId="57FFB86D" w14:textId="77777777" w:rsidR="00E82C3B" w:rsidRDefault="00E82C3B" w:rsidP="00E82C3B"/>
    <w:p w14:paraId="085306B1" w14:textId="77777777" w:rsidR="00E82C3B" w:rsidRDefault="00E82C3B" w:rsidP="00E82C3B">
      <w:r>
        <w:t xml:space="preserve">### </w:t>
      </w:r>
      <w:proofErr w:type="spellStart"/>
      <w:r>
        <w:t>ProductsTbl</w:t>
      </w:r>
      <w:proofErr w:type="spellEnd"/>
    </w:p>
    <w:p w14:paraId="743466A6" w14:textId="77777777" w:rsidR="00E82C3B" w:rsidRDefault="00E82C3B" w:rsidP="00E82C3B">
      <w:r>
        <w:t xml:space="preserve">Purpose: Identify products produced by the system.  </w:t>
      </w:r>
    </w:p>
    <w:p w14:paraId="1952F0E8" w14:textId="77777777" w:rsidR="00E82C3B" w:rsidRDefault="00E82C3B" w:rsidP="00E82C3B">
      <w:r>
        <w:t xml:space="preserve">Required Fields:  </w:t>
      </w:r>
    </w:p>
    <w:p w14:paraId="1DF0BED6" w14:textId="77777777" w:rsidR="00E82C3B" w:rsidRDefault="00E82C3B" w:rsidP="00E82C3B">
      <w:proofErr w:type="spellStart"/>
      <w:r>
        <w:t>ProductIndex</w:t>
      </w:r>
      <w:proofErr w:type="spellEnd"/>
      <w:r>
        <w:t xml:space="preserve">, </w:t>
      </w:r>
      <w:proofErr w:type="spellStart"/>
      <w:r>
        <w:t>ProductID</w:t>
      </w:r>
      <w:proofErr w:type="spellEnd"/>
      <w:r>
        <w:t xml:space="preserve">, </w:t>
      </w:r>
      <w:proofErr w:type="spellStart"/>
      <w:r>
        <w:t>ProductDesc</w:t>
      </w:r>
      <w:proofErr w:type="spellEnd"/>
      <w:r>
        <w:t>: Basic product identification and description.</w:t>
      </w:r>
    </w:p>
    <w:p w14:paraId="37D5E751" w14:textId="77777777" w:rsidR="00E82C3B" w:rsidRDefault="00E82C3B" w:rsidP="00E82C3B"/>
    <w:p w14:paraId="2417E485" w14:textId="77777777" w:rsidR="00E82C3B" w:rsidRDefault="00E82C3B" w:rsidP="00E82C3B">
      <w:r>
        <w:t xml:space="preserve">### </w:t>
      </w:r>
      <w:proofErr w:type="spellStart"/>
      <w:r>
        <w:t>ConfigTbl</w:t>
      </w:r>
      <w:proofErr w:type="spellEnd"/>
      <w:r>
        <w:t xml:space="preserve">  </w:t>
      </w:r>
    </w:p>
    <w:p w14:paraId="43A690D7" w14:textId="77777777" w:rsidR="00E82C3B" w:rsidRDefault="00E82C3B" w:rsidP="00E82C3B">
      <w:r>
        <w:t xml:space="preserve">Purpose: Define configurations that link products.  </w:t>
      </w:r>
    </w:p>
    <w:p w14:paraId="680F6FBB" w14:textId="77777777" w:rsidR="00E82C3B" w:rsidRDefault="00E82C3B" w:rsidP="00E82C3B">
      <w:r>
        <w:t>Required Fields:</w:t>
      </w:r>
    </w:p>
    <w:p w14:paraId="333E3ACB" w14:textId="77777777" w:rsidR="00E82C3B" w:rsidRDefault="00E82C3B" w:rsidP="00E82C3B">
      <w:proofErr w:type="spellStart"/>
      <w:r>
        <w:t>ConfigIndex</w:t>
      </w:r>
      <w:proofErr w:type="spellEnd"/>
      <w:r>
        <w:t xml:space="preserve">, </w:t>
      </w:r>
      <w:proofErr w:type="spellStart"/>
      <w:r>
        <w:t>ConfigID</w:t>
      </w:r>
      <w:proofErr w:type="spellEnd"/>
      <w:r>
        <w:t xml:space="preserve">, </w:t>
      </w:r>
      <w:proofErr w:type="spellStart"/>
      <w:r>
        <w:t>ConfigDesc</w:t>
      </w:r>
      <w:proofErr w:type="spellEnd"/>
      <w:r>
        <w:t xml:space="preserve">: Identification and description of the configuration.  </w:t>
      </w:r>
    </w:p>
    <w:p w14:paraId="756239C3" w14:textId="77777777" w:rsidR="00E82C3B" w:rsidRDefault="00E82C3B" w:rsidP="00E82C3B">
      <w:proofErr w:type="spellStart"/>
      <w:r>
        <w:t>ProductIndex</w:t>
      </w:r>
      <w:proofErr w:type="spellEnd"/>
      <w:r>
        <w:t xml:space="preserve">, </w:t>
      </w:r>
      <w:proofErr w:type="spellStart"/>
      <w:r>
        <w:t>ProductID</w:t>
      </w:r>
      <w:proofErr w:type="spellEnd"/>
      <w:r>
        <w:t xml:space="preserve">, </w:t>
      </w:r>
      <w:proofErr w:type="spellStart"/>
      <w:r>
        <w:t>ProductDesc</w:t>
      </w:r>
      <w:proofErr w:type="spellEnd"/>
      <w:r>
        <w:t>: Link the configuration to a product.</w:t>
      </w:r>
    </w:p>
    <w:p w14:paraId="544EDAA3" w14:textId="77777777" w:rsidR="00E82C3B" w:rsidRDefault="00E82C3B" w:rsidP="00E82C3B"/>
    <w:p w14:paraId="70266F29" w14:textId="77777777" w:rsidR="00E82C3B" w:rsidRDefault="00E82C3B" w:rsidP="00E82C3B">
      <w:r>
        <w:t xml:space="preserve">### </w:t>
      </w:r>
      <w:proofErr w:type="spellStart"/>
      <w:r>
        <w:t>ProcessUnitTbl</w:t>
      </w:r>
      <w:proofErr w:type="spellEnd"/>
      <w:r>
        <w:t xml:space="preserve"> </w:t>
      </w:r>
    </w:p>
    <w:p w14:paraId="0D8370D5" w14:textId="77777777" w:rsidR="00E82C3B" w:rsidRDefault="00E82C3B" w:rsidP="00E82C3B">
      <w:r>
        <w:lastRenderedPageBreak/>
        <w:t xml:space="preserve">Purpose: Detail individual processing units (or work cells) within a configuration.  </w:t>
      </w:r>
    </w:p>
    <w:p w14:paraId="068C5574" w14:textId="77777777" w:rsidR="00E82C3B" w:rsidRDefault="00E82C3B" w:rsidP="00E82C3B">
      <w:r>
        <w:t>Required Fields:</w:t>
      </w:r>
    </w:p>
    <w:p w14:paraId="50B6EDD9" w14:textId="77777777" w:rsidR="00E82C3B" w:rsidRDefault="00E82C3B" w:rsidP="00E82C3B">
      <w:proofErr w:type="spellStart"/>
      <w:r>
        <w:t>ProcessUnitIndex</w:t>
      </w:r>
      <w:proofErr w:type="spellEnd"/>
      <w:r>
        <w:t xml:space="preserve">, ProcessUnitID, </w:t>
      </w:r>
      <w:proofErr w:type="spellStart"/>
      <w:r>
        <w:t>ProcessUnitDesc</w:t>
      </w:r>
      <w:proofErr w:type="spellEnd"/>
      <w:r>
        <w:t xml:space="preserve">: Identification of the processing unit.  </w:t>
      </w:r>
    </w:p>
    <w:p w14:paraId="14CF8C34" w14:textId="77777777" w:rsidR="00E82C3B" w:rsidRDefault="00E82C3B" w:rsidP="00E82C3B">
      <w:proofErr w:type="spellStart"/>
      <w:r>
        <w:t>ConfigIndex</w:t>
      </w:r>
      <w:proofErr w:type="spellEnd"/>
      <w:r>
        <w:t xml:space="preserve">, </w:t>
      </w:r>
      <w:proofErr w:type="spellStart"/>
      <w:r>
        <w:t>ConfigID</w:t>
      </w:r>
      <w:proofErr w:type="spellEnd"/>
      <w:r>
        <w:t xml:space="preserve">, </w:t>
      </w:r>
      <w:proofErr w:type="spellStart"/>
      <w:r>
        <w:t>ConfigDesc</w:t>
      </w:r>
      <w:proofErr w:type="spellEnd"/>
      <w:r>
        <w:t xml:space="preserve">: Link to the configuration.  </w:t>
      </w:r>
    </w:p>
    <w:p w14:paraId="79426FB8" w14:textId="77777777" w:rsidR="00E82C3B" w:rsidRDefault="00E82C3B" w:rsidP="00E82C3B">
      <w:proofErr w:type="spellStart"/>
      <w:r>
        <w:t>ProductIndex</w:t>
      </w:r>
      <w:proofErr w:type="spellEnd"/>
      <w:r>
        <w:t xml:space="preserve">, </w:t>
      </w:r>
      <w:proofErr w:type="spellStart"/>
      <w:r>
        <w:t>ProductID</w:t>
      </w:r>
      <w:proofErr w:type="spellEnd"/>
      <w:r>
        <w:t xml:space="preserve">, </w:t>
      </w:r>
      <w:proofErr w:type="spellStart"/>
      <w:r>
        <w:t>ProductDesc</w:t>
      </w:r>
      <w:proofErr w:type="spellEnd"/>
      <w:r>
        <w:t>: Link to the product.</w:t>
      </w:r>
    </w:p>
    <w:p w14:paraId="04C4D4F7" w14:textId="77777777" w:rsidR="00E82C3B" w:rsidRDefault="00E82C3B" w:rsidP="00E82C3B"/>
    <w:p w14:paraId="0E2AC999" w14:textId="77777777" w:rsidR="00E82C3B" w:rsidRDefault="00E82C3B" w:rsidP="00E82C3B">
      <w:r>
        <w:t xml:space="preserve">### </w:t>
      </w:r>
      <w:proofErr w:type="spellStart"/>
      <w:r>
        <w:t>ArrivalUnitTbl</w:t>
      </w:r>
      <w:proofErr w:type="spellEnd"/>
    </w:p>
    <w:p w14:paraId="1A849919" w14:textId="77777777" w:rsidR="00E82C3B" w:rsidRDefault="00E82C3B" w:rsidP="00E82C3B">
      <w:r>
        <w:t xml:space="preserve">Purpose: Define the units that represent incoming work or materials.  </w:t>
      </w:r>
    </w:p>
    <w:p w14:paraId="6BF2157E" w14:textId="77777777" w:rsidR="00E82C3B" w:rsidRDefault="00E82C3B" w:rsidP="00E82C3B">
      <w:r>
        <w:t>Required Fields:</w:t>
      </w:r>
    </w:p>
    <w:p w14:paraId="412F7291" w14:textId="77777777" w:rsidR="00E82C3B" w:rsidRDefault="00E82C3B" w:rsidP="00E82C3B">
      <w:proofErr w:type="spellStart"/>
      <w:r>
        <w:t>ArrivalUnitIndex</w:t>
      </w:r>
      <w:proofErr w:type="spellEnd"/>
      <w:r>
        <w:t xml:space="preserve">, </w:t>
      </w:r>
      <w:proofErr w:type="spellStart"/>
      <w:r>
        <w:t>ArrivalUnitID</w:t>
      </w:r>
      <w:proofErr w:type="spellEnd"/>
      <w:r>
        <w:t xml:space="preserve">, </w:t>
      </w:r>
      <w:proofErr w:type="spellStart"/>
      <w:r>
        <w:t>ArrivalUnitDesc</w:t>
      </w:r>
      <w:proofErr w:type="spellEnd"/>
      <w:r>
        <w:t xml:space="preserve">: Identification and description.  </w:t>
      </w:r>
    </w:p>
    <w:p w14:paraId="544AFED0" w14:textId="77777777" w:rsidR="00E82C3B" w:rsidRDefault="00E82C3B" w:rsidP="00E82C3B">
      <w:proofErr w:type="spellStart"/>
      <w:r>
        <w:t>ConfigIndex</w:t>
      </w:r>
      <w:proofErr w:type="spellEnd"/>
      <w:r>
        <w:t xml:space="preserve">, </w:t>
      </w:r>
      <w:proofErr w:type="spellStart"/>
      <w:r>
        <w:t>ConfigID</w:t>
      </w:r>
      <w:proofErr w:type="spellEnd"/>
      <w:r>
        <w:t xml:space="preserve">, </w:t>
      </w:r>
      <w:proofErr w:type="spellStart"/>
      <w:r>
        <w:t>ConfigDesc</w:t>
      </w:r>
      <w:proofErr w:type="spellEnd"/>
      <w:r>
        <w:t xml:space="preserve">: Configuration details.  </w:t>
      </w:r>
    </w:p>
    <w:p w14:paraId="5C1E5F1B" w14:textId="77777777" w:rsidR="00E82C3B" w:rsidRDefault="00E82C3B" w:rsidP="00E82C3B">
      <w:proofErr w:type="spellStart"/>
      <w:r>
        <w:t>ProductIndex</w:t>
      </w:r>
      <w:proofErr w:type="spellEnd"/>
      <w:r>
        <w:t xml:space="preserve">, </w:t>
      </w:r>
      <w:proofErr w:type="spellStart"/>
      <w:r>
        <w:t>ProductID</w:t>
      </w:r>
      <w:proofErr w:type="spellEnd"/>
      <w:r>
        <w:t xml:space="preserve">, </w:t>
      </w:r>
      <w:proofErr w:type="spellStart"/>
      <w:r>
        <w:t>ProductDesc</w:t>
      </w:r>
      <w:proofErr w:type="spellEnd"/>
      <w:r>
        <w:t>: Product linkage.</w:t>
      </w:r>
    </w:p>
    <w:p w14:paraId="14337E15" w14:textId="77777777" w:rsidR="00E82C3B" w:rsidRDefault="00E82C3B" w:rsidP="00E82C3B"/>
    <w:p w14:paraId="167894FE" w14:textId="77777777" w:rsidR="00E82C3B" w:rsidRDefault="00E82C3B" w:rsidP="00E82C3B">
      <w:r>
        <w:t xml:space="preserve">### </w:t>
      </w:r>
      <w:proofErr w:type="spellStart"/>
      <w:r>
        <w:t>ComponentsTbl</w:t>
      </w:r>
      <w:proofErr w:type="spellEnd"/>
      <w:r>
        <w:t xml:space="preserve">  </w:t>
      </w:r>
    </w:p>
    <w:p w14:paraId="2AF891F1" w14:textId="77777777" w:rsidR="00E82C3B" w:rsidRDefault="00E82C3B" w:rsidP="00E82C3B">
      <w:r>
        <w:t xml:space="preserve">Purpose: </w:t>
      </w:r>
      <w:proofErr w:type="gramStart"/>
      <w:r>
        <w:t>List</w:t>
      </w:r>
      <w:proofErr w:type="gramEnd"/>
      <w:r>
        <w:t xml:space="preserve"> components produced or required in the production process.  </w:t>
      </w:r>
    </w:p>
    <w:p w14:paraId="1D0390D6" w14:textId="77777777" w:rsidR="00E82C3B" w:rsidRDefault="00E82C3B" w:rsidP="00E82C3B">
      <w:r>
        <w:t>Required Fields:</w:t>
      </w:r>
    </w:p>
    <w:p w14:paraId="2CD823C1" w14:textId="77777777" w:rsidR="00E82C3B" w:rsidRDefault="00E82C3B" w:rsidP="00E82C3B">
      <w:proofErr w:type="spellStart"/>
      <w:r>
        <w:t>ComponentIndex</w:t>
      </w:r>
      <w:proofErr w:type="spellEnd"/>
      <w:r>
        <w:t xml:space="preserve">, </w:t>
      </w:r>
      <w:proofErr w:type="spellStart"/>
      <w:r>
        <w:t>ComponentID</w:t>
      </w:r>
      <w:proofErr w:type="spellEnd"/>
      <w:r>
        <w:t xml:space="preserve">, </w:t>
      </w:r>
      <w:proofErr w:type="spellStart"/>
      <w:r>
        <w:t>ComponentDesc</w:t>
      </w:r>
      <w:proofErr w:type="spellEnd"/>
      <w:r>
        <w:t xml:space="preserve">: Basic component details.  </w:t>
      </w:r>
    </w:p>
    <w:p w14:paraId="7AE07DEC" w14:textId="77777777" w:rsidR="00E82C3B" w:rsidRDefault="00E82C3B" w:rsidP="00E82C3B">
      <w:proofErr w:type="spellStart"/>
      <w:r>
        <w:t>UnitType</w:t>
      </w:r>
      <w:proofErr w:type="spellEnd"/>
      <w:r>
        <w:t xml:space="preserve">, </w:t>
      </w:r>
      <w:proofErr w:type="spellStart"/>
      <w:r>
        <w:t>UnitIndex</w:t>
      </w:r>
      <w:proofErr w:type="spellEnd"/>
      <w:r>
        <w:t xml:space="preserve">, </w:t>
      </w:r>
      <w:proofErr w:type="spellStart"/>
      <w:r>
        <w:t>UnitID</w:t>
      </w:r>
      <w:proofErr w:type="spellEnd"/>
      <w:r>
        <w:t xml:space="preserve">, </w:t>
      </w:r>
      <w:proofErr w:type="spellStart"/>
      <w:r>
        <w:t>UnitDesc</w:t>
      </w:r>
      <w:proofErr w:type="spellEnd"/>
      <w:r>
        <w:t xml:space="preserve">: Details about the component's unit.  </w:t>
      </w:r>
    </w:p>
    <w:p w14:paraId="114BCCA2" w14:textId="77777777" w:rsidR="00E82C3B" w:rsidRDefault="00E82C3B" w:rsidP="00E82C3B">
      <w:proofErr w:type="spellStart"/>
      <w:r>
        <w:t>ConfigIndex</w:t>
      </w:r>
      <w:proofErr w:type="spellEnd"/>
      <w:r>
        <w:t xml:space="preserve">, </w:t>
      </w:r>
      <w:proofErr w:type="spellStart"/>
      <w:r>
        <w:t>ConfigID</w:t>
      </w:r>
      <w:proofErr w:type="spellEnd"/>
      <w:r>
        <w:t xml:space="preserve">, </w:t>
      </w:r>
      <w:proofErr w:type="spellStart"/>
      <w:r>
        <w:t>ConfigDesc</w:t>
      </w:r>
      <w:proofErr w:type="spellEnd"/>
      <w:r>
        <w:t xml:space="preserve">, </w:t>
      </w:r>
      <w:proofErr w:type="spellStart"/>
      <w:r>
        <w:t>ProductIndex</w:t>
      </w:r>
      <w:proofErr w:type="spellEnd"/>
      <w:r>
        <w:t xml:space="preserve">, </w:t>
      </w:r>
      <w:proofErr w:type="spellStart"/>
      <w:r>
        <w:t>ProductID</w:t>
      </w:r>
      <w:proofErr w:type="spellEnd"/>
      <w:r>
        <w:t xml:space="preserve">, </w:t>
      </w:r>
      <w:proofErr w:type="spellStart"/>
      <w:r>
        <w:t>ProductDesc</w:t>
      </w:r>
      <w:proofErr w:type="spellEnd"/>
      <w:r>
        <w:t>: Link to configuration and product.</w:t>
      </w:r>
    </w:p>
    <w:p w14:paraId="23F62D1C" w14:textId="77777777" w:rsidR="00E82C3B" w:rsidRDefault="00E82C3B" w:rsidP="00E82C3B"/>
    <w:p w14:paraId="362D3EE0" w14:textId="77777777" w:rsidR="00E82C3B" w:rsidRDefault="00E82C3B" w:rsidP="00E82C3B">
      <w:r>
        <w:t xml:space="preserve">### </w:t>
      </w:r>
      <w:proofErr w:type="spellStart"/>
      <w:r>
        <w:t>ProductN</w:t>
      </w:r>
      <w:proofErr w:type="spellEnd"/>
    </w:p>
    <w:p w14:paraId="00D1D798" w14:textId="77777777" w:rsidR="00E82C3B" w:rsidRDefault="00E82C3B" w:rsidP="00E82C3B">
      <w:r>
        <w:t xml:space="preserve">Purpose: Provide task-specific data for </w:t>
      </w:r>
      <w:proofErr w:type="spellStart"/>
      <w:r>
        <w:t>ProductN</w:t>
      </w:r>
      <w:proofErr w:type="spellEnd"/>
      <w:r>
        <w:t xml:space="preserve">.  </w:t>
      </w:r>
    </w:p>
    <w:p w14:paraId="0D4888E3" w14:textId="77777777" w:rsidR="00E82C3B" w:rsidRDefault="00E82C3B" w:rsidP="00E82C3B">
      <w:r>
        <w:t xml:space="preserve">Required Fields: </w:t>
      </w:r>
    </w:p>
    <w:p w14:paraId="32B81574" w14:textId="77777777" w:rsidR="00E82C3B" w:rsidRDefault="00E82C3B" w:rsidP="00E82C3B">
      <w:proofErr w:type="spellStart"/>
      <w:r>
        <w:t>TaskPred</w:t>
      </w:r>
      <w:proofErr w:type="spellEnd"/>
      <w:r>
        <w:t xml:space="preserve">: A </w:t>
      </w:r>
      <w:proofErr w:type="spellStart"/>
      <w:r>
        <w:t>boolean</w:t>
      </w:r>
      <w:proofErr w:type="spellEnd"/>
      <w:r>
        <w:t xml:space="preserve"> of a task predicate </w:t>
      </w:r>
    </w:p>
    <w:p w14:paraId="5B1BCFD4" w14:textId="77777777" w:rsidR="00E82C3B" w:rsidRDefault="00E82C3B" w:rsidP="00E82C3B">
      <w:r>
        <w:t xml:space="preserve">Task 1 to Task Last task N: Columns representing detailed task information. Column headers for tasks may be </w:t>
      </w:r>
      <w:proofErr w:type="gramStart"/>
      <w:r>
        <w:t>auto-renamed</w:t>
      </w:r>
      <w:proofErr w:type="gramEnd"/>
      <w:r>
        <w:t>; verify the final names.</w:t>
      </w:r>
    </w:p>
    <w:p w14:paraId="5500E18D" w14:textId="77777777" w:rsidR="00E82C3B" w:rsidRDefault="00E82C3B" w:rsidP="00E82C3B"/>
    <w:p w14:paraId="1DD9C52D" w14:textId="77777777" w:rsidR="00E82C3B" w:rsidRDefault="00E82C3B" w:rsidP="00E82C3B">
      <w:r>
        <w:lastRenderedPageBreak/>
        <w:t xml:space="preserve">### </w:t>
      </w:r>
      <w:proofErr w:type="spellStart"/>
      <w:r>
        <w:t>ArrivalDatesTbl</w:t>
      </w:r>
      <w:proofErr w:type="spellEnd"/>
      <w:r>
        <w:t xml:space="preserve"> (only If applicable. You </w:t>
      </w:r>
      <w:proofErr w:type="gramStart"/>
      <w:r>
        <w:t>will need</w:t>
      </w:r>
      <w:proofErr w:type="gramEnd"/>
      <w:r>
        <w:t xml:space="preserve"> </w:t>
      </w:r>
      <w:proofErr w:type="spellStart"/>
      <w:r>
        <w:t>need</w:t>
      </w:r>
      <w:proofErr w:type="spellEnd"/>
      <w:r>
        <w:t xml:space="preserve"> either dates or rates or both)</w:t>
      </w:r>
    </w:p>
    <w:p w14:paraId="466E18DA" w14:textId="77777777" w:rsidR="00E82C3B" w:rsidRDefault="00E82C3B" w:rsidP="00E82C3B">
      <w:r>
        <w:t xml:space="preserve">Purpose: Specify the scheduled arrival dates for materials or work.  </w:t>
      </w:r>
    </w:p>
    <w:p w14:paraId="08BC444E" w14:textId="77777777" w:rsidR="00E82C3B" w:rsidRDefault="00E82C3B" w:rsidP="00E82C3B">
      <w:r>
        <w:t>Required Fields:</w:t>
      </w:r>
    </w:p>
    <w:p w14:paraId="39952766" w14:textId="77777777" w:rsidR="00E82C3B" w:rsidRDefault="00E82C3B" w:rsidP="00E82C3B">
      <w:proofErr w:type="spellStart"/>
      <w:r>
        <w:t>ArrivalDatesIndex</w:t>
      </w:r>
      <w:proofErr w:type="spellEnd"/>
      <w:r>
        <w:t xml:space="preserve">, </w:t>
      </w:r>
      <w:proofErr w:type="spellStart"/>
      <w:r>
        <w:t>ArrivalDatesID</w:t>
      </w:r>
      <w:proofErr w:type="spellEnd"/>
      <w:r>
        <w:t xml:space="preserve">, </w:t>
      </w:r>
      <w:proofErr w:type="spellStart"/>
      <w:r>
        <w:t>ArrivalDatesDesc</w:t>
      </w:r>
      <w:proofErr w:type="spellEnd"/>
      <w:r>
        <w:t xml:space="preserve">: Basic date record details.  </w:t>
      </w:r>
    </w:p>
    <w:p w14:paraId="2A153D56" w14:textId="77777777" w:rsidR="00E82C3B" w:rsidRDefault="00E82C3B" w:rsidP="00E82C3B">
      <w:proofErr w:type="spellStart"/>
      <w:r>
        <w:t>ArrivalDate</w:t>
      </w:r>
      <w:proofErr w:type="spellEnd"/>
      <w:r>
        <w:t xml:space="preserve">: The scheduled date/time of arrival (use proper datetime format).  </w:t>
      </w:r>
    </w:p>
    <w:p w14:paraId="0BDED873" w14:textId="77777777" w:rsidR="00E82C3B" w:rsidRDefault="00E82C3B" w:rsidP="00E82C3B">
      <w:proofErr w:type="spellStart"/>
      <w:r>
        <w:t>ArrivalCount</w:t>
      </w:r>
      <w:proofErr w:type="spellEnd"/>
      <w:r>
        <w:t xml:space="preserve">: Number of arrivals on that date.  </w:t>
      </w:r>
    </w:p>
    <w:p w14:paraId="7F225CD6" w14:textId="77777777" w:rsidR="00E82C3B" w:rsidRDefault="00E82C3B" w:rsidP="00E82C3B">
      <w:proofErr w:type="spellStart"/>
      <w:r>
        <w:t>ArrivalUnitIndex</w:t>
      </w:r>
      <w:proofErr w:type="spellEnd"/>
      <w:r>
        <w:t xml:space="preserve">, </w:t>
      </w:r>
      <w:proofErr w:type="spellStart"/>
      <w:r>
        <w:t>ArrivalUnitID</w:t>
      </w:r>
      <w:proofErr w:type="spellEnd"/>
      <w:r>
        <w:t xml:space="preserve">, </w:t>
      </w:r>
      <w:proofErr w:type="spellStart"/>
      <w:r>
        <w:t>ArrivalUnitDesc</w:t>
      </w:r>
      <w:proofErr w:type="spellEnd"/>
      <w:r>
        <w:t xml:space="preserve">: Link to the arrival unit.  </w:t>
      </w:r>
    </w:p>
    <w:p w14:paraId="64506C42" w14:textId="77777777" w:rsidR="00E82C3B" w:rsidRDefault="00E82C3B" w:rsidP="00E82C3B">
      <w:proofErr w:type="spellStart"/>
      <w:r>
        <w:t>ProductIndex</w:t>
      </w:r>
      <w:proofErr w:type="spellEnd"/>
      <w:r>
        <w:t xml:space="preserve">, </w:t>
      </w:r>
      <w:proofErr w:type="spellStart"/>
      <w:r>
        <w:t>ProductID</w:t>
      </w:r>
      <w:proofErr w:type="spellEnd"/>
      <w:r>
        <w:t xml:space="preserve">, </w:t>
      </w:r>
      <w:proofErr w:type="spellStart"/>
      <w:r>
        <w:t>ProductDesc</w:t>
      </w:r>
      <w:proofErr w:type="spellEnd"/>
      <w:r>
        <w:t>: Product linkage.</w:t>
      </w:r>
    </w:p>
    <w:p w14:paraId="7C561D2E" w14:textId="77777777" w:rsidR="00E82C3B" w:rsidRDefault="00E82C3B" w:rsidP="00E82C3B"/>
    <w:p w14:paraId="0EAA5B8F" w14:textId="77777777" w:rsidR="00E82C3B" w:rsidRDefault="00E82C3B" w:rsidP="00E82C3B">
      <w:r>
        <w:t xml:space="preserve">### </w:t>
      </w:r>
      <w:proofErr w:type="spellStart"/>
      <w:r>
        <w:t>ArrivalRatesTbl</w:t>
      </w:r>
      <w:proofErr w:type="spellEnd"/>
      <w:r>
        <w:t xml:space="preserve"> (only If applicable. You will need either dates or rates or both)</w:t>
      </w:r>
    </w:p>
    <w:p w14:paraId="38873B84" w14:textId="77777777" w:rsidR="00E82C3B" w:rsidRDefault="00E82C3B" w:rsidP="00E82C3B">
      <w:r>
        <w:t xml:space="preserve">Purpose: Provide the arrival rate of materials or work items.  </w:t>
      </w:r>
    </w:p>
    <w:p w14:paraId="37030421" w14:textId="77777777" w:rsidR="00E82C3B" w:rsidRDefault="00E82C3B" w:rsidP="00E82C3B">
      <w:r>
        <w:t>Required Fields:</w:t>
      </w:r>
    </w:p>
    <w:p w14:paraId="09C24347" w14:textId="77777777" w:rsidR="00E82C3B" w:rsidRDefault="00E82C3B" w:rsidP="00E82C3B">
      <w:proofErr w:type="spellStart"/>
      <w:r>
        <w:t>ArrivalRatesIndex</w:t>
      </w:r>
      <w:proofErr w:type="spellEnd"/>
      <w:r>
        <w:t xml:space="preserve">, </w:t>
      </w:r>
      <w:proofErr w:type="spellStart"/>
      <w:r>
        <w:t>ArrivalRatesID</w:t>
      </w:r>
      <w:proofErr w:type="spellEnd"/>
      <w:r>
        <w:t xml:space="preserve">, </w:t>
      </w:r>
      <w:proofErr w:type="spellStart"/>
      <w:r>
        <w:t>ArrivalRatesDesc</w:t>
      </w:r>
      <w:proofErr w:type="spellEnd"/>
      <w:r>
        <w:t xml:space="preserve">: Identification details.  </w:t>
      </w:r>
    </w:p>
    <w:p w14:paraId="7C9BB3BC" w14:textId="77777777" w:rsidR="00E82C3B" w:rsidRDefault="00E82C3B" w:rsidP="00E82C3B">
      <w:proofErr w:type="spellStart"/>
      <w:r>
        <w:t>ArrivalValue</w:t>
      </w:r>
      <w:proofErr w:type="spellEnd"/>
      <w:r>
        <w:t xml:space="preserve">: Numeric arrival rate (e.g., items per hour).  </w:t>
      </w:r>
    </w:p>
    <w:p w14:paraId="7C4B354B" w14:textId="77777777" w:rsidR="00E82C3B" w:rsidRDefault="00E82C3B" w:rsidP="00E82C3B">
      <w:proofErr w:type="spellStart"/>
      <w:r>
        <w:t>ArrivalUnits</w:t>
      </w:r>
      <w:proofErr w:type="spellEnd"/>
      <w:r>
        <w:t xml:space="preserve">: Units for the rate (e.g., "per hour").  </w:t>
      </w:r>
    </w:p>
    <w:p w14:paraId="6C488424" w14:textId="77777777" w:rsidR="00E82C3B" w:rsidRDefault="00E82C3B" w:rsidP="00E82C3B">
      <w:proofErr w:type="spellStart"/>
      <w:r>
        <w:t>ArrivalCount</w:t>
      </w:r>
      <w:proofErr w:type="spellEnd"/>
      <w:r>
        <w:t xml:space="preserve">: How many items are arriving at that rate.  </w:t>
      </w:r>
    </w:p>
    <w:p w14:paraId="350249B2" w14:textId="77777777" w:rsidR="00E82C3B" w:rsidRDefault="00E82C3B" w:rsidP="00E82C3B">
      <w:proofErr w:type="spellStart"/>
      <w:r>
        <w:t>ArrivalUnitIndex</w:t>
      </w:r>
      <w:proofErr w:type="spellEnd"/>
      <w:r>
        <w:t xml:space="preserve">, </w:t>
      </w:r>
      <w:proofErr w:type="spellStart"/>
      <w:r>
        <w:t>ArrivalUnitID</w:t>
      </w:r>
      <w:proofErr w:type="spellEnd"/>
      <w:r>
        <w:t xml:space="preserve">, </w:t>
      </w:r>
      <w:proofErr w:type="spellStart"/>
      <w:r>
        <w:t>ArrivalUnitDesc</w:t>
      </w:r>
      <w:proofErr w:type="spellEnd"/>
      <w:r>
        <w:t xml:space="preserve">: Arrival unit linkage.  </w:t>
      </w:r>
    </w:p>
    <w:p w14:paraId="33D20BCE" w14:textId="77777777" w:rsidR="00E82C3B" w:rsidRDefault="00E82C3B" w:rsidP="00E82C3B">
      <w:proofErr w:type="spellStart"/>
      <w:r>
        <w:t>ProductIndex</w:t>
      </w:r>
      <w:proofErr w:type="spellEnd"/>
      <w:r>
        <w:t xml:space="preserve">, </w:t>
      </w:r>
      <w:proofErr w:type="spellStart"/>
      <w:r>
        <w:t>ProductID</w:t>
      </w:r>
      <w:proofErr w:type="spellEnd"/>
      <w:r>
        <w:t xml:space="preserve">, </w:t>
      </w:r>
      <w:proofErr w:type="spellStart"/>
      <w:r>
        <w:t>ProductDesc</w:t>
      </w:r>
      <w:proofErr w:type="spellEnd"/>
      <w:r>
        <w:t>: Product linkage.</w:t>
      </w:r>
    </w:p>
    <w:p w14:paraId="1C1BA505" w14:textId="77777777" w:rsidR="00E82C3B" w:rsidRDefault="00E82C3B" w:rsidP="00E82C3B"/>
    <w:p w14:paraId="6B9679B8" w14:textId="77777777" w:rsidR="00E82C3B" w:rsidRDefault="00E82C3B" w:rsidP="00E82C3B">
      <w:r>
        <w:t xml:space="preserve">### </w:t>
      </w:r>
      <w:proofErr w:type="spellStart"/>
      <w:r>
        <w:t>DeliveryRatesTbl</w:t>
      </w:r>
      <w:proofErr w:type="spellEnd"/>
      <w:r>
        <w:t xml:space="preserve"> (only If applicable. You will need either dates or rates or both)</w:t>
      </w:r>
    </w:p>
    <w:p w14:paraId="06C87DEF" w14:textId="77777777" w:rsidR="00E82C3B" w:rsidRDefault="00E82C3B" w:rsidP="00E82C3B">
      <w:r>
        <w:t>Purpose: List the delivery rates (how quickly products are delivered).  - Required Fields:</w:t>
      </w:r>
    </w:p>
    <w:p w14:paraId="5493F77D" w14:textId="77777777" w:rsidR="00E82C3B" w:rsidRDefault="00E82C3B" w:rsidP="00E82C3B">
      <w:proofErr w:type="spellStart"/>
      <w:r>
        <w:t>DeliveryRatesIndex</w:t>
      </w:r>
      <w:proofErr w:type="spellEnd"/>
      <w:r>
        <w:t xml:space="preserve">, </w:t>
      </w:r>
      <w:proofErr w:type="spellStart"/>
      <w:r>
        <w:t>DeliveryRatesID</w:t>
      </w:r>
      <w:proofErr w:type="spellEnd"/>
      <w:r>
        <w:t xml:space="preserve">, </w:t>
      </w:r>
      <w:proofErr w:type="spellStart"/>
      <w:r>
        <w:t>DeliveryRatesDesc</w:t>
      </w:r>
      <w:proofErr w:type="spellEnd"/>
      <w:r>
        <w:t xml:space="preserve">: Identification details.  </w:t>
      </w:r>
    </w:p>
    <w:p w14:paraId="4B8A630E" w14:textId="77777777" w:rsidR="00E82C3B" w:rsidRDefault="00E82C3B" w:rsidP="00E82C3B">
      <w:proofErr w:type="spellStart"/>
      <w:r>
        <w:t>DeliveryRateValue</w:t>
      </w:r>
      <w:proofErr w:type="spellEnd"/>
      <w:r>
        <w:t xml:space="preserve">: Numeric value for delivery speed.  </w:t>
      </w:r>
    </w:p>
    <w:p w14:paraId="1706F877" w14:textId="77777777" w:rsidR="00E82C3B" w:rsidRDefault="00E82C3B" w:rsidP="00E82C3B">
      <w:proofErr w:type="spellStart"/>
      <w:r>
        <w:t>DeliveryUnits</w:t>
      </w:r>
      <w:proofErr w:type="spellEnd"/>
      <w:r>
        <w:t xml:space="preserve">: Units (e.g., “per hour”).  </w:t>
      </w:r>
    </w:p>
    <w:p w14:paraId="0176A1AF" w14:textId="77777777" w:rsidR="00E82C3B" w:rsidRDefault="00E82C3B" w:rsidP="00E82C3B">
      <w:proofErr w:type="spellStart"/>
      <w:proofErr w:type="gramStart"/>
      <w:r>
        <w:t>DeliveryCount</w:t>
      </w:r>
      <w:proofErr w:type="spellEnd"/>
      <w:proofErr w:type="gramEnd"/>
      <w:r>
        <w:t xml:space="preserve">: Count of deliveries at that rate.  </w:t>
      </w:r>
    </w:p>
    <w:p w14:paraId="3F256FBF" w14:textId="77777777" w:rsidR="00E82C3B" w:rsidRDefault="00E82C3B" w:rsidP="00E82C3B">
      <w:proofErr w:type="spellStart"/>
      <w:r>
        <w:t>ProductIndex</w:t>
      </w:r>
      <w:proofErr w:type="spellEnd"/>
      <w:r>
        <w:t xml:space="preserve">, </w:t>
      </w:r>
      <w:proofErr w:type="spellStart"/>
      <w:r>
        <w:t>ProductID</w:t>
      </w:r>
      <w:proofErr w:type="spellEnd"/>
      <w:r>
        <w:t xml:space="preserve">, </w:t>
      </w:r>
      <w:proofErr w:type="spellStart"/>
      <w:r>
        <w:t>ProductDesc</w:t>
      </w:r>
      <w:proofErr w:type="spellEnd"/>
      <w:r>
        <w:t>: Link to the product delivered.</w:t>
      </w:r>
    </w:p>
    <w:p w14:paraId="1A3CBC92" w14:textId="77777777" w:rsidR="00E82C3B" w:rsidRDefault="00E82C3B" w:rsidP="00E82C3B"/>
    <w:p w14:paraId="271AE53D" w14:textId="77777777" w:rsidR="00E82C3B" w:rsidRDefault="00E82C3B" w:rsidP="00E82C3B">
      <w:r>
        <w:lastRenderedPageBreak/>
        <w:t xml:space="preserve">### </w:t>
      </w:r>
      <w:proofErr w:type="spellStart"/>
      <w:r>
        <w:t>DeliveryDatesTbl</w:t>
      </w:r>
      <w:proofErr w:type="spellEnd"/>
      <w:r>
        <w:t xml:space="preserve"> (only If applicable. You will need either dates or rates or both)  </w:t>
      </w:r>
    </w:p>
    <w:p w14:paraId="4DD9117A" w14:textId="77777777" w:rsidR="00E82C3B" w:rsidRDefault="00E82C3B" w:rsidP="00E82C3B">
      <w:r>
        <w:t xml:space="preserve">Purpose: Specify scheduled product delivery dates.  </w:t>
      </w:r>
    </w:p>
    <w:p w14:paraId="1B8057A1" w14:textId="77777777" w:rsidR="00E82C3B" w:rsidRDefault="00E82C3B" w:rsidP="00E82C3B">
      <w:r>
        <w:t xml:space="preserve">Required Fields:  </w:t>
      </w:r>
    </w:p>
    <w:p w14:paraId="25AE7AF4" w14:textId="77777777" w:rsidR="00E82C3B" w:rsidRDefault="00E82C3B" w:rsidP="00E82C3B">
      <w:proofErr w:type="spellStart"/>
      <w:r>
        <w:t>DeliveryRatesIndex</w:t>
      </w:r>
      <w:proofErr w:type="spellEnd"/>
      <w:r>
        <w:t xml:space="preserve">, </w:t>
      </w:r>
      <w:proofErr w:type="spellStart"/>
      <w:r>
        <w:t>DeliveryRatesID</w:t>
      </w:r>
      <w:proofErr w:type="spellEnd"/>
      <w:r>
        <w:t xml:space="preserve">, </w:t>
      </w:r>
      <w:proofErr w:type="spellStart"/>
      <w:r>
        <w:t>DeliveryRatesDesc</w:t>
      </w:r>
      <w:proofErr w:type="spellEnd"/>
      <w:r>
        <w:t xml:space="preserve">: Identification linking back to delivery rates.  </w:t>
      </w:r>
    </w:p>
    <w:p w14:paraId="31AFB6B6" w14:textId="77777777" w:rsidR="00E82C3B" w:rsidRDefault="00E82C3B" w:rsidP="00E82C3B">
      <w:proofErr w:type="spellStart"/>
      <w:r>
        <w:t>DeliveryRateDate</w:t>
      </w:r>
      <w:proofErr w:type="spellEnd"/>
      <w:r>
        <w:t xml:space="preserve">: The scheduled delivery date/time.  </w:t>
      </w:r>
    </w:p>
    <w:p w14:paraId="3D013650" w14:textId="77777777" w:rsidR="00E82C3B" w:rsidRDefault="00E82C3B" w:rsidP="00E82C3B">
      <w:proofErr w:type="spellStart"/>
      <w:r>
        <w:t>DeliveryCount</w:t>
      </w:r>
      <w:proofErr w:type="spellEnd"/>
      <w:r>
        <w:t xml:space="preserve">: Number of deliveries on that date.  </w:t>
      </w:r>
    </w:p>
    <w:p w14:paraId="728D7EDD" w14:textId="77777777" w:rsidR="00E82C3B" w:rsidRDefault="00E82C3B" w:rsidP="00E82C3B">
      <w:proofErr w:type="spellStart"/>
      <w:r>
        <w:t>ProductIndex</w:t>
      </w:r>
      <w:proofErr w:type="spellEnd"/>
      <w:r>
        <w:t xml:space="preserve">, </w:t>
      </w:r>
      <w:proofErr w:type="spellStart"/>
      <w:r>
        <w:t>ProductID</w:t>
      </w:r>
      <w:proofErr w:type="spellEnd"/>
      <w:r>
        <w:t xml:space="preserve">, </w:t>
      </w:r>
      <w:proofErr w:type="spellStart"/>
      <w:r>
        <w:t>ProductDesc</w:t>
      </w:r>
      <w:proofErr w:type="spellEnd"/>
      <w:r>
        <w:t>: Product linkage.</w:t>
      </w:r>
    </w:p>
    <w:p w14:paraId="3948E264" w14:textId="77777777" w:rsidR="00E82C3B" w:rsidRDefault="00E82C3B" w:rsidP="00E82C3B"/>
    <w:p w14:paraId="3C21E4C7" w14:textId="77777777" w:rsidR="00E82C3B" w:rsidRDefault="00E82C3B" w:rsidP="00E82C3B">
      <w:r>
        <w:t xml:space="preserve">### </w:t>
      </w:r>
      <w:proofErr w:type="spellStart"/>
      <w:r>
        <w:t>PersonnelTbl</w:t>
      </w:r>
      <w:proofErr w:type="spellEnd"/>
    </w:p>
    <w:p w14:paraId="7B5286F2" w14:textId="77777777" w:rsidR="00E82C3B" w:rsidRDefault="00E82C3B" w:rsidP="00E82C3B">
      <w:r>
        <w:t xml:space="preserve">Purpose: Capture details about the workforce assigned to production.  </w:t>
      </w:r>
    </w:p>
    <w:p w14:paraId="280FFE42" w14:textId="77777777" w:rsidR="00E82C3B" w:rsidRDefault="00E82C3B" w:rsidP="00E82C3B">
      <w:r>
        <w:t xml:space="preserve">Required Fields:  </w:t>
      </w:r>
    </w:p>
    <w:p w14:paraId="0899E5B3" w14:textId="77777777" w:rsidR="00E82C3B" w:rsidRDefault="00E82C3B" w:rsidP="00E82C3B">
      <w:proofErr w:type="spellStart"/>
      <w:r>
        <w:t>PersonnelIndex</w:t>
      </w:r>
      <w:proofErr w:type="spellEnd"/>
      <w:r>
        <w:t xml:space="preserve">, </w:t>
      </w:r>
      <w:proofErr w:type="spellStart"/>
      <w:r>
        <w:t>PersonnelID</w:t>
      </w:r>
      <w:proofErr w:type="spellEnd"/>
      <w:r>
        <w:t xml:space="preserve">, </w:t>
      </w:r>
      <w:proofErr w:type="spellStart"/>
      <w:r>
        <w:t>PersonnelDesc</w:t>
      </w:r>
      <w:proofErr w:type="spellEnd"/>
      <w:r>
        <w:t xml:space="preserve">: Identification of personnel or groups.  </w:t>
      </w:r>
    </w:p>
    <w:p w14:paraId="130DAE97" w14:textId="77777777" w:rsidR="00E82C3B" w:rsidRDefault="00E82C3B" w:rsidP="00E82C3B">
      <w:proofErr w:type="spellStart"/>
      <w:r>
        <w:t>Npersonnel</w:t>
      </w:r>
      <w:proofErr w:type="spellEnd"/>
      <w:r>
        <w:t xml:space="preserve">: Number of personnel.  </w:t>
      </w:r>
    </w:p>
    <w:p w14:paraId="0EEF90EE" w14:textId="77777777" w:rsidR="00E82C3B" w:rsidRDefault="00E82C3B" w:rsidP="00E82C3B">
      <w:proofErr w:type="spellStart"/>
      <w:r>
        <w:t>ProductionRate</w:t>
      </w:r>
      <w:proofErr w:type="spellEnd"/>
      <w:r>
        <w:t xml:space="preserve">: Rate at which personnel produce.  </w:t>
      </w:r>
    </w:p>
    <w:p w14:paraId="1797A52C" w14:textId="77777777" w:rsidR="00E82C3B" w:rsidRDefault="00E82C3B" w:rsidP="00E82C3B">
      <w:proofErr w:type="spellStart"/>
      <w:r>
        <w:t>HourlyRate</w:t>
      </w:r>
      <w:proofErr w:type="spellEnd"/>
      <w:r>
        <w:t xml:space="preserve">: Cost per hour for the personnel.  </w:t>
      </w:r>
    </w:p>
    <w:p w14:paraId="2FA850FE" w14:textId="77777777" w:rsidR="00E82C3B" w:rsidRDefault="00E82C3B" w:rsidP="00E82C3B">
      <w:r>
        <w:t xml:space="preserve">Capacity: Maximum workload capacity.  </w:t>
      </w:r>
    </w:p>
    <w:p w14:paraId="6737E91A" w14:textId="77777777" w:rsidR="00E82C3B" w:rsidRDefault="00E82C3B" w:rsidP="00E82C3B">
      <w:proofErr w:type="spellStart"/>
      <w:r>
        <w:t>Schedual</w:t>
      </w:r>
      <w:proofErr w:type="spellEnd"/>
      <w:r>
        <w:t xml:space="preserve">, Shift: Scheduling information.  </w:t>
      </w:r>
    </w:p>
    <w:p w14:paraId="66F67990" w14:textId="77777777" w:rsidR="00E82C3B" w:rsidRDefault="00E82C3B" w:rsidP="00E82C3B">
      <w:proofErr w:type="spellStart"/>
      <w:r>
        <w:t>HolidayCalendar</w:t>
      </w:r>
      <w:proofErr w:type="spellEnd"/>
      <w:r>
        <w:t xml:space="preserve">, </w:t>
      </w:r>
      <w:proofErr w:type="spellStart"/>
      <w:r>
        <w:t>HolidayDays</w:t>
      </w:r>
      <w:proofErr w:type="spellEnd"/>
      <w:r>
        <w:t xml:space="preserve">: Information on holidays.  </w:t>
      </w:r>
    </w:p>
    <w:p w14:paraId="18A27177" w14:textId="77777777" w:rsidR="00E82C3B" w:rsidRDefault="00E82C3B" w:rsidP="00E82C3B">
      <w:proofErr w:type="spellStart"/>
      <w:r>
        <w:t>PTOUtilization</w:t>
      </w:r>
      <w:proofErr w:type="spellEnd"/>
      <w:r>
        <w:t xml:space="preserve">, </w:t>
      </w:r>
      <w:proofErr w:type="spellStart"/>
      <w:r>
        <w:t>PTORatePerWeek</w:t>
      </w:r>
      <w:proofErr w:type="spellEnd"/>
      <w:r>
        <w:t xml:space="preserve">, </w:t>
      </w:r>
      <w:proofErr w:type="spellStart"/>
      <w:r>
        <w:t>PTOCalendar</w:t>
      </w:r>
      <w:proofErr w:type="spellEnd"/>
      <w:r>
        <w:t xml:space="preserve">: Paid time off details.  </w:t>
      </w:r>
    </w:p>
    <w:p w14:paraId="2AE7A824" w14:textId="77777777" w:rsidR="00E82C3B" w:rsidRDefault="00E82C3B" w:rsidP="00E82C3B">
      <w:proofErr w:type="spellStart"/>
      <w:r>
        <w:t>OnTimeStartReliability</w:t>
      </w:r>
      <w:proofErr w:type="spellEnd"/>
      <w:r>
        <w:t xml:space="preserve">, </w:t>
      </w:r>
      <w:proofErr w:type="spellStart"/>
      <w:r>
        <w:t>OnTimeStartFailureDelay</w:t>
      </w:r>
      <w:proofErr w:type="spellEnd"/>
      <w:r>
        <w:t xml:space="preserve">: Shift start performance metrics.  </w:t>
      </w:r>
    </w:p>
    <w:p w14:paraId="142A329D" w14:textId="77777777" w:rsidR="00E82C3B" w:rsidRDefault="00E82C3B" w:rsidP="00E82C3B">
      <w:proofErr w:type="spellStart"/>
      <w:r>
        <w:t>OvertimeAllowance</w:t>
      </w:r>
      <w:proofErr w:type="spellEnd"/>
      <w:r>
        <w:t xml:space="preserve">, </w:t>
      </w:r>
      <w:proofErr w:type="spellStart"/>
      <w:r>
        <w:t>OvertimeRate</w:t>
      </w:r>
      <w:proofErr w:type="spellEnd"/>
      <w:r>
        <w:t>: Overtime details.</w:t>
      </w:r>
    </w:p>
    <w:p w14:paraId="31E47A17" w14:textId="77777777" w:rsidR="00E82C3B" w:rsidRDefault="00E82C3B" w:rsidP="00E82C3B"/>
    <w:p w14:paraId="252CA205" w14:textId="77777777" w:rsidR="00E82C3B" w:rsidRDefault="00E82C3B" w:rsidP="00E82C3B">
      <w:r>
        <w:t xml:space="preserve">### </w:t>
      </w:r>
      <w:proofErr w:type="spellStart"/>
      <w:r>
        <w:t>SchdPtrnTbl</w:t>
      </w:r>
      <w:proofErr w:type="spellEnd"/>
    </w:p>
    <w:p w14:paraId="3C504F3E" w14:textId="77777777" w:rsidR="00E82C3B" w:rsidRDefault="00E82C3B" w:rsidP="00E82C3B">
      <w:r>
        <w:t xml:space="preserve">Purpose: Define weekly scheduling patterns (shift codes per day).  </w:t>
      </w:r>
    </w:p>
    <w:p w14:paraId="6FFCC48E" w14:textId="77777777" w:rsidR="00E82C3B" w:rsidRDefault="00E82C3B" w:rsidP="00E82C3B">
      <w:r>
        <w:t>Required Fields:</w:t>
      </w:r>
    </w:p>
    <w:p w14:paraId="4F0D5CEB" w14:textId="77777777" w:rsidR="00E82C3B" w:rsidRDefault="00E82C3B" w:rsidP="00E82C3B">
      <w:proofErr w:type="spellStart"/>
      <w:r>
        <w:t>SchdPtrnIndex</w:t>
      </w:r>
      <w:proofErr w:type="spellEnd"/>
      <w:r>
        <w:t xml:space="preserve">, </w:t>
      </w:r>
      <w:proofErr w:type="spellStart"/>
      <w:r>
        <w:t>SchdPtrnID</w:t>
      </w:r>
      <w:proofErr w:type="spellEnd"/>
      <w:r>
        <w:t xml:space="preserve">, </w:t>
      </w:r>
      <w:proofErr w:type="spellStart"/>
      <w:r>
        <w:t>SchdPtrnDesc</w:t>
      </w:r>
      <w:proofErr w:type="spellEnd"/>
      <w:r>
        <w:t xml:space="preserve">: Identification of the schedule pattern.  </w:t>
      </w:r>
    </w:p>
    <w:p w14:paraId="4EB27B69" w14:textId="77777777" w:rsidR="00E82C3B" w:rsidRDefault="00E82C3B" w:rsidP="00E82C3B">
      <w:proofErr w:type="spellStart"/>
      <w:r>
        <w:lastRenderedPageBreak/>
        <w:t>ShiftStartDate</w:t>
      </w:r>
      <w:proofErr w:type="spellEnd"/>
      <w:r>
        <w:t xml:space="preserve">: Start date for the schedule pattern.  </w:t>
      </w:r>
    </w:p>
    <w:p w14:paraId="30355565" w14:textId="77777777" w:rsidR="00E82C3B" w:rsidRDefault="00E82C3B" w:rsidP="00E82C3B">
      <w:r>
        <w:t>DayN – DayN: Codes or descriptions for each day in the model in a repeating pattern.</w:t>
      </w:r>
    </w:p>
    <w:p w14:paraId="0919CCE6" w14:textId="77777777" w:rsidR="00E82C3B" w:rsidRDefault="00E82C3B" w:rsidP="00E82C3B"/>
    <w:p w14:paraId="3DD658CA" w14:textId="77777777" w:rsidR="00E82C3B" w:rsidRDefault="00E82C3B" w:rsidP="00E82C3B">
      <w:r>
        <w:t xml:space="preserve">### </w:t>
      </w:r>
      <w:proofErr w:type="spellStart"/>
      <w:r>
        <w:t>ShiftTbl</w:t>
      </w:r>
      <w:proofErr w:type="spellEnd"/>
    </w:p>
    <w:p w14:paraId="631910ED" w14:textId="77777777" w:rsidR="00E82C3B" w:rsidRDefault="00E82C3B" w:rsidP="00E82C3B">
      <w:r>
        <w:t xml:space="preserve">Purpose: Detail each work shift's structure and timing.  </w:t>
      </w:r>
    </w:p>
    <w:p w14:paraId="53AB423E" w14:textId="77777777" w:rsidR="00E82C3B" w:rsidRDefault="00E82C3B" w:rsidP="00E82C3B">
      <w:r>
        <w:t xml:space="preserve">Required Fields:  </w:t>
      </w:r>
    </w:p>
    <w:p w14:paraId="6C191ECF" w14:textId="77777777" w:rsidR="00E82C3B" w:rsidRDefault="00E82C3B" w:rsidP="00E82C3B">
      <w:proofErr w:type="spellStart"/>
      <w:r>
        <w:t>ShiftIndex</w:t>
      </w:r>
      <w:proofErr w:type="spellEnd"/>
      <w:r>
        <w:t xml:space="preserve">, </w:t>
      </w:r>
      <w:proofErr w:type="spellStart"/>
      <w:r>
        <w:t>ShiftID</w:t>
      </w:r>
      <w:proofErr w:type="spellEnd"/>
      <w:r>
        <w:t xml:space="preserve">, </w:t>
      </w:r>
      <w:proofErr w:type="spellStart"/>
      <w:r>
        <w:t>ShiftDesc</w:t>
      </w:r>
      <w:proofErr w:type="spellEnd"/>
      <w:r>
        <w:t xml:space="preserve">: Identification and description of the shift.  </w:t>
      </w:r>
    </w:p>
    <w:p w14:paraId="1ABFE6AF" w14:textId="77777777" w:rsidR="00E82C3B" w:rsidRDefault="00E82C3B" w:rsidP="00E82C3B">
      <w:proofErr w:type="spellStart"/>
      <w:r>
        <w:t>ShiftStart</w:t>
      </w:r>
      <w:proofErr w:type="spellEnd"/>
      <w:r>
        <w:t xml:space="preserve">, </w:t>
      </w:r>
      <w:proofErr w:type="spellStart"/>
      <w:r>
        <w:t>ShiftEnd</w:t>
      </w:r>
      <w:proofErr w:type="spellEnd"/>
      <w:r>
        <w:t xml:space="preserve">: Start and end times.  </w:t>
      </w:r>
    </w:p>
    <w:p w14:paraId="4F01883D" w14:textId="77777777" w:rsidR="00E82C3B" w:rsidRDefault="00E82C3B" w:rsidP="00E82C3B">
      <w:proofErr w:type="spellStart"/>
      <w:r>
        <w:t>ShiftStartUnit</w:t>
      </w:r>
      <w:proofErr w:type="spellEnd"/>
      <w:r>
        <w:t xml:space="preserve">, </w:t>
      </w:r>
      <w:proofErr w:type="spellStart"/>
      <w:r>
        <w:t>ShiftEndUnit</w:t>
      </w:r>
      <w:proofErr w:type="spellEnd"/>
      <w:r>
        <w:t xml:space="preserve">: Numeric representations of times (if needed).  </w:t>
      </w:r>
    </w:p>
    <w:p w14:paraId="08D45CA3" w14:textId="77777777" w:rsidR="00E82C3B" w:rsidRDefault="00E82C3B" w:rsidP="00E82C3B">
      <w:proofErr w:type="spellStart"/>
      <w:r>
        <w:t>ShiftLength</w:t>
      </w:r>
      <w:proofErr w:type="spellEnd"/>
      <w:r>
        <w:t xml:space="preserve">: Total duration of the shift.  </w:t>
      </w:r>
    </w:p>
    <w:p w14:paraId="55F28FD6" w14:textId="77777777" w:rsidR="00E82C3B" w:rsidRDefault="00E82C3B" w:rsidP="00E82C3B">
      <w:proofErr w:type="spellStart"/>
      <w:r>
        <w:t>ShiftBreakStart</w:t>
      </w:r>
      <w:proofErr w:type="spellEnd"/>
      <w:r>
        <w:t xml:space="preserve">, </w:t>
      </w:r>
      <w:proofErr w:type="spellStart"/>
      <w:r>
        <w:t>ShiftBreakEnd</w:t>
      </w:r>
      <w:proofErr w:type="spellEnd"/>
      <w:r>
        <w:t xml:space="preserve">: Timing of break periods.  </w:t>
      </w:r>
    </w:p>
    <w:p w14:paraId="5584EE8A" w14:textId="77777777" w:rsidR="00E82C3B" w:rsidRDefault="00E82C3B" w:rsidP="00E82C3B">
      <w:proofErr w:type="spellStart"/>
      <w:r>
        <w:t>ShiftBreakStartUnit</w:t>
      </w:r>
      <w:proofErr w:type="spellEnd"/>
      <w:r>
        <w:t xml:space="preserve">, </w:t>
      </w:r>
      <w:proofErr w:type="spellStart"/>
      <w:r>
        <w:t>ShiftBreakEndUnit</w:t>
      </w:r>
      <w:proofErr w:type="spellEnd"/>
      <w:r>
        <w:t xml:space="preserve">, </w:t>
      </w:r>
      <w:proofErr w:type="spellStart"/>
      <w:r>
        <w:t>BreakLength</w:t>
      </w:r>
      <w:proofErr w:type="spellEnd"/>
      <w:r>
        <w:t xml:space="preserve">: Break details.  </w:t>
      </w:r>
    </w:p>
    <w:p w14:paraId="67C01041" w14:textId="77777777" w:rsidR="00E82C3B" w:rsidRDefault="00E82C3B" w:rsidP="00E82C3B">
      <w:proofErr w:type="spellStart"/>
      <w:r>
        <w:t>StartBuffer</w:t>
      </w:r>
      <w:proofErr w:type="spellEnd"/>
      <w:r>
        <w:t xml:space="preserve">, </w:t>
      </w:r>
      <w:proofErr w:type="spellStart"/>
      <w:r>
        <w:t>EndBuffer</w:t>
      </w:r>
      <w:proofErr w:type="spellEnd"/>
      <w:r>
        <w:t xml:space="preserve">: Buffers before and after the shift.  </w:t>
      </w:r>
    </w:p>
    <w:p w14:paraId="4E3C6B93" w14:textId="77777777" w:rsidR="00E82C3B" w:rsidRDefault="00E82C3B" w:rsidP="00E82C3B">
      <w:r>
        <w:t xml:space="preserve">ProductionStartTimePart1/Part2, ProductionEndTimePart1/Part2: Segments of production time.  </w:t>
      </w:r>
    </w:p>
    <w:p w14:paraId="7EF7B7B2" w14:textId="77777777" w:rsidR="00E82C3B" w:rsidRDefault="00E82C3B" w:rsidP="00E82C3B">
      <w:proofErr w:type="spellStart"/>
      <w:r>
        <w:t>TotalStaffingTime</w:t>
      </w:r>
      <w:proofErr w:type="spellEnd"/>
      <w:r>
        <w:t xml:space="preserve">, </w:t>
      </w:r>
      <w:proofErr w:type="spellStart"/>
      <w:r>
        <w:t>BaseProductionTime</w:t>
      </w:r>
      <w:proofErr w:type="spellEnd"/>
      <w:r>
        <w:t>: Overall staffing and baseline production time.</w:t>
      </w:r>
    </w:p>
    <w:p w14:paraId="004F2AF1" w14:textId="77777777" w:rsidR="00E82C3B" w:rsidRDefault="00E82C3B" w:rsidP="00E82C3B"/>
    <w:p w14:paraId="782F1C04" w14:textId="77777777" w:rsidR="00E82C3B" w:rsidRDefault="00E82C3B" w:rsidP="00E82C3B">
      <w:r>
        <w:t xml:space="preserve">### </w:t>
      </w:r>
      <w:proofErr w:type="spellStart"/>
      <w:r>
        <w:t>HolidayClndrTbl</w:t>
      </w:r>
      <w:proofErr w:type="spellEnd"/>
    </w:p>
    <w:p w14:paraId="4252B5B3" w14:textId="77777777" w:rsidR="00E82C3B" w:rsidRDefault="00E82C3B" w:rsidP="00E82C3B">
      <w:r>
        <w:t xml:space="preserve">Purpose Provide a calendar of holidays affecting production.  </w:t>
      </w:r>
    </w:p>
    <w:p w14:paraId="7A1159A2" w14:textId="77777777" w:rsidR="00E82C3B" w:rsidRDefault="00E82C3B" w:rsidP="00E82C3B">
      <w:r>
        <w:t>Required Fields</w:t>
      </w:r>
    </w:p>
    <w:p w14:paraId="06A8923E" w14:textId="77777777" w:rsidR="00E82C3B" w:rsidRDefault="00E82C3B" w:rsidP="00E82C3B">
      <w:proofErr w:type="spellStart"/>
      <w:r>
        <w:t>YearN</w:t>
      </w:r>
      <w:proofErr w:type="spellEnd"/>
      <w:r>
        <w:t xml:space="preserve">: The calendar year.  </w:t>
      </w:r>
    </w:p>
    <w:p w14:paraId="0BFF07B4" w14:textId="77777777" w:rsidR="00E82C3B" w:rsidRDefault="00E82C3B" w:rsidP="00E82C3B">
      <w:proofErr w:type="spellStart"/>
      <w:r>
        <w:t>HolidayCalendarN</w:t>
      </w:r>
      <w:proofErr w:type="spellEnd"/>
      <w:r>
        <w:t xml:space="preserve">: List of holiday dates (in datetime format).  </w:t>
      </w:r>
    </w:p>
    <w:p w14:paraId="51D73A30" w14:textId="77777777" w:rsidR="00E82C3B" w:rsidRDefault="00E82C3B" w:rsidP="00E82C3B">
      <w:proofErr w:type="spellStart"/>
      <w:r>
        <w:t>HolidayCalendarDayN</w:t>
      </w:r>
      <w:proofErr w:type="spellEnd"/>
      <w:r>
        <w:t>: An identifier or day count for each holiday.</w:t>
      </w:r>
    </w:p>
    <w:p w14:paraId="48E02D50" w14:textId="77777777" w:rsidR="00E82C3B" w:rsidRDefault="00E82C3B" w:rsidP="00E82C3B"/>
    <w:p w14:paraId="5B3722CA" w14:textId="77777777" w:rsidR="00E82C3B" w:rsidRDefault="00E82C3B" w:rsidP="00E82C3B">
      <w:r>
        <w:t xml:space="preserve">### </w:t>
      </w:r>
      <w:proofErr w:type="spellStart"/>
      <w:r>
        <w:t>PTOTbl</w:t>
      </w:r>
      <w:proofErr w:type="spellEnd"/>
    </w:p>
    <w:p w14:paraId="6D3E7938" w14:textId="77777777" w:rsidR="00E82C3B" w:rsidRDefault="00E82C3B" w:rsidP="00E82C3B">
      <w:r>
        <w:t xml:space="preserve">Purpose: Capture details of paid time off (PTO) for personnel.  </w:t>
      </w:r>
    </w:p>
    <w:p w14:paraId="10BD5162" w14:textId="77777777" w:rsidR="00E82C3B" w:rsidRDefault="00E82C3B" w:rsidP="00E82C3B">
      <w:r>
        <w:t xml:space="preserve">Required Fields: </w:t>
      </w:r>
    </w:p>
    <w:p w14:paraId="49E7CFC7" w14:textId="77777777" w:rsidR="00E82C3B" w:rsidRDefault="00E82C3B" w:rsidP="00E82C3B">
      <w:proofErr w:type="spellStart"/>
      <w:r>
        <w:t>PTOYearN</w:t>
      </w:r>
      <w:proofErr w:type="spellEnd"/>
      <w:r>
        <w:t xml:space="preserve">: The year for the PTO record.  </w:t>
      </w:r>
    </w:p>
    <w:p w14:paraId="5D1AE174" w14:textId="77777777" w:rsidR="00E82C3B" w:rsidRDefault="00E82C3B" w:rsidP="00E82C3B">
      <w:proofErr w:type="spellStart"/>
      <w:r>
        <w:lastRenderedPageBreak/>
        <w:t>PTOCalendarN</w:t>
      </w:r>
      <w:proofErr w:type="spellEnd"/>
      <w:r>
        <w:t xml:space="preserve">: List of PTO dates (datetime format).  </w:t>
      </w:r>
    </w:p>
    <w:p w14:paraId="6B480903" w14:textId="77777777" w:rsidR="00E82C3B" w:rsidRDefault="00E82C3B" w:rsidP="00E82C3B">
      <w:proofErr w:type="spellStart"/>
      <w:r>
        <w:t>PTODayN</w:t>
      </w:r>
      <w:proofErr w:type="spellEnd"/>
      <w:r>
        <w:t xml:space="preserve">, </w:t>
      </w:r>
      <w:proofErr w:type="spellStart"/>
      <w:r>
        <w:t>PTODayN</w:t>
      </w:r>
      <w:proofErr w:type="spellEnd"/>
      <w:r>
        <w:t xml:space="preserve">: Specific PTO day details (e.g., start and end dates or durations).  </w:t>
      </w:r>
    </w:p>
    <w:p w14:paraId="458EAB2E" w14:textId="77777777" w:rsidR="00E82C3B" w:rsidRDefault="00E82C3B" w:rsidP="00E82C3B">
      <w:proofErr w:type="spellStart"/>
      <w:r>
        <w:t>PTOYearlySumN</w:t>
      </w:r>
      <w:proofErr w:type="spellEnd"/>
      <w:r>
        <w:t>: Total PTO days allowed or used.</w:t>
      </w:r>
    </w:p>
    <w:p w14:paraId="0D49DD8E" w14:textId="77777777" w:rsidR="00E82C3B" w:rsidRDefault="00E82C3B" w:rsidP="00E82C3B"/>
    <w:p w14:paraId="65C53BE4" w14:textId="77777777" w:rsidR="00E82C3B" w:rsidRDefault="00E82C3B" w:rsidP="00E82C3B">
      <w:r>
        <w:t>## Data Formatting and Best Practices</w:t>
      </w:r>
    </w:p>
    <w:p w14:paraId="5A979994" w14:textId="77777777" w:rsidR="00E82C3B" w:rsidRDefault="00E82C3B" w:rsidP="00E82C3B">
      <w:r>
        <w:t xml:space="preserve">Consistency: Enter data consistently. For example, use the same date format (YYYY-MM-DD) and ensure numeric fields contain only numbers.  </w:t>
      </w:r>
    </w:p>
    <w:p w14:paraId="04EBB75C" w14:textId="77777777" w:rsidR="00E82C3B" w:rsidRDefault="00E82C3B" w:rsidP="00E82C3B">
      <w:r>
        <w:t xml:space="preserve">Units: Verify that measurement units (e.g., hours, square feet) are consistent across sheets.  </w:t>
      </w:r>
    </w:p>
    <w:p w14:paraId="61E5E9CF" w14:textId="77777777" w:rsidR="00E82C3B" w:rsidRDefault="00E82C3B" w:rsidP="00E82C3B">
      <w:r>
        <w:t xml:space="preserve">Completeness: Only leave fields blank if they are not applicable to your system.  </w:t>
      </w:r>
    </w:p>
    <w:p w14:paraId="4C479C8A" w14:textId="77777777" w:rsidR="00E82C3B" w:rsidRDefault="00E82C3B" w:rsidP="00E82C3B">
      <w:r>
        <w:t>Review: After completing each sheet, double-check your entries against this guide and the sample intake form.</w:t>
      </w:r>
    </w:p>
    <w:p w14:paraId="724D3B03" w14:textId="77777777" w:rsidR="00E82C3B" w:rsidRDefault="00E82C3B" w:rsidP="00E82C3B"/>
    <w:p w14:paraId="17DDDCFA" w14:textId="77777777" w:rsidR="00E82C3B" w:rsidRDefault="00E82C3B" w:rsidP="00E82C3B">
      <w:r>
        <w:t>## Instructions</w:t>
      </w:r>
    </w:p>
    <w:p w14:paraId="3573121A" w14:textId="77777777" w:rsidR="00E82C3B" w:rsidRDefault="00E82C3B" w:rsidP="00E82C3B">
      <w:r>
        <w:t>Save Your Form: Once completed, save your intake form as an Excel file (.xlsx).</w:t>
      </w:r>
    </w:p>
    <w:p w14:paraId="1A8A3A87" w14:textId="77777777" w:rsidR="00E82C3B" w:rsidRDefault="00E82C3B" w:rsidP="00E82C3B">
      <w:r>
        <w:t xml:space="preserve">Upload to Google </w:t>
      </w:r>
      <w:proofErr w:type="spellStart"/>
      <w:r>
        <w:t>Colab</w:t>
      </w:r>
      <w:proofErr w:type="spellEnd"/>
      <w:proofErr w:type="gramStart"/>
      <w:r>
        <w:t>:  When</w:t>
      </w:r>
      <w:proofErr w:type="gramEnd"/>
      <w:r>
        <w:t xml:space="preserve"> running the simulation in the Google </w:t>
      </w:r>
      <w:proofErr w:type="spellStart"/>
      <w:r>
        <w:t>Colab</w:t>
      </w:r>
      <w:proofErr w:type="spellEnd"/>
      <w:r>
        <w:t xml:space="preserve"> notebook, use the provided file upload widget to select and upload your completed intake form.</w:t>
      </w:r>
    </w:p>
    <w:p w14:paraId="43F400AB" w14:textId="77777777" w:rsidR="00E82C3B" w:rsidRDefault="00E82C3B" w:rsidP="00E82C3B">
      <w:r>
        <w:t>Troubleshooting</w:t>
      </w:r>
      <w:proofErr w:type="gramStart"/>
      <w:r>
        <w:t>:  If</w:t>
      </w:r>
      <w:proofErr w:type="gramEnd"/>
      <w:r>
        <w:t xml:space="preserve"> you encounter issues during the upload or simulation, refer to the project’s documentation or submit an issue on GitHub for assistance.</w:t>
      </w:r>
    </w:p>
    <w:p w14:paraId="02CA7FBC" w14:textId="77777777" w:rsidR="00E82C3B" w:rsidRDefault="00E82C3B" w:rsidP="00E82C3B"/>
    <w:p w14:paraId="2D92FA15" w14:textId="77777777" w:rsidR="00E82C3B" w:rsidRDefault="00E82C3B" w:rsidP="00E82C3B">
      <w:r>
        <w:t>## Additional Resources</w:t>
      </w:r>
    </w:p>
    <w:p w14:paraId="7A90C69A" w14:textId="77777777" w:rsidR="00E82C3B" w:rsidRDefault="00E82C3B" w:rsidP="00E82C3B">
      <w:r>
        <w:t>Sample Intake Form: Review production_system_intake_Example01.xlsx for an example of a correctly completed intake form.</w:t>
      </w:r>
    </w:p>
    <w:p w14:paraId="1F200406" w14:textId="77777777" w:rsidR="00E82C3B" w:rsidRDefault="00E82C3B" w:rsidP="00E82C3B">
      <w:r>
        <w:t>Excel Data Formatting: Consult online resources for guidance on proper Excel formatting if needed.</w:t>
      </w:r>
    </w:p>
    <w:p w14:paraId="2A471A3F" w14:textId="77777777" w:rsidR="00E82C3B" w:rsidRDefault="00E82C3B" w:rsidP="00E82C3B"/>
    <w:p w14:paraId="04C6A1FB" w14:textId="77777777" w:rsidR="00E82C3B" w:rsidRDefault="00E82C3B" w:rsidP="00E82C3B"/>
    <w:p w14:paraId="08E94B5A" w14:textId="5340CB69" w:rsidR="009D41E0" w:rsidRPr="00E82C3B" w:rsidRDefault="00E82C3B" w:rsidP="00E82C3B">
      <w:r>
        <w:t>Thank you for carefully completing your intake form!</w:t>
      </w:r>
    </w:p>
    <w:sectPr w:rsidR="009D41E0" w:rsidRPr="00E82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7EB"/>
    <w:multiLevelType w:val="multilevel"/>
    <w:tmpl w:val="9CE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F77E5"/>
    <w:multiLevelType w:val="multilevel"/>
    <w:tmpl w:val="D97C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818427">
    <w:abstractNumId w:val="1"/>
  </w:num>
  <w:num w:numId="2" w16cid:durableId="184138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C1"/>
    <w:rsid w:val="0029303D"/>
    <w:rsid w:val="00293683"/>
    <w:rsid w:val="00377118"/>
    <w:rsid w:val="00393AF7"/>
    <w:rsid w:val="003A642B"/>
    <w:rsid w:val="00523E3B"/>
    <w:rsid w:val="00532E13"/>
    <w:rsid w:val="005547BA"/>
    <w:rsid w:val="005F67AB"/>
    <w:rsid w:val="00691D47"/>
    <w:rsid w:val="006F344E"/>
    <w:rsid w:val="0079568A"/>
    <w:rsid w:val="007B1BC1"/>
    <w:rsid w:val="007E3FE4"/>
    <w:rsid w:val="00934690"/>
    <w:rsid w:val="009D2B95"/>
    <w:rsid w:val="009D41E0"/>
    <w:rsid w:val="009E6334"/>
    <w:rsid w:val="009F627A"/>
    <w:rsid w:val="00A9705A"/>
    <w:rsid w:val="00AE63F9"/>
    <w:rsid w:val="00B90C88"/>
    <w:rsid w:val="00C76EB9"/>
    <w:rsid w:val="00C80BF8"/>
    <w:rsid w:val="00CB6E85"/>
    <w:rsid w:val="00E64731"/>
    <w:rsid w:val="00E82C3B"/>
    <w:rsid w:val="00FE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626C0"/>
  <w15:chartTrackingRefBased/>
  <w15:docId w15:val="{25FB0952-4646-45F7-98EA-19F85336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334"/>
    <w:rPr>
      <w:rFonts w:ascii="Segoe UI" w:hAnsi="Segoe UI"/>
      <w:color w:val="000000" w:themeColor="text1"/>
    </w:rPr>
  </w:style>
  <w:style w:type="paragraph" w:styleId="Heading1">
    <w:name w:val="heading 1"/>
    <w:basedOn w:val="Normal"/>
    <w:next w:val="Normal"/>
    <w:link w:val="Heading1Char"/>
    <w:autoRedefine/>
    <w:uiPriority w:val="9"/>
    <w:qFormat/>
    <w:rsid w:val="009E6334"/>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autoRedefine/>
    <w:uiPriority w:val="9"/>
    <w:unhideWhenUsed/>
    <w:qFormat/>
    <w:rsid w:val="009E6334"/>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E6334"/>
    <w:pPr>
      <w:keepNext/>
      <w:keepLines/>
      <w:spacing w:before="40" w:after="0"/>
      <w:outlineLvl w:val="2"/>
    </w:pPr>
    <w:rPr>
      <w:rFonts w:eastAsiaTheme="majorEastAsia" w:cstheme="majorBidi"/>
      <w:b/>
      <w:i/>
      <w:sz w:val="28"/>
      <w:szCs w:val="24"/>
    </w:rPr>
  </w:style>
  <w:style w:type="paragraph" w:styleId="Heading4">
    <w:name w:val="heading 4"/>
    <w:basedOn w:val="Normal"/>
    <w:next w:val="Normal"/>
    <w:link w:val="Heading4Char"/>
    <w:autoRedefine/>
    <w:uiPriority w:val="9"/>
    <w:semiHidden/>
    <w:unhideWhenUsed/>
    <w:qFormat/>
    <w:rsid w:val="009E6334"/>
    <w:pPr>
      <w:keepNext/>
      <w:keepLines/>
      <w:spacing w:before="40" w:after="0"/>
      <w:outlineLvl w:val="3"/>
    </w:pPr>
    <w:rPr>
      <w:rFonts w:eastAsiaTheme="majorEastAsia" w:cstheme="majorBidi"/>
      <w:i/>
      <w:iCs/>
      <w:sz w:val="24"/>
    </w:rPr>
  </w:style>
  <w:style w:type="paragraph" w:styleId="Heading5">
    <w:name w:val="heading 5"/>
    <w:basedOn w:val="Normal"/>
    <w:next w:val="Normal"/>
    <w:link w:val="Heading5Char"/>
    <w:uiPriority w:val="9"/>
    <w:semiHidden/>
    <w:unhideWhenUsed/>
    <w:qFormat/>
    <w:rsid w:val="007B1B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1B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1B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1B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1B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9E6334"/>
    <w:pPr>
      <w:spacing w:after="0" w:line="240" w:lineRule="auto"/>
    </w:pPr>
    <w:rPr>
      <w:rFonts w:ascii="Segoe UI" w:hAnsi="Segoe UI"/>
      <w:sz w:val="20"/>
    </w:rPr>
  </w:style>
  <w:style w:type="character" w:customStyle="1" w:styleId="Heading1Char">
    <w:name w:val="Heading 1 Char"/>
    <w:basedOn w:val="DefaultParagraphFont"/>
    <w:link w:val="Heading1"/>
    <w:uiPriority w:val="9"/>
    <w:rsid w:val="009E6334"/>
    <w:rPr>
      <w:rFonts w:ascii="Segoe UI" w:eastAsiaTheme="majorEastAsia" w:hAnsi="Segoe UI" w:cstheme="majorBidi"/>
      <w:b/>
      <w:color w:val="000000" w:themeColor="text1"/>
      <w:sz w:val="32"/>
      <w:szCs w:val="32"/>
      <w:u w:val="single"/>
    </w:rPr>
  </w:style>
  <w:style w:type="character" w:customStyle="1" w:styleId="Heading2Char">
    <w:name w:val="Heading 2 Char"/>
    <w:basedOn w:val="DefaultParagraphFont"/>
    <w:link w:val="Heading2"/>
    <w:uiPriority w:val="9"/>
    <w:rsid w:val="009E6334"/>
    <w:rPr>
      <w:rFonts w:ascii="Segoe UI" w:eastAsiaTheme="majorEastAsia" w:hAnsi="Segoe UI" w:cstheme="majorBidi"/>
      <w:b/>
      <w:color w:val="000000" w:themeColor="text1"/>
      <w:sz w:val="32"/>
      <w:szCs w:val="26"/>
    </w:rPr>
  </w:style>
  <w:style w:type="character" w:customStyle="1" w:styleId="Heading3Char">
    <w:name w:val="Heading 3 Char"/>
    <w:basedOn w:val="DefaultParagraphFont"/>
    <w:link w:val="Heading3"/>
    <w:uiPriority w:val="9"/>
    <w:rsid w:val="009E6334"/>
    <w:rPr>
      <w:rFonts w:ascii="Segoe UI" w:eastAsiaTheme="majorEastAsia" w:hAnsi="Segoe UI" w:cstheme="majorBidi"/>
      <w:b/>
      <w:i/>
      <w:color w:val="000000" w:themeColor="text1"/>
      <w:sz w:val="28"/>
      <w:szCs w:val="24"/>
    </w:rPr>
  </w:style>
  <w:style w:type="character" w:customStyle="1" w:styleId="Heading4Char">
    <w:name w:val="Heading 4 Char"/>
    <w:basedOn w:val="DefaultParagraphFont"/>
    <w:link w:val="Heading4"/>
    <w:uiPriority w:val="9"/>
    <w:semiHidden/>
    <w:rsid w:val="009E6334"/>
    <w:rPr>
      <w:rFonts w:ascii="Segoe UI" w:eastAsiaTheme="majorEastAsia" w:hAnsi="Segoe UI" w:cstheme="majorBidi"/>
      <w:i/>
      <w:iCs/>
      <w:color w:val="000000" w:themeColor="text1"/>
      <w:sz w:val="24"/>
    </w:rPr>
  </w:style>
  <w:style w:type="paragraph" w:styleId="Title">
    <w:name w:val="Title"/>
    <w:basedOn w:val="Normal"/>
    <w:next w:val="Normal"/>
    <w:link w:val="TitleChar"/>
    <w:autoRedefine/>
    <w:uiPriority w:val="10"/>
    <w:qFormat/>
    <w:rsid w:val="009E6334"/>
    <w:pPr>
      <w:spacing w:after="0" w:line="240" w:lineRule="auto"/>
      <w:contextualSpacing/>
      <w:jc w:val="center"/>
    </w:pPr>
    <w:rPr>
      <w:rFonts w:eastAsiaTheme="majorEastAsia" w:cstheme="majorBidi"/>
      <w:b/>
      <w:color w:val="auto"/>
      <w:spacing w:val="-10"/>
      <w:kern w:val="28"/>
      <w:sz w:val="40"/>
      <w:szCs w:val="56"/>
    </w:rPr>
  </w:style>
  <w:style w:type="character" w:customStyle="1" w:styleId="TitleChar">
    <w:name w:val="Title Char"/>
    <w:basedOn w:val="DefaultParagraphFont"/>
    <w:link w:val="Title"/>
    <w:uiPriority w:val="10"/>
    <w:rsid w:val="009E6334"/>
    <w:rPr>
      <w:rFonts w:ascii="Segoe UI" w:eastAsiaTheme="majorEastAsia" w:hAnsi="Segoe UI" w:cstheme="majorBidi"/>
      <w:b/>
      <w:spacing w:val="-10"/>
      <w:kern w:val="28"/>
      <w:sz w:val="40"/>
      <w:szCs w:val="56"/>
    </w:rPr>
  </w:style>
  <w:style w:type="paragraph" w:styleId="Subtitle">
    <w:name w:val="Subtitle"/>
    <w:basedOn w:val="Normal"/>
    <w:next w:val="Normal"/>
    <w:link w:val="SubtitleChar"/>
    <w:autoRedefine/>
    <w:uiPriority w:val="11"/>
    <w:qFormat/>
    <w:rsid w:val="009E6334"/>
    <w:pPr>
      <w:numPr>
        <w:ilvl w:val="1"/>
      </w:numPr>
    </w:pPr>
    <w:rPr>
      <w:rFonts w:eastAsiaTheme="minorEastAsia"/>
      <w:b/>
      <w:i/>
      <w:color w:val="5A5A5A" w:themeColor="text1" w:themeTint="A5"/>
      <w:spacing w:val="15"/>
      <w:sz w:val="36"/>
    </w:rPr>
  </w:style>
  <w:style w:type="character" w:customStyle="1" w:styleId="SubtitleChar">
    <w:name w:val="Subtitle Char"/>
    <w:basedOn w:val="DefaultParagraphFont"/>
    <w:link w:val="Subtitle"/>
    <w:uiPriority w:val="11"/>
    <w:rsid w:val="009E6334"/>
    <w:rPr>
      <w:rFonts w:ascii="Segoe UI" w:eastAsiaTheme="minorEastAsia" w:hAnsi="Segoe UI"/>
      <w:b/>
      <w:i/>
      <w:color w:val="5A5A5A" w:themeColor="text1" w:themeTint="A5"/>
      <w:spacing w:val="15"/>
      <w:sz w:val="36"/>
    </w:rPr>
  </w:style>
  <w:style w:type="paragraph" w:styleId="Header">
    <w:name w:val="header"/>
    <w:basedOn w:val="Normal"/>
    <w:link w:val="HeaderChar"/>
    <w:autoRedefine/>
    <w:uiPriority w:val="99"/>
    <w:unhideWhenUsed/>
    <w:qFormat/>
    <w:rsid w:val="009E6334"/>
    <w:pPr>
      <w:tabs>
        <w:tab w:val="center" w:pos="4680"/>
        <w:tab w:val="right" w:pos="9360"/>
      </w:tabs>
      <w:spacing w:after="0" w:line="240" w:lineRule="auto"/>
    </w:pPr>
    <w:rPr>
      <w:rFonts w:eastAsiaTheme="majorEastAsia" w:cstheme="majorBidi"/>
      <w:sz w:val="24"/>
      <w:szCs w:val="24"/>
    </w:rPr>
  </w:style>
  <w:style w:type="character" w:customStyle="1" w:styleId="HeaderChar">
    <w:name w:val="Header Char"/>
    <w:basedOn w:val="DefaultParagraphFont"/>
    <w:link w:val="Header"/>
    <w:uiPriority w:val="99"/>
    <w:rsid w:val="009E6334"/>
    <w:rPr>
      <w:rFonts w:ascii="Segoe UI" w:eastAsiaTheme="majorEastAsia" w:hAnsi="Segoe UI" w:cstheme="majorBidi"/>
      <w:color w:val="000000" w:themeColor="text1"/>
      <w:sz w:val="24"/>
      <w:szCs w:val="24"/>
    </w:rPr>
  </w:style>
  <w:style w:type="paragraph" w:styleId="Footer">
    <w:name w:val="footer"/>
    <w:basedOn w:val="Normal"/>
    <w:link w:val="FooterChar"/>
    <w:autoRedefine/>
    <w:uiPriority w:val="99"/>
    <w:unhideWhenUsed/>
    <w:qFormat/>
    <w:rsid w:val="009E6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334"/>
    <w:rPr>
      <w:rFonts w:ascii="Segoe UI" w:hAnsi="Segoe UI"/>
      <w:color w:val="000000" w:themeColor="text1"/>
    </w:rPr>
  </w:style>
  <w:style w:type="character" w:customStyle="1" w:styleId="Heading5Char">
    <w:name w:val="Heading 5 Char"/>
    <w:basedOn w:val="DefaultParagraphFont"/>
    <w:link w:val="Heading5"/>
    <w:uiPriority w:val="9"/>
    <w:semiHidden/>
    <w:rsid w:val="007B1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BC1"/>
    <w:rPr>
      <w:rFonts w:eastAsiaTheme="majorEastAsia" w:cstheme="majorBidi"/>
      <w:color w:val="272727" w:themeColor="text1" w:themeTint="D8"/>
    </w:rPr>
  </w:style>
  <w:style w:type="paragraph" w:styleId="Quote">
    <w:name w:val="Quote"/>
    <w:basedOn w:val="Normal"/>
    <w:next w:val="Normal"/>
    <w:link w:val="QuoteChar"/>
    <w:uiPriority w:val="29"/>
    <w:qFormat/>
    <w:rsid w:val="007B1BC1"/>
    <w:pPr>
      <w:spacing w:before="160"/>
      <w:jc w:val="center"/>
    </w:pPr>
    <w:rPr>
      <w:i/>
      <w:iCs/>
      <w:color w:val="404040" w:themeColor="text1" w:themeTint="BF"/>
    </w:rPr>
  </w:style>
  <w:style w:type="character" w:customStyle="1" w:styleId="QuoteChar">
    <w:name w:val="Quote Char"/>
    <w:basedOn w:val="DefaultParagraphFont"/>
    <w:link w:val="Quote"/>
    <w:uiPriority w:val="29"/>
    <w:rsid w:val="007B1BC1"/>
    <w:rPr>
      <w:rFonts w:ascii="Segoe UI" w:hAnsi="Segoe UI"/>
      <w:i/>
      <w:iCs/>
      <w:color w:val="404040" w:themeColor="text1" w:themeTint="BF"/>
    </w:rPr>
  </w:style>
  <w:style w:type="paragraph" w:styleId="ListParagraph">
    <w:name w:val="List Paragraph"/>
    <w:basedOn w:val="Normal"/>
    <w:uiPriority w:val="34"/>
    <w:qFormat/>
    <w:rsid w:val="007B1BC1"/>
    <w:pPr>
      <w:ind w:left="720"/>
      <w:contextualSpacing/>
    </w:pPr>
  </w:style>
  <w:style w:type="character" w:styleId="IntenseEmphasis">
    <w:name w:val="Intense Emphasis"/>
    <w:basedOn w:val="DefaultParagraphFont"/>
    <w:uiPriority w:val="21"/>
    <w:qFormat/>
    <w:rsid w:val="007B1BC1"/>
    <w:rPr>
      <w:i/>
      <w:iCs/>
      <w:color w:val="0F4761" w:themeColor="accent1" w:themeShade="BF"/>
    </w:rPr>
  </w:style>
  <w:style w:type="paragraph" w:styleId="IntenseQuote">
    <w:name w:val="Intense Quote"/>
    <w:basedOn w:val="Normal"/>
    <w:next w:val="Normal"/>
    <w:link w:val="IntenseQuoteChar"/>
    <w:uiPriority w:val="30"/>
    <w:qFormat/>
    <w:rsid w:val="007B1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BC1"/>
    <w:rPr>
      <w:rFonts w:ascii="Segoe UI" w:hAnsi="Segoe UI"/>
      <w:i/>
      <w:iCs/>
      <w:color w:val="0F4761" w:themeColor="accent1" w:themeShade="BF"/>
    </w:rPr>
  </w:style>
  <w:style w:type="character" w:styleId="IntenseReference">
    <w:name w:val="Intense Reference"/>
    <w:basedOn w:val="DefaultParagraphFont"/>
    <w:uiPriority w:val="32"/>
    <w:qFormat/>
    <w:rsid w:val="007B1BC1"/>
    <w:rPr>
      <w:b/>
      <w:bCs/>
      <w:smallCaps/>
      <w:color w:val="0F4761" w:themeColor="accent1" w:themeShade="BF"/>
      <w:spacing w:val="5"/>
    </w:rPr>
  </w:style>
  <w:style w:type="character" w:styleId="Emphasis">
    <w:name w:val="Emphasis"/>
    <w:basedOn w:val="DefaultParagraphFont"/>
    <w:uiPriority w:val="20"/>
    <w:qFormat/>
    <w:rsid w:val="00C80BF8"/>
    <w:rPr>
      <w:i/>
      <w:iCs/>
    </w:rPr>
  </w:style>
  <w:style w:type="character" w:styleId="Hyperlink">
    <w:name w:val="Hyperlink"/>
    <w:basedOn w:val="DefaultParagraphFont"/>
    <w:uiPriority w:val="99"/>
    <w:unhideWhenUsed/>
    <w:rsid w:val="00C80BF8"/>
    <w:rPr>
      <w:color w:val="0000FF"/>
      <w:u w:val="single"/>
    </w:rPr>
  </w:style>
  <w:style w:type="paragraph" w:styleId="NormalWeb">
    <w:name w:val="Normal (Web)"/>
    <w:basedOn w:val="Normal"/>
    <w:uiPriority w:val="99"/>
    <w:unhideWhenUsed/>
    <w:rsid w:val="0029368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creenreader-only">
    <w:name w:val="screenreader-only"/>
    <w:basedOn w:val="DefaultParagraphFont"/>
    <w:rsid w:val="00293683"/>
  </w:style>
  <w:style w:type="character" w:styleId="UnresolvedMention">
    <w:name w:val="Unresolved Mention"/>
    <w:basedOn w:val="DefaultParagraphFont"/>
    <w:uiPriority w:val="99"/>
    <w:semiHidden/>
    <w:unhideWhenUsed/>
    <w:rsid w:val="00377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566489">
      <w:bodyDiv w:val="1"/>
      <w:marLeft w:val="0"/>
      <w:marRight w:val="0"/>
      <w:marTop w:val="0"/>
      <w:marBottom w:val="0"/>
      <w:divBdr>
        <w:top w:val="none" w:sz="0" w:space="0" w:color="auto"/>
        <w:left w:val="none" w:sz="0" w:space="0" w:color="auto"/>
        <w:bottom w:val="none" w:sz="0" w:space="0" w:color="auto"/>
        <w:right w:val="none" w:sz="0" w:space="0" w:color="auto"/>
      </w:divBdr>
    </w:div>
    <w:div w:id="813832211">
      <w:bodyDiv w:val="1"/>
      <w:marLeft w:val="0"/>
      <w:marRight w:val="0"/>
      <w:marTop w:val="0"/>
      <w:marBottom w:val="0"/>
      <w:divBdr>
        <w:top w:val="none" w:sz="0" w:space="0" w:color="auto"/>
        <w:left w:val="none" w:sz="0" w:space="0" w:color="auto"/>
        <w:bottom w:val="none" w:sz="0" w:space="0" w:color="auto"/>
        <w:right w:val="none" w:sz="0" w:space="0" w:color="auto"/>
      </w:divBdr>
    </w:div>
    <w:div w:id="980233732">
      <w:bodyDiv w:val="1"/>
      <w:marLeft w:val="0"/>
      <w:marRight w:val="0"/>
      <w:marTop w:val="0"/>
      <w:marBottom w:val="0"/>
      <w:divBdr>
        <w:top w:val="none" w:sz="0" w:space="0" w:color="auto"/>
        <w:left w:val="none" w:sz="0" w:space="0" w:color="auto"/>
        <w:bottom w:val="none" w:sz="0" w:space="0" w:color="auto"/>
        <w:right w:val="none" w:sz="0" w:space="0" w:color="auto"/>
      </w:divBdr>
    </w:div>
    <w:div w:id="1005550697">
      <w:bodyDiv w:val="1"/>
      <w:marLeft w:val="0"/>
      <w:marRight w:val="0"/>
      <w:marTop w:val="0"/>
      <w:marBottom w:val="0"/>
      <w:divBdr>
        <w:top w:val="none" w:sz="0" w:space="0" w:color="auto"/>
        <w:left w:val="none" w:sz="0" w:space="0" w:color="auto"/>
        <w:bottom w:val="none" w:sz="0" w:space="0" w:color="auto"/>
        <w:right w:val="none" w:sz="0" w:space="0" w:color="auto"/>
      </w:divBdr>
    </w:div>
    <w:div w:id="128839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9</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Weber</dc:creator>
  <cp:keywords/>
  <dc:description/>
  <cp:lastModifiedBy>Zachary Weber</cp:lastModifiedBy>
  <cp:revision>9</cp:revision>
  <cp:lastPrinted>2025-02-17T06:57:00Z</cp:lastPrinted>
  <dcterms:created xsi:type="dcterms:W3CDTF">2025-01-26T21:12:00Z</dcterms:created>
  <dcterms:modified xsi:type="dcterms:W3CDTF">2025-02-24T04:39:00Z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70aea365-7ef7-49fc-a1bf-83952e0908c8</vt:lpwstr>
  </property>
</Properties>
</file>