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1640F1EC" w:rsidR="00CB4A2C" w:rsidRDefault="00057150" w:rsidP="002638B2">
          <w:pPr>
            <w:pStyle w:val="NoSpacing"/>
            <w:ind w:right="657"/>
          </w:pPr>
          <w:r>
            <w:rPr>
              <w:noProof/>
            </w:rPr>
            <mc:AlternateContent>
              <mc:Choice Requires="wpg">
                <w:drawing>
                  <wp:anchor distT="0" distB="0" distL="114300" distR="114300" simplePos="0" relativeHeight="251689984" behindDoc="1" locked="0" layoutInCell="1" allowOverlap="1" wp14:anchorId="548DB6C9" wp14:editId="05007FD6">
                    <wp:simplePos x="0" y="0"/>
                    <wp:positionH relativeFrom="page">
                      <wp:posOffset>280124</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D09716" w14:textId="77777777" w:rsidR="00057150" w:rsidRDefault="00057150" w:rsidP="00057150">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48DB6C9" id="Group 11" o:spid="_x0000_s1026" style="position:absolute;margin-left:22.05pt;margin-top:0;width:172.8pt;height:718.55pt;z-index:-251626496;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0DD09716" w14:textId="77777777" w:rsidR="00057150" w:rsidRDefault="00057150" w:rsidP="00057150">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87076A">
            <w:rPr>
              <w:noProof/>
            </w:rPr>
            <w:drawing>
              <wp:anchor distT="0" distB="0" distL="114300" distR="114300" simplePos="0" relativeHeight="251685888" behindDoc="1" locked="0" layoutInCell="1" allowOverlap="1" wp14:anchorId="0FE839CF" wp14:editId="5F07F9CB">
                <wp:simplePos x="0" y="0"/>
                <wp:positionH relativeFrom="column">
                  <wp:posOffset>-233548</wp:posOffset>
                </wp:positionH>
                <wp:positionV relativeFrom="paragraph">
                  <wp:posOffset>602</wp:posOffset>
                </wp:positionV>
                <wp:extent cx="1047750" cy="819150"/>
                <wp:effectExtent l="0" t="0" r="0" b="0"/>
                <wp:wrapTight wrapText="bothSides">
                  <wp:wrapPolygon edited="0">
                    <wp:start x="0" y="0"/>
                    <wp:lineTo x="0" y="21098"/>
                    <wp:lineTo x="21207" y="21098"/>
                    <wp:lineTo x="21207"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047750" cy="819150"/>
                        </a:xfrm>
                        <a:prstGeom prst="rect">
                          <a:avLst/>
                        </a:prstGeom>
                      </pic:spPr>
                    </pic:pic>
                  </a:graphicData>
                </a:graphic>
              </wp:anchor>
            </w:drawing>
          </w:r>
          <w:r w:rsidR="00CB4A2C">
            <w:rPr>
              <w:noProof/>
            </w:rPr>
            <mc:AlternateContent>
              <mc:Choice Requires="wps">
                <w:drawing>
                  <wp:anchor distT="0" distB="0" distL="114300" distR="114300" simplePos="0" relativeHeight="251671552" behindDoc="0" locked="0" layoutInCell="1" allowOverlap="1" wp14:anchorId="6BE0230F" wp14:editId="3453CC4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1636" w:rsidRPr="00930FD9">
                                      <w:rPr>
                                        <w:color w:val="624ABB"/>
                                        <w:sz w:val="26"/>
                                        <w:szCs w:val="26"/>
                                      </w:rPr>
                                      <w:t>Author</w:t>
                                    </w:r>
                                  </w:sdtContent>
                                </w:sdt>
                              </w:p>
                              <w:p w14:paraId="34C1545A" w14:textId="77777777" w:rsidR="002F1636"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2F1636"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1636" w:rsidRPr="00930FD9">
                                <w:rPr>
                                  <w:color w:val="624ABB"/>
                                  <w:sz w:val="26"/>
                                  <w:szCs w:val="26"/>
                                </w:rPr>
                                <w:t>Author</w:t>
                              </w:r>
                            </w:sdtContent>
                          </w:sdt>
                        </w:p>
                        <w:p w14:paraId="34C1545A" w14:textId="77777777" w:rsidR="002F1636"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F1636">
                                <w:rPr>
                                  <w:caps/>
                                  <w:color w:val="595959" w:themeColor="text1" w:themeTint="A6"/>
                                  <w:szCs w:val="20"/>
                                </w:rPr>
                                <w:t>CAST</w:t>
                              </w:r>
                            </w:sdtContent>
                          </w:sdt>
                        </w:p>
                      </w:txbxContent>
                    </v:textbox>
                    <w10:wrap anchorx="page" anchory="page"/>
                  </v:shape>
                </w:pict>
              </mc:Fallback>
            </mc:AlternateContent>
          </w:r>
        </w:p>
        <w:p w14:paraId="684C42F0" w14:textId="1699C57C" w:rsidR="00CA74F4" w:rsidRDefault="00057150"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7936" behindDoc="0" locked="0" layoutInCell="1" allowOverlap="1" wp14:anchorId="2439D1E2" wp14:editId="5EB3F052">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10">
                          <a:extLst>
                            <a:ext uri="{96DAC541-7B7A-43D3-8B79-37D633B846F1}">
                              <asvg:svgBlip xmlns:asvg="http://schemas.microsoft.com/office/drawing/2016/SVG/main" r:embed="rId11"/>
                            </a:ext>
                          </a:extLst>
                        </a:blip>
                        <a:stretch>
                          <a:fillRect/>
                        </a:stretch>
                      </pic:blipFill>
                      <pic:spPr>
                        <a:xfrm>
                          <a:off x="0" y="0"/>
                          <a:ext cx="1971675" cy="581025"/>
                        </a:xfrm>
                        <a:prstGeom prst="rect">
                          <a:avLst/>
                        </a:prstGeom>
                      </pic:spPr>
                    </pic:pic>
                  </a:graphicData>
                </a:graphic>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9D450" w14:textId="5036D569"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Pr="00930FD9">
                                  <w:rPr>
                                    <w:rFonts w:asciiTheme="majorHAnsi" w:hAnsiTheme="majorHAnsi" w:cs="Arial"/>
                                    <w:b/>
                                    <w:color w:val="624ABB"/>
                                    <w:sz w:val="56"/>
                                  </w:rPr>
                                  <w:t xml:space="preserve">CISQ </w:t>
                                </w:r>
                                <w:r w:rsidR="00C8778F" w:rsidRPr="00930FD9">
                                  <w:rPr>
                                    <w:rFonts w:asciiTheme="majorHAnsi" w:hAnsiTheme="majorHAnsi" w:cs="Arial"/>
                                    <w:b/>
                                    <w:color w:val="624ABB"/>
                                    <w:sz w:val="56"/>
                                  </w:rPr>
                                  <w:t>Detailed</w:t>
                                </w:r>
                                <w:r w:rsidRPr="00930FD9">
                                  <w:rPr>
                                    <w:rFonts w:asciiTheme="majorHAnsi" w:hAnsiTheme="majorHAnsi" w:cs="Arial"/>
                                    <w:b/>
                                    <w:color w:val="624ABB"/>
                                    <w:sz w:val="56"/>
                                  </w:rPr>
                                  <w:t xml:space="preserv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5709D450" w14:textId="5036D569"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Pr="00930FD9">
                            <w:rPr>
                              <w:rFonts w:asciiTheme="majorHAnsi" w:hAnsiTheme="majorHAnsi" w:cs="Arial"/>
                              <w:b/>
                              <w:color w:val="624ABB"/>
                              <w:sz w:val="56"/>
                            </w:rPr>
                            <w:t xml:space="preserve">CISQ </w:t>
                          </w:r>
                          <w:r w:rsidR="00C8778F" w:rsidRPr="00930FD9">
                            <w:rPr>
                              <w:rFonts w:asciiTheme="majorHAnsi" w:hAnsiTheme="majorHAnsi" w:cs="Arial"/>
                              <w:b/>
                              <w:color w:val="624ABB"/>
                              <w:sz w:val="56"/>
                            </w:rPr>
                            <w:t>Detailed</w:t>
                          </w:r>
                          <w:r w:rsidRPr="00930FD9">
                            <w:rPr>
                              <w:rFonts w:asciiTheme="majorHAnsi" w:hAnsiTheme="majorHAnsi" w:cs="Arial"/>
                              <w:b/>
                              <w:color w:val="624ABB"/>
                              <w:sz w:val="56"/>
                            </w:rPr>
                            <w:t xml:space="preserv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C82FF11">
                    <wp:simplePos x="0" y="0"/>
                    <wp:positionH relativeFrom="column">
                      <wp:posOffset>3095625</wp:posOffset>
                    </wp:positionH>
                    <wp:positionV relativeFrom="paragraph">
                      <wp:posOffset>136525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0.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164808CB">
                    <wp:simplePos x="0" y="0"/>
                    <wp:positionH relativeFrom="column">
                      <wp:posOffset>2417445</wp:posOffset>
                    </wp:positionH>
                    <wp:positionV relativeFrom="paragraph">
                      <wp:posOffset>137160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0.35pt;margin-top:10.8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20802572">
                    <wp:simplePos x="0" y="0"/>
                    <wp:positionH relativeFrom="column">
                      <wp:posOffset>2491740</wp:posOffset>
                    </wp:positionH>
                    <wp:positionV relativeFrom="paragraph">
                      <wp:posOffset>144145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3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004117B" w14:textId="77777777" w:rsidR="006C434B" w:rsidRPr="00930FD9" w:rsidRDefault="00CA74F4" w:rsidP="006B1102">
      <w:pPr>
        <w:pStyle w:val="Heading1"/>
        <w:numPr>
          <w:ilvl w:val="0"/>
          <w:numId w:val="0"/>
        </w:numPr>
        <w:ind w:left="357" w:right="657"/>
        <w:rPr>
          <w:noProof/>
          <w:color w:val="624ABB"/>
        </w:rPr>
      </w:pPr>
      <w:r w:rsidRPr="00015B29">
        <w:lastRenderedPageBreak/>
        <w:tab/>
      </w:r>
      <w:bookmarkStart w:id="1" w:name="_Toc531862350"/>
      <w:bookmarkStart w:id="2" w:name="_Toc14696274"/>
      <w:bookmarkStart w:id="3" w:name="_Toc14781139"/>
      <w:bookmarkStart w:id="4" w:name="_Toc14781347"/>
      <w:bookmarkStart w:id="5" w:name="_Toc15304603"/>
      <w:bookmarkStart w:id="6" w:name="_Toc25238914"/>
      <w:bookmarkStart w:id="7" w:name="_Toc25309515"/>
      <w:r w:rsidR="00D36C46">
        <w:t>Table of Content</w:t>
      </w:r>
      <w:bookmarkEnd w:id="1"/>
      <w:bookmarkEnd w:id="2"/>
      <w:bookmarkEnd w:id="3"/>
      <w:bookmarkEnd w:id="4"/>
      <w:bookmarkEnd w:id="5"/>
      <w:bookmarkEnd w:id="6"/>
      <w:bookmarkEnd w:id="7"/>
      <w:r w:rsidR="006B1102" w:rsidRPr="00930FD9">
        <w:rPr>
          <w:rFonts w:asciiTheme="majorHAnsi" w:hAnsiTheme="majorHAnsi"/>
          <w:caps/>
          <w:color w:val="624ABB"/>
          <w:sz w:val="22"/>
        </w:rPr>
        <w:fldChar w:fldCharType="begin"/>
      </w:r>
      <w:r w:rsidR="006B1102" w:rsidRPr="00930FD9">
        <w:rPr>
          <w:rFonts w:asciiTheme="majorHAnsi" w:hAnsiTheme="majorHAnsi"/>
          <w:caps/>
          <w:color w:val="624ABB"/>
          <w:sz w:val="22"/>
        </w:rPr>
        <w:instrText xml:space="preserve"> TOC \o "1-4" \n </w:instrText>
      </w:r>
      <w:r w:rsidR="006B1102" w:rsidRPr="00930FD9">
        <w:rPr>
          <w:rFonts w:asciiTheme="majorHAnsi" w:hAnsiTheme="majorHAnsi"/>
          <w:caps/>
          <w:color w:val="624ABB"/>
          <w:sz w:val="22"/>
        </w:rPr>
        <w:fldChar w:fldCharType="separate"/>
      </w:r>
    </w:p>
    <w:p w14:paraId="771F6D21" w14:textId="77777777" w:rsidR="006C434B" w:rsidRPr="00930FD9" w:rsidRDefault="006C434B">
      <w:pPr>
        <w:pStyle w:val="TOC1"/>
        <w:rPr>
          <w:rFonts w:asciiTheme="minorHAnsi" w:eastAsiaTheme="minorEastAsia" w:hAnsiTheme="minorHAnsi" w:cstheme="minorBidi"/>
          <w:b w:val="0"/>
          <w:caps w:val="0"/>
          <w:noProof/>
          <w:color w:val="624ABB"/>
          <w:sz w:val="22"/>
          <w:szCs w:val="22"/>
          <w:lang w:eastAsia="en-US"/>
        </w:rPr>
      </w:pPr>
      <w:r w:rsidRPr="00930FD9">
        <w:rPr>
          <w:noProof/>
          <w:color w:val="624ABB"/>
        </w:rPr>
        <w:t>Table of Content</w:t>
      </w:r>
    </w:p>
    <w:p w14:paraId="0BAA75D7" w14:textId="77777777" w:rsidR="006C434B" w:rsidRPr="00930FD9" w:rsidRDefault="006C434B">
      <w:pPr>
        <w:pStyle w:val="TOC1"/>
        <w:tabs>
          <w:tab w:val="left" w:pos="737"/>
        </w:tabs>
        <w:rPr>
          <w:rFonts w:asciiTheme="minorHAnsi" w:eastAsiaTheme="minorEastAsia" w:hAnsiTheme="minorHAnsi" w:cstheme="minorBidi"/>
          <w:b w:val="0"/>
          <w:caps w:val="0"/>
          <w:noProof/>
          <w:color w:val="624ABB"/>
          <w:sz w:val="22"/>
          <w:szCs w:val="22"/>
          <w:lang w:eastAsia="en-US"/>
        </w:rPr>
      </w:pPr>
      <w:r w:rsidRPr="00930FD9">
        <w:rPr>
          <w:noProof/>
          <w:color w:val="624ABB"/>
        </w:rPr>
        <w:t>1.</w:t>
      </w:r>
      <w:r w:rsidRPr="00930FD9">
        <w:rPr>
          <w:rFonts w:asciiTheme="minorHAnsi" w:eastAsiaTheme="minorEastAsia" w:hAnsiTheme="minorHAnsi" w:cstheme="minorBidi"/>
          <w:b w:val="0"/>
          <w:caps w:val="0"/>
          <w:noProof/>
          <w:color w:val="624ABB"/>
          <w:sz w:val="22"/>
          <w:szCs w:val="22"/>
          <w:lang w:eastAsia="en-US"/>
        </w:rPr>
        <w:tab/>
      </w:r>
      <w:r w:rsidRPr="00930FD9">
        <w:rPr>
          <w:noProof/>
          <w:color w:val="624ABB"/>
        </w:rPr>
        <w:t>Introduction</w:t>
      </w:r>
    </w:p>
    <w:p w14:paraId="25776D7B" w14:textId="77777777" w:rsidR="006C434B" w:rsidRPr="00930FD9" w:rsidRDefault="006C434B">
      <w:pPr>
        <w:pStyle w:val="TOC2"/>
        <w:tabs>
          <w:tab w:val="left" w:pos="1200"/>
        </w:tabs>
        <w:rPr>
          <w:rFonts w:asciiTheme="minorHAnsi" w:eastAsiaTheme="minorEastAsia" w:hAnsiTheme="minorHAnsi" w:cstheme="minorBidi"/>
          <w:smallCaps w:val="0"/>
          <w:noProof/>
          <w:color w:val="624ABB"/>
          <w:sz w:val="22"/>
          <w:szCs w:val="22"/>
          <w:lang w:eastAsia="en-US"/>
        </w:rPr>
      </w:pPr>
      <w:r w:rsidRPr="00930FD9">
        <w:rPr>
          <w:noProof/>
          <w:color w:val="624ABB"/>
          <w14:scene3d>
            <w14:camera w14:prst="orthographicFront"/>
            <w14:lightRig w14:rig="threePt" w14:dir="t">
              <w14:rot w14:lat="0" w14:lon="0" w14:rev="0"/>
            </w14:lightRig>
          </w14:scene3d>
        </w:rPr>
        <w:t>1.1.</w:t>
      </w:r>
      <w:r w:rsidRPr="00930FD9">
        <w:rPr>
          <w:rFonts w:asciiTheme="minorHAnsi" w:eastAsiaTheme="minorEastAsia" w:hAnsiTheme="minorHAnsi" w:cstheme="minorBidi"/>
          <w:smallCaps w:val="0"/>
          <w:noProof/>
          <w:color w:val="624ABB"/>
          <w:sz w:val="22"/>
          <w:szCs w:val="22"/>
          <w:lang w:eastAsia="en-US"/>
        </w:rPr>
        <w:tab/>
      </w:r>
      <w:r w:rsidRPr="00930FD9">
        <w:rPr>
          <w:noProof/>
          <w:color w:val="624ABB"/>
        </w:rPr>
        <w:t>Application Characteristics</w:t>
      </w:r>
    </w:p>
    <w:p w14:paraId="71AFE03F" w14:textId="77777777" w:rsidR="006C434B" w:rsidRPr="00930FD9" w:rsidRDefault="006C434B">
      <w:pPr>
        <w:pStyle w:val="TOC1"/>
        <w:tabs>
          <w:tab w:val="left" w:pos="737"/>
        </w:tabs>
        <w:rPr>
          <w:rFonts w:asciiTheme="minorHAnsi" w:eastAsiaTheme="minorEastAsia" w:hAnsiTheme="minorHAnsi" w:cstheme="minorBidi"/>
          <w:b w:val="0"/>
          <w:caps w:val="0"/>
          <w:noProof/>
          <w:color w:val="624ABB"/>
          <w:sz w:val="22"/>
          <w:szCs w:val="22"/>
          <w:lang w:eastAsia="en-US"/>
        </w:rPr>
      </w:pPr>
      <w:r w:rsidRPr="00930FD9">
        <w:rPr>
          <w:rFonts w:asciiTheme="minorHAnsi" w:hAnsiTheme="minorHAnsi"/>
          <w:noProof/>
          <w:color w:val="624ABB"/>
        </w:rPr>
        <w:t>2.</w:t>
      </w:r>
      <w:r w:rsidRPr="00930FD9">
        <w:rPr>
          <w:rFonts w:asciiTheme="minorHAnsi" w:eastAsiaTheme="minorEastAsia" w:hAnsiTheme="minorHAnsi" w:cstheme="minorBidi"/>
          <w:b w:val="0"/>
          <w:caps w:val="0"/>
          <w:noProof/>
          <w:color w:val="624ABB"/>
          <w:sz w:val="22"/>
          <w:szCs w:val="22"/>
          <w:lang w:eastAsia="en-US"/>
        </w:rPr>
        <w:tab/>
      </w:r>
      <w:r w:rsidRPr="00930FD9">
        <w:rPr>
          <w:noProof/>
          <w:color w:val="624ABB"/>
        </w:rPr>
        <w:t>CISQ Summary</w:t>
      </w:r>
    </w:p>
    <w:p w14:paraId="033AC58E" w14:textId="77777777" w:rsidR="006C434B" w:rsidRPr="00930FD9" w:rsidRDefault="006C434B">
      <w:pPr>
        <w:pStyle w:val="TOC2"/>
        <w:tabs>
          <w:tab w:val="left" w:pos="1200"/>
        </w:tabs>
        <w:rPr>
          <w:rFonts w:asciiTheme="minorHAnsi" w:eastAsiaTheme="minorEastAsia" w:hAnsiTheme="minorHAnsi" w:cstheme="minorBidi"/>
          <w:smallCaps w:val="0"/>
          <w:noProof/>
          <w:color w:val="624ABB"/>
          <w:sz w:val="22"/>
          <w:szCs w:val="22"/>
          <w:lang w:eastAsia="en-US"/>
        </w:rPr>
      </w:pPr>
      <w:r w:rsidRPr="00930FD9">
        <w:rPr>
          <w:rFonts w:eastAsia="Calibri"/>
          <w:noProof/>
          <w:color w:val="624ABB"/>
          <w14:scene3d>
            <w14:camera w14:prst="orthographicFront"/>
            <w14:lightRig w14:rig="threePt" w14:dir="t">
              <w14:rot w14:lat="0" w14:lon="0" w14:rev="0"/>
            </w14:lightRig>
          </w14:scene3d>
        </w:rPr>
        <w:t>2.1.</w:t>
      </w:r>
      <w:r w:rsidRPr="00930FD9">
        <w:rPr>
          <w:rFonts w:asciiTheme="minorHAnsi" w:eastAsiaTheme="minorEastAsia" w:hAnsiTheme="minorHAnsi" w:cstheme="minorBidi"/>
          <w:smallCaps w:val="0"/>
          <w:noProof/>
          <w:color w:val="624ABB"/>
          <w:sz w:val="22"/>
          <w:szCs w:val="22"/>
          <w:lang w:eastAsia="en-US"/>
        </w:rPr>
        <w:tab/>
      </w:r>
      <w:r w:rsidRPr="00930FD9">
        <w:rPr>
          <w:rFonts w:eastAsia="Calibri"/>
          <w:noProof/>
          <w:color w:val="624ABB"/>
        </w:rPr>
        <w:t>CISQ Violations Summary</w:t>
      </w:r>
    </w:p>
    <w:p w14:paraId="00B98506" w14:textId="77777777" w:rsidR="006C434B" w:rsidRPr="00930FD9" w:rsidRDefault="006C434B">
      <w:pPr>
        <w:pStyle w:val="TOC1"/>
        <w:tabs>
          <w:tab w:val="left" w:pos="737"/>
        </w:tabs>
        <w:rPr>
          <w:rFonts w:asciiTheme="minorHAnsi" w:eastAsiaTheme="minorEastAsia" w:hAnsiTheme="minorHAnsi" w:cstheme="minorBidi"/>
          <w:b w:val="0"/>
          <w:caps w:val="0"/>
          <w:noProof/>
          <w:color w:val="624ABB"/>
          <w:sz w:val="22"/>
          <w:szCs w:val="22"/>
          <w:lang w:eastAsia="en-US"/>
        </w:rPr>
      </w:pPr>
      <w:r w:rsidRPr="00930FD9">
        <w:rPr>
          <w:rFonts w:eastAsia="Calibri"/>
          <w:noProof/>
          <w:color w:val="624ABB"/>
        </w:rPr>
        <w:t>3.</w:t>
      </w:r>
      <w:r w:rsidRPr="00930FD9">
        <w:rPr>
          <w:rFonts w:asciiTheme="minorHAnsi" w:eastAsiaTheme="minorEastAsia" w:hAnsiTheme="minorHAnsi" w:cstheme="minorBidi"/>
          <w:b w:val="0"/>
          <w:caps w:val="0"/>
          <w:noProof/>
          <w:color w:val="624ABB"/>
          <w:sz w:val="22"/>
          <w:szCs w:val="22"/>
          <w:lang w:eastAsia="en-US"/>
        </w:rPr>
        <w:tab/>
      </w:r>
      <w:r w:rsidRPr="00930FD9">
        <w:rPr>
          <w:rFonts w:eastAsia="Calibri"/>
          <w:noProof/>
          <w:color w:val="624ABB"/>
        </w:rPr>
        <w:t>CAST Findings for CISQ Security</w:t>
      </w:r>
    </w:p>
    <w:p w14:paraId="6830DFA4" w14:textId="77777777" w:rsidR="006C434B" w:rsidRPr="00930FD9" w:rsidRDefault="006C434B">
      <w:pPr>
        <w:pStyle w:val="TOC1"/>
        <w:tabs>
          <w:tab w:val="left" w:pos="737"/>
        </w:tabs>
        <w:rPr>
          <w:rFonts w:asciiTheme="minorHAnsi" w:eastAsiaTheme="minorEastAsia" w:hAnsiTheme="minorHAnsi" w:cstheme="minorBidi"/>
          <w:b w:val="0"/>
          <w:caps w:val="0"/>
          <w:noProof/>
          <w:color w:val="624ABB"/>
          <w:sz w:val="22"/>
          <w:szCs w:val="22"/>
          <w:lang w:eastAsia="en-US"/>
        </w:rPr>
      </w:pPr>
      <w:r w:rsidRPr="00930FD9">
        <w:rPr>
          <w:rFonts w:eastAsia="Calibri"/>
          <w:noProof/>
          <w:color w:val="624ABB"/>
        </w:rPr>
        <w:t>4.</w:t>
      </w:r>
      <w:r w:rsidRPr="00930FD9">
        <w:rPr>
          <w:rFonts w:asciiTheme="minorHAnsi" w:eastAsiaTheme="minorEastAsia" w:hAnsiTheme="minorHAnsi" w:cstheme="minorBidi"/>
          <w:b w:val="0"/>
          <w:caps w:val="0"/>
          <w:noProof/>
          <w:color w:val="624ABB"/>
          <w:sz w:val="22"/>
          <w:szCs w:val="22"/>
          <w:lang w:eastAsia="en-US"/>
        </w:rPr>
        <w:tab/>
      </w:r>
      <w:r w:rsidRPr="00930FD9">
        <w:rPr>
          <w:rFonts w:eastAsia="Calibri"/>
          <w:noProof/>
          <w:color w:val="624ABB"/>
        </w:rPr>
        <w:t>CAST Findings for CISQ Reliability</w:t>
      </w:r>
    </w:p>
    <w:p w14:paraId="36008AB6" w14:textId="77777777" w:rsidR="006C434B" w:rsidRPr="00930FD9" w:rsidRDefault="006C434B">
      <w:pPr>
        <w:pStyle w:val="TOC1"/>
        <w:tabs>
          <w:tab w:val="left" w:pos="737"/>
        </w:tabs>
        <w:rPr>
          <w:rFonts w:asciiTheme="minorHAnsi" w:eastAsiaTheme="minorEastAsia" w:hAnsiTheme="minorHAnsi" w:cstheme="minorBidi"/>
          <w:b w:val="0"/>
          <w:caps w:val="0"/>
          <w:noProof/>
          <w:color w:val="624ABB"/>
          <w:sz w:val="22"/>
          <w:szCs w:val="22"/>
          <w:lang w:eastAsia="en-US"/>
        </w:rPr>
      </w:pPr>
      <w:r w:rsidRPr="00930FD9">
        <w:rPr>
          <w:rFonts w:eastAsia="Calibri"/>
          <w:noProof/>
          <w:color w:val="624ABB"/>
        </w:rPr>
        <w:t>5.</w:t>
      </w:r>
      <w:r w:rsidRPr="00930FD9">
        <w:rPr>
          <w:rFonts w:asciiTheme="minorHAnsi" w:eastAsiaTheme="minorEastAsia" w:hAnsiTheme="minorHAnsi" w:cstheme="minorBidi"/>
          <w:b w:val="0"/>
          <w:caps w:val="0"/>
          <w:noProof/>
          <w:color w:val="624ABB"/>
          <w:sz w:val="22"/>
          <w:szCs w:val="22"/>
          <w:lang w:eastAsia="en-US"/>
        </w:rPr>
        <w:tab/>
      </w:r>
      <w:r w:rsidRPr="00930FD9">
        <w:rPr>
          <w:rFonts w:eastAsia="Calibri"/>
          <w:noProof/>
          <w:color w:val="624ABB"/>
        </w:rPr>
        <w:t>CAST Findings for CISQ Performance Efficiency</w:t>
      </w:r>
    </w:p>
    <w:p w14:paraId="4DD643AE" w14:textId="77777777" w:rsidR="006C434B" w:rsidRPr="00930FD9" w:rsidRDefault="006C434B">
      <w:pPr>
        <w:pStyle w:val="TOC1"/>
        <w:tabs>
          <w:tab w:val="left" w:pos="737"/>
        </w:tabs>
        <w:rPr>
          <w:rFonts w:asciiTheme="minorHAnsi" w:eastAsiaTheme="minorEastAsia" w:hAnsiTheme="minorHAnsi" w:cstheme="minorBidi"/>
          <w:b w:val="0"/>
          <w:caps w:val="0"/>
          <w:noProof/>
          <w:color w:val="624ABB"/>
          <w:sz w:val="22"/>
          <w:szCs w:val="22"/>
          <w:lang w:eastAsia="en-US"/>
        </w:rPr>
      </w:pPr>
      <w:r w:rsidRPr="00930FD9">
        <w:rPr>
          <w:rFonts w:eastAsia="Calibri"/>
          <w:noProof/>
          <w:color w:val="624ABB"/>
        </w:rPr>
        <w:t>6.</w:t>
      </w:r>
      <w:r w:rsidRPr="00930FD9">
        <w:rPr>
          <w:rFonts w:asciiTheme="minorHAnsi" w:eastAsiaTheme="minorEastAsia" w:hAnsiTheme="minorHAnsi" w:cstheme="minorBidi"/>
          <w:b w:val="0"/>
          <w:caps w:val="0"/>
          <w:noProof/>
          <w:color w:val="624ABB"/>
          <w:sz w:val="22"/>
          <w:szCs w:val="22"/>
          <w:lang w:eastAsia="en-US"/>
        </w:rPr>
        <w:tab/>
      </w:r>
      <w:r w:rsidRPr="00930FD9">
        <w:rPr>
          <w:rFonts w:eastAsia="Calibri"/>
          <w:noProof/>
          <w:color w:val="624ABB"/>
        </w:rPr>
        <w:t>CAST Findings for CISQ Maintainability</w:t>
      </w:r>
    </w:p>
    <w:p w14:paraId="2FEF42B4" w14:textId="77777777" w:rsidR="006C434B" w:rsidRPr="00930FD9" w:rsidRDefault="006C434B">
      <w:pPr>
        <w:pStyle w:val="TOC1"/>
        <w:tabs>
          <w:tab w:val="left" w:pos="737"/>
        </w:tabs>
        <w:rPr>
          <w:rFonts w:asciiTheme="minorHAnsi" w:eastAsiaTheme="minorEastAsia" w:hAnsiTheme="minorHAnsi" w:cstheme="minorBidi"/>
          <w:b w:val="0"/>
          <w:caps w:val="0"/>
          <w:noProof/>
          <w:color w:val="624ABB"/>
          <w:sz w:val="22"/>
          <w:szCs w:val="22"/>
          <w:lang w:eastAsia="en-US"/>
        </w:rPr>
      </w:pPr>
      <w:r w:rsidRPr="00930FD9">
        <w:rPr>
          <w:noProof/>
          <w:color w:val="624ABB"/>
        </w:rPr>
        <w:t>7.</w:t>
      </w:r>
      <w:r w:rsidRPr="00930FD9">
        <w:rPr>
          <w:rFonts w:asciiTheme="minorHAnsi" w:eastAsiaTheme="minorEastAsia" w:hAnsiTheme="minorHAnsi" w:cstheme="minorBidi"/>
          <w:b w:val="0"/>
          <w:caps w:val="0"/>
          <w:noProof/>
          <w:color w:val="624ABB"/>
          <w:sz w:val="22"/>
          <w:szCs w:val="22"/>
          <w:lang w:eastAsia="en-US"/>
        </w:rPr>
        <w:tab/>
      </w:r>
      <w:r w:rsidRPr="00930FD9">
        <w:rPr>
          <w:noProof/>
          <w:color w:val="624ABB"/>
        </w:rPr>
        <w:t>CAST Findings Details for CISQ Security</w:t>
      </w:r>
    </w:p>
    <w:p w14:paraId="08DEBABA" w14:textId="77777777" w:rsidR="006C434B" w:rsidRPr="00930FD9" w:rsidRDefault="006C434B">
      <w:pPr>
        <w:pStyle w:val="TOC1"/>
        <w:tabs>
          <w:tab w:val="left" w:pos="737"/>
        </w:tabs>
        <w:rPr>
          <w:rFonts w:asciiTheme="minorHAnsi" w:eastAsiaTheme="minorEastAsia" w:hAnsiTheme="minorHAnsi" w:cstheme="minorBidi"/>
          <w:b w:val="0"/>
          <w:caps w:val="0"/>
          <w:noProof/>
          <w:color w:val="624ABB"/>
          <w:sz w:val="22"/>
          <w:szCs w:val="22"/>
          <w:lang w:eastAsia="en-US"/>
        </w:rPr>
      </w:pPr>
      <w:r w:rsidRPr="00930FD9">
        <w:rPr>
          <w:noProof/>
          <w:color w:val="624ABB"/>
        </w:rPr>
        <w:t>8.</w:t>
      </w:r>
      <w:r w:rsidRPr="00930FD9">
        <w:rPr>
          <w:rFonts w:asciiTheme="minorHAnsi" w:eastAsiaTheme="minorEastAsia" w:hAnsiTheme="minorHAnsi" w:cstheme="minorBidi"/>
          <w:b w:val="0"/>
          <w:caps w:val="0"/>
          <w:noProof/>
          <w:color w:val="624ABB"/>
          <w:sz w:val="22"/>
          <w:szCs w:val="22"/>
          <w:lang w:eastAsia="en-US"/>
        </w:rPr>
        <w:tab/>
      </w:r>
      <w:r w:rsidRPr="00930FD9">
        <w:rPr>
          <w:noProof/>
          <w:color w:val="624ABB"/>
        </w:rPr>
        <w:t>CAST Findings details for CISQ Reliability</w:t>
      </w:r>
    </w:p>
    <w:p w14:paraId="63AE220C" w14:textId="77777777" w:rsidR="006C434B" w:rsidRPr="00930FD9" w:rsidRDefault="006C434B">
      <w:pPr>
        <w:pStyle w:val="TOC1"/>
        <w:tabs>
          <w:tab w:val="left" w:pos="737"/>
        </w:tabs>
        <w:rPr>
          <w:rFonts w:asciiTheme="minorHAnsi" w:eastAsiaTheme="minorEastAsia" w:hAnsiTheme="minorHAnsi" w:cstheme="minorBidi"/>
          <w:b w:val="0"/>
          <w:caps w:val="0"/>
          <w:noProof/>
          <w:color w:val="624ABB"/>
          <w:sz w:val="22"/>
          <w:szCs w:val="22"/>
          <w:lang w:eastAsia="en-US"/>
        </w:rPr>
      </w:pPr>
      <w:r w:rsidRPr="00930FD9">
        <w:rPr>
          <w:noProof/>
          <w:color w:val="624ABB"/>
        </w:rPr>
        <w:t>9.</w:t>
      </w:r>
      <w:r w:rsidRPr="00930FD9">
        <w:rPr>
          <w:rFonts w:asciiTheme="minorHAnsi" w:eastAsiaTheme="minorEastAsia" w:hAnsiTheme="minorHAnsi" w:cstheme="minorBidi"/>
          <w:b w:val="0"/>
          <w:caps w:val="0"/>
          <w:noProof/>
          <w:color w:val="624ABB"/>
          <w:sz w:val="22"/>
          <w:szCs w:val="22"/>
          <w:lang w:eastAsia="en-US"/>
        </w:rPr>
        <w:tab/>
      </w:r>
      <w:r w:rsidRPr="00930FD9">
        <w:rPr>
          <w:noProof/>
          <w:color w:val="624ABB"/>
        </w:rPr>
        <w:t>CAST Findings details for CISQ Performance Efficiency</w:t>
      </w:r>
    </w:p>
    <w:p w14:paraId="2A5D1435" w14:textId="77777777" w:rsidR="006C434B" w:rsidRPr="00930FD9" w:rsidRDefault="006C434B">
      <w:pPr>
        <w:pStyle w:val="TOC1"/>
        <w:tabs>
          <w:tab w:val="left" w:pos="1000"/>
        </w:tabs>
        <w:rPr>
          <w:rFonts w:asciiTheme="minorHAnsi" w:eastAsiaTheme="minorEastAsia" w:hAnsiTheme="minorHAnsi" w:cstheme="minorBidi"/>
          <w:b w:val="0"/>
          <w:caps w:val="0"/>
          <w:noProof/>
          <w:color w:val="624ABB"/>
          <w:sz w:val="22"/>
          <w:szCs w:val="22"/>
          <w:lang w:eastAsia="en-US"/>
        </w:rPr>
      </w:pPr>
      <w:r w:rsidRPr="00930FD9">
        <w:rPr>
          <w:noProof/>
          <w:color w:val="624ABB"/>
        </w:rPr>
        <w:t>10.</w:t>
      </w:r>
      <w:r w:rsidRPr="00930FD9">
        <w:rPr>
          <w:rFonts w:asciiTheme="minorHAnsi" w:eastAsiaTheme="minorEastAsia" w:hAnsiTheme="minorHAnsi" w:cstheme="minorBidi"/>
          <w:b w:val="0"/>
          <w:caps w:val="0"/>
          <w:noProof/>
          <w:color w:val="624ABB"/>
          <w:sz w:val="22"/>
          <w:szCs w:val="22"/>
          <w:lang w:eastAsia="en-US"/>
        </w:rPr>
        <w:tab/>
      </w:r>
      <w:r w:rsidRPr="00930FD9">
        <w:rPr>
          <w:noProof/>
          <w:color w:val="624ABB"/>
        </w:rPr>
        <w:t>CAST Findings details for CISQ Maintainability</w:t>
      </w:r>
    </w:p>
    <w:p w14:paraId="4FDCF3AB" w14:textId="77777777" w:rsidR="006C434B" w:rsidRPr="00930FD9" w:rsidRDefault="006C434B">
      <w:pPr>
        <w:pStyle w:val="TOC1"/>
        <w:tabs>
          <w:tab w:val="left" w:pos="1000"/>
        </w:tabs>
        <w:rPr>
          <w:rFonts w:asciiTheme="minorHAnsi" w:eastAsiaTheme="minorEastAsia" w:hAnsiTheme="minorHAnsi" w:cstheme="minorBidi"/>
          <w:b w:val="0"/>
          <w:caps w:val="0"/>
          <w:noProof/>
          <w:color w:val="624ABB"/>
          <w:sz w:val="22"/>
          <w:szCs w:val="22"/>
          <w:lang w:eastAsia="en-US"/>
        </w:rPr>
      </w:pPr>
      <w:r w:rsidRPr="00930FD9">
        <w:rPr>
          <w:noProof/>
          <w:color w:val="624ABB"/>
        </w:rPr>
        <w:t>11.</w:t>
      </w:r>
      <w:r w:rsidRPr="00930FD9">
        <w:rPr>
          <w:rFonts w:asciiTheme="minorHAnsi" w:eastAsiaTheme="minorEastAsia" w:hAnsiTheme="minorHAnsi" w:cstheme="minorBidi"/>
          <w:b w:val="0"/>
          <w:caps w:val="0"/>
          <w:noProof/>
          <w:color w:val="624ABB"/>
          <w:sz w:val="22"/>
          <w:szCs w:val="22"/>
          <w:lang w:eastAsia="en-US"/>
        </w:rPr>
        <w:tab/>
      </w:r>
      <w:r w:rsidRPr="00930FD9">
        <w:rPr>
          <w:noProof/>
          <w:color w:val="624ABB"/>
        </w:rPr>
        <w:t>Appendix</w:t>
      </w:r>
    </w:p>
    <w:p w14:paraId="6A7CCCB9" w14:textId="77777777" w:rsidR="006C434B" w:rsidRPr="00930FD9" w:rsidRDefault="006C434B">
      <w:pPr>
        <w:pStyle w:val="TOC2"/>
        <w:tabs>
          <w:tab w:val="left" w:pos="1200"/>
        </w:tabs>
        <w:rPr>
          <w:rFonts w:asciiTheme="minorHAnsi" w:eastAsiaTheme="minorEastAsia" w:hAnsiTheme="minorHAnsi" w:cstheme="minorBidi"/>
          <w:smallCaps w:val="0"/>
          <w:noProof/>
          <w:color w:val="624ABB"/>
          <w:sz w:val="22"/>
          <w:szCs w:val="22"/>
          <w:lang w:eastAsia="en-US"/>
        </w:rPr>
      </w:pPr>
      <w:r w:rsidRPr="00930FD9">
        <w:rPr>
          <w:noProof/>
          <w:color w:val="624ABB"/>
          <w14:scene3d>
            <w14:camera w14:prst="orthographicFront"/>
            <w14:lightRig w14:rig="threePt" w14:dir="t">
              <w14:rot w14:lat="0" w14:lon="0" w14:rev="0"/>
            </w14:lightRig>
          </w14:scene3d>
        </w:rPr>
        <w:t>11.1.</w:t>
      </w:r>
      <w:r w:rsidRPr="00930FD9">
        <w:rPr>
          <w:rFonts w:asciiTheme="minorHAnsi" w:eastAsiaTheme="minorEastAsia" w:hAnsiTheme="minorHAnsi" w:cstheme="minorBidi"/>
          <w:smallCaps w:val="0"/>
          <w:noProof/>
          <w:color w:val="624ABB"/>
          <w:sz w:val="22"/>
          <w:szCs w:val="22"/>
          <w:lang w:eastAsia="en-US"/>
        </w:rPr>
        <w:tab/>
      </w:r>
      <w:r w:rsidRPr="00930FD9">
        <w:rPr>
          <w:noProof/>
          <w:color w:val="624ABB"/>
        </w:rPr>
        <w:t>About CAST Software Intelligence</w:t>
      </w:r>
    </w:p>
    <w:p w14:paraId="50C6BABC" w14:textId="77777777" w:rsidR="006C434B" w:rsidRPr="00930FD9" w:rsidRDefault="006C434B">
      <w:pPr>
        <w:pStyle w:val="TOC2"/>
        <w:tabs>
          <w:tab w:val="left" w:pos="1200"/>
        </w:tabs>
        <w:rPr>
          <w:rFonts w:asciiTheme="minorHAnsi" w:eastAsiaTheme="minorEastAsia" w:hAnsiTheme="minorHAnsi" w:cstheme="minorBidi"/>
          <w:smallCaps w:val="0"/>
          <w:noProof/>
          <w:color w:val="624ABB"/>
          <w:sz w:val="22"/>
          <w:szCs w:val="22"/>
          <w:lang w:eastAsia="en-US"/>
        </w:rPr>
      </w:pPr>
      <w:r w:rsidRPr="00930FD9">
        <w:rPr>
          <w:noProof/>
          <w:color w:val="624ABB"/>
          <w14:scene3d>
            <w14:camera w14:prst="orthographicFront"/>
            <w14:lightRig w14:rig="threePt" w14:dir="t">
              <w14:rot w14:lat="0" w14:lon="0" w14:rev="0"/>
            </w14:lightRig>
          </w14:scene3d>
        </w:rPr>
        <w:t>11.2.</w:t>
      </w:r>
      <w:r w:rsidRPr="00930FD9">
        <w:rPr>
          <w:rFonts w:asciiTheme="minorHAnsi" w:eastAsiaTheme="minorEastAsia" w:hAnsiTheme="minorHAnsi" w:cstheme="minorBidi"/>
          <w:smallCaps w:val="0"/>
          <w:noProof/>
          <w:color w:val="624ABB"/>
          <w:sz w:val="22"/>
          <w:szCs w:val="22"/>
          <w:lang w:eastAsia="en-US"/>
        </w:rPr>
        <w:tab/>
      </w:r>
      <w:r w:rsidRPr="00930FD9">
        <w:rPr>
          <w:noProof/>
          <w:color w:val="624ABB"/>
        </w:rPr>
        <w:t>About CISQ Automated Quality Characteristic Measures</w:t>
      </w:r>
    </w:p>
    <w:p w14:paraId="31007FBA" w14:textId="10EC8A56" w:rsidR="00C9214B" w:rsidRPr="00930FD9" w:rsidRDefault="006B1102" w:rsidP="002638B2">
      <w:pPr>
        <w:ind w:left="0" w:right="657"/>
        <w:rPr>
          <w:color w:val="624ABB"/>
          <w:sz w:val="16"/>
          <w:szCs w:val="16"/>
        </w:rPr>
      </w:pPr>
      <w:r w:rsidRPr="00930FD9">
        <w:rPr>
          <w:rFonts w:asciiTheme="majorHAnsi" w:hAnsiTheme="majorHAnsi"/>
          <w:caps/>
          <w:color w:val="624ABB"/>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8" w:name="_Toc531862351"/>
      <w:bookmarkStart w:id="9" w:name="_Toc14696275"/>
      <w:bookmarkStart w:id="10" w:name="_Toc14781140"/>
      <w:bookmarkStart w:id="11" w:name="_Toc14781348"/>
      <w:bookmarkStart w:id="12" w:name="_Toc15304604"/>
      <w:bookmarkStart w:id="13" w:name="_Toc25238915"/>
      <w:bookmarkStart w:id="14" w:name="_Toc25309516"/>
      <w:r w:rsidR="005773E4">
        <w:t>Introduction</w:t>
      </w:r>
      <w:bookmarkEnd w:id="8"/>
      <w:bookmarkEnd w:id="9"/>
      <w:bookmarkEnd w:id="10"/>
      <w:bookmarkEnd w:id="11"/>
      <w:bookmarkEnd w:id="12"/>
      <w:bookmarkEnd w:id="13"/>
      <w:bookmarkEnd w:id="14"/>
    </w:p>
    <w:p w14:paraId="34CF3A1B" w14:textId="6B422282" w:rsidR="0087076A" w:rsidRPr="0087076A" w:rsidRDefault="0087076A" w:rsidP="0087076A">
      <w:pPr>
        <w:ind w:right="657"/>
      </w:pPr>
      <w:bookmarkStart w:id="15" w:name="_Toc380677725"/>
      <w:r>
        <w:t xml:space="preserve">This assessment is an effort to determine the overall quality of the said applications against CISQ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2BAB1A0A" w14:textId="77777777" w:rsidR="0087076A" w:rsidRDefault="0087076A" w:rsidP="0087076A">
      <w:pPr>
        <w:ind w:right="657"/>
      </w:pPr>
      <w:r>
        <w:t xml:space="preserve">CAST AIP applies over 1200 engineering checks based on standards and measurements developed by the Software Engineering Institute (SEI), International Standards Organization (ISO), Consortium for IT Software Quality (CISQ), the Institute of Electrical and Electronics Engineers (IEEE) and the technology provider industry. The resulting analysis identifies specific flaws in the software and aggregates this information into metrics to objectively quantify the structural quality of the application. </w:t>
      </w:r>
    </w:p>
    <w:p w14:paraId="120AFFF5" w14:textId="77777777" w:rsidR="00874417" w:rsidRPr="00592C0F" w:rsidRDefault="00874417" w:rsidP="002638B2">
      <w:pPr>
        <w:pStyle w:val="Heading2"/>
        <w:spacing w:after="0"/>
        <w:ind w:left="540" w:right="657" w:hanging="540"/>
        <w:rPr>
          <w:lang w:val="en-US"/>
        </w:rPr>
      </w:pPr>
      <w:bookmarkStart w:id="16" w:name="_Toc531862352"/>
      <w:bookmarkStart w:id="17" w:name="_Toc14696276"/>
      <w:bookmarkStart w:id="18" w:name="_Toc14781141"/>
      <w:bookmarkStart w:id="19" w:name="_Toc14781349"/>
      <w:bookmarkStart w:id="20" w:name="_Toc15304605"/>
      <w:bookmarkStart w:id="21" w:name="_Toc25238916"/>
      <w:bookmarkStart w:id="22" w:name="_Toc25309517"/>
      <w:r w:rsidRPr="005773E4">
        <w:rPr>
          <w:lang w:val="en-US"/>
        </w:rPr>
        <w:t xml:space="preserve">Application </w:t>
      </w:r>
      <w:bookmarkEnd w:id="15"/>
      <w:r w:rsidR="005773E4">
        <w:rPr>
          <w:lang w:val="en-US"/>
        </w:rPr>
        <w:t>Characteristics</w:t>
      </w:r>
      <w:bookmarkEnd w:id="16"/>
      <w:bookmarkEnd w:id="17"/>
      <w:bookmarkEnd w:id="18"/>
      <w:bookmarkEnd w:id="19"/>
      <w:bookmarkEnd w:id="20"/>
      <w:bookmarkEnd w:id="21"/>
      <w:bookmarkEnd w:id="22"/>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2C768063">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5BF3E0F8" w:rsidR="004708D5" w:rsidRPr="005773E4" w:rsidRDefault="0087076A" w:rsidP="002638B2">
      <w:pPr>
        <w:pStyle w:val="Heading1"/>
        <w:ind w:right="657"/>
        <w:rPr>
          <w:rFonts w:asciiTheme="minorHAnsi" w:hAnsiTheme="minorHAnsi"/>
          <w:noProof/>
          <w:sz w:val="22"/>
        </w:rPr>
      </w:pPr>
      <w:bookmarkStart w:id="23" w:name="_Toc531862353"/>
      <w:bookmarkStart w:id="24" w:name="_Toc14696277"/>
      <w:bookmarkStart w:id="25" w:name="_Toc14781142"/>
      <w:bookmarkStart w:id="26" w:name="_Toc14781350"/>
      <w:bookmarkStart w:id="27" w:name="_Toc15304606"/>
      <w:bookmarkStart w:id="28" w:name="_Toc25238917"/>
      <w:bookmarkStart w:id="29" w:name="_Toc25309518"/>
      <w:r>
        <w:lastRenderedPageBreak/>
        <w:t>CISQ</w:t>
      </w:r>
      <w:r w:rsidR="004708D5">
        <w:t xml:space="preserve"> </w:t>
      </w:r>
      <w:bookmarkEnd w:id="23"/>
      <w:bookmarkEnd w:id="24"/>
      <w:r w:rsidR="006B65DD">
        <w:t>Summary</w:t>
      </w:r>
      <w:bookmarkEnd w:id="25"/>
      <w:bookmarkEnd w:id="26"/>
      <w:bookmarkEnd w:id="27"/>
      <w:bookmarkEnd w:id="28"/>
      <w:bookmarkEnd w:id="29"/>
    </w:p>
    <w:p w14:paraId="576EB6C4" w14:textId="34B66D32" w:rsidR="00525BE7" w:rsidRPr="00D61A21" w:rsidRDefault="003B300F" w:rsidP="002638B2">
      <w:pPr>
        <w:ind w:left="0" w:right="657"/>
        <w:jc w:val="left"/>
        <w:rPr>
          <w:noProof/>
          <w:szCs w:val="18"/>
        </w:rPr>
      </w:pPr>
      <w:r w:rsidRPr="00D61A21">
        <w:rPr>
          <w:noProof/>
          <w:szCs w:val="18"/>
        </w:rPr>
        <w:t>This section provide</w:t>
      </w:r>
      <w:r w:rsidR="00095A1C">
        <w:rPr>
          <w:noProof/>
          <w:szCs w:val="18"/>
        </w:rPr>
        <w:t>s</w:t>
      </w:r>
      <w:r w:rsidRPr="00D61A21">
        <w:rPr>
          <w:noProof/>
          <w:szCs w:val="18"/>
        </w:rPr>
        <w:t xml:space="preserve"> a summary of the </w:t>
      </w:r>
      <w:r w:rsidR="0087076A" w:rsidRPr="00D61A21">
        <w:rPr>
          <w:noProof/>
          <w:szCs w:val="18"/>
        </w:rPr>
        <w:t>CISQ specified</w:t>
      </w:r>
      <w:r w:rsidRPr="00D61A21">
        <w:rPr>
          <w:noProof/>
          <w:szCs w:val="18"/>
        </w:rPr>
        <w:t xml:space="preserve"> vulnerability identified in the structural quality analysis and me</w:t>
      </w:r>
      <w:r w:rsidR="00095A1C">
        <w:rPr>
          <w:noProof/>
          <w:szCs w:val="18"/>
        </w:rPr>
        <w:t>a</w:t>
      </w:r>
      <w:r w:rsidRPr="00D61A21">
        <w:rPr>
          <w:noProof/>
          <w:szCs w:val="18"/>
        </w:rPr>
        <w:t xml:space="preserve">surement </w:t>
      </w:r>
      <w:r w:rsidR="00B003E3" w:rsidRPr="00D61A21">
        <w:rPr>
          <w:noProof/>
          <w:szCs w:val="18"/>
        </w:rPr>
        <w:t>by</w:t>
      </w:r>
      <w:r w:rsidRPr="00D61A21">
        <w:rPr>
          <w:noProof/>
          <w:szCs w:val="18"/>
        </w:rPr>
        <w:t xml:space="preserve"> CAST AIP</w:t>
      </w:r>
      <w:r w:rsidR="00FD2AC5" w:rsidRPr="00D61A21">
        <w:rPr>
          <w:noProof/>
          <w:szCs w:val="18"/>
        </w:rPr>
        <w:t xml:space="preserve"> against the </w:t>
      </w:r>
      <w:r w:rsidR="001A6DF0" w:rsidRPr="00D61A21">
        <w:rPr>
          <w:noProof/>
          <w:szCs w:val="18"/>
        </w:rPr>
        <w:t>CISQ</w:t>
      </w:r>
      <w:r w:rsidR="007023C3" w:rsidRPr="00D61A21">
        <w:rPr>
          <w:noProof/>
          <w:szCs w:val="18"/>
        </w:rPr>
        <w:t xml:space="preserve"> </w:t>
      </w:r>
      <w:r w:rsidR="00FD2AC5" w:rsidRPr="00D61A21">
        <w:rPr>
          <w:noProof/>
          <w:szCs w:val="18"/>
        </w:rPr>
        <w:t>standard.</w:t>
      </w:r>
      <w:r w:rsidR="007023C3" w:rsidRPr="00D61A21">
        <w:rPr>
          <w:noProof/>
          <w:szCs w:val="18"/>
        </w:rPr>
        <w:t xml:space="preserve"> Details about </w:t>
      </w:r>
      <w:r w:rsidR="001A6DF0" w:rsidRPr="00D61A21">
        <w:rPr>
          <w:noProof/>
          <w:szCs w:val="18"/>
        </w:rPr>
        <w:t>CISQ</w:t>
      </w:r>
      <w:r w:rsidR="007023C3" w:rsidRPr="00D61A21">
        <w:rPr>
          <w:noProof/>
          <w:szCs w:val="18"/>
        </w:rPr>
        <w:t xml:space="preserve"> Standard can be found </w:t>
      </w:r>
      <w:hyperlink r:id="rId13" w:history="1">
        <w:r w:rsidR="00036206" w:rsidRPr="00D61A21">
          <w:rPr>
            <w:rStyle w:val="Hyperlink"/>
            <w:noProof/>
            <w:szCs w:val="18"/>
          </w:rPr>
          <w:t>here</w:t>
        </w:r>
      </w:hyperlink>
      <w:r w:rsidR="00036206" w:rsidRPr="00D61A21">
        <w:rPr>
          <w:noProof/>
          <w:szCs w:val="18"/>
        </w:rPr>
        <w:t>.</w:t>
      </w:r>
    </w:p>
    <w:p w14:paraId="3826C5AC" w14:textId="77777777" w:rsidR="007023C3" w:rsidRDefault="007023C3" w:rsidP="002638B2">
      <w:pPr>
        <w:ind w:left="0" w:right="657"/>
        <w:jc w:val="left"/>
        <w:rPr>
          <w:rFonts w:asciiTheme="minorHAnsi" w:hAnsiTheme="minorHAnsi"/>
          <w:noProof/>
          <w:sz w:val="20"/>
        </w:rPr>
      </w:pPr>
    </w:p>
    <w:p w14:paraId="4D6664C1" w14:textId="7C79363E" w:rsidR="000B1DF2" w:rsidRPr="00212651" w:rsidRDefault="001A6DF0" w:rsidP="002638B2">
      <w:pPr>
        <w:pStyle w:val="Heading2"/>
        <w:spacing w:after="0"/>
        <w:ind w:left="540" w:right="657" w:hanging="540"/>
        <w:rPr>
          <w:rFonts w:eastAsia="Calibri"/>
        </w:rPr>
      </w:pPr>
      <w:bookmarkStart w:id="30" w:name="_Toc531862354"/>
      <w:bookmarkStart w:id="31" w:name="_Toc14696278"/>
      <w:bookmarkStart w:id="32" w:name="_Toc14781143"/>
      <w:bookmarkStart w:id="33" w:name="_Toc14781351"/>
      <w:bookmarkStart w:id="34" w:name="_Toc15304607"/>
      <w:bookmarkStart w:id="35" w:name="_Toc25238918"/>
      <w:bookmarkStart w:id="36" w:name="_Toc25309519"/>
      <w:r>
        <w:rPr>
          <w:rFonts w:eastAsia="Calibri"/>
          <w:lang w:val="en-US"/>
        </w:rPr>
        <w:t>CISQ</w:t>
      </w:r>
      <w:r w:rsidR="000B1DF2">
        <w:rPr>
          <w:rFonts w:eastAsia="Calibri"/>
          <w:lang w:val="en-US"/>
        </w:rPr>
        <w:t xml:space="preserve"> </w:t>
      </w:r>
      <w:r w:rsidR="00D93EA0">
        <w:rPr>
          <w:rFonts w:eastAsia="Calibri"/>
          <w:lang w:val="en-US"/>
        </w:rPr>
        <w:t xml:space="preserve">Violations </w:t>
      </w:r>
      <w:r w:rsidR="0087076A">
        <w:rPr>
          <w:rFonts w:eastAsia="Calibri"/>
          <w:lang w:val="en-US"/>
        </w:rPr>
        <w:t>Summary</w:t>
      </w:r>
      <w:bookmarkEnd w:id="30"/>
      <w:bookmarkEnd w:id="31"/>
      <w:bookmarkEnd w:id="32"/>
      <w:bookmarkEnd w:id="33"/>
      <w:bookmarkEnd w:id="34"/>
      <w:bookmarkEnd w:id="35"/>
      <w:bookmarkEnd w:id="36"/>
    </w:p>
    <w:p w14:paraId="11E67AE7" w14:textId="50A6E9FE" w:rsidR="007023C3" w:rsidRDefault="007023C3" w:rsidP="002638B2">
      <w:pPr>
        <w:pStyle w:val="BodyContent"/>
        <w:ind w:right="657"/>
        <w:rPr>
          <w:rFonts w:asciiTheme="minorHAnsi" w:hAnsiTheme="minorHAnsi" w:cstheme="minorHAnsi"/>
          <w:sz w:val="20"/>
          <w:szCs w:val="20"/>
        </w:rPr>
      </w:pPr>
    </w:p>
    <w:p w14:paraId="522EEDA4" w14:textId="632FC949" w:rsidR="00D61A21" w:rsidRDefault="00D61A21" w:rsidP="00D61A21">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CISQ</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ISQ,LBL=violations,MORE=true"/>
      </w:tblPr>
      <w:tblGrid>
        <w:gridCol w:w="4675"/>
        <w:gridCol w:w="1350"/>
        <w:gridCol w:w="1530"/>
        <w:gridCol w:w="1445"/>
      </w:tblGrid>
      <w:tr w:rsidR="007023C3" w:rsidRPr="00D667AB" w14:paraId="447182E1" w14:textId="77777777" w:rsidTr="00930FD9">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AE27C17" w14:textId="77777777" w:rsidR="007023C3" w:rsidRPr="00D667AB" w:rsidRDefault="007023C3" w:rsidP="00226D30">
            <w:pPr>
              <w:ind w:left="330" w:right="657"/>
              <w:jc w:val="left"/>
              <w:rPr>
                <w:rFonts w:cs="Open Sans"/>
                <w:sz w:val="16"/>
                <w:szCs w:val="16"/>
              </w:rPr>
            </w:pPr>
            <w:r w:rsidRPr="00D667AB">
              <w:rPr>
                <w:rFonts w:cs="Open Sans"/>
                <w:sz w:val="16"/>
                <w:szCs w:val="16"/>
              </w:rPr>
              <w:t>Rules</w:t>
            </w:r>
          </w:p>
        </w:tc>
        <w:tc>
          <w:tcPr>
            <w:tcW w:w="1350" w:type="dxa"/>
            <w:tcBorders>
              <w:bottom w:val="single" w:sz="12" w:space="0" w:color="B2B9FF"/>
            </w:tcBorders>
            <w:shd w:val="clear" w:color="auto" w:fill="C7C9E0"/>
            <w:vAlign w:val="center"/>
          </w:tcPr>
          <w:p w14:paraId="1DBF3FEC" w14:textId="77777777" w:rsidR="007023C3" w:rsidRPr="00D667AB"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Total Violations</w:t>
            </w:r>
          </w:p>
        </w:tc>
        <w:tc>
          <w:tcPr>
            <w:tcW w:w="1530" w:type="dxa"/>
            <w:tcBorders>
              <w:bottom w:val="single" w:sz="12" w:space="0" w:color="B2B9FF"/>
            </w:tcBorders>
            <w:shd w:val="clear" w:color="auto" w:fill="C7C9E0"/>
            <w:vAlign w:val="center"/>
          </w:tcPr>
          <w:p w14:paraId="4D03F1BD" w14:textId="77777777" w:rsidR="007023C3" w:rsidRPr="00D667AB"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Added Violations</w:t>
            </w:r>
          </w:p>
        </w:tc>
        <w:tc>
          <w:tcPr>
            <w:tcW w:w="1445" w:type="dxa"/>
            <w:tcBorders>
              <w:bottom w:val="single" w:sz="12" w:space="0" w:color="B2B9FF"/>
            </w:tcBorders>
            <w:shd w:val="clear" w:color="auto" w:fill="C7C9E0"/>
            <w:vAlign w:val="center"/>
          </w:tcPr>
          <w:p w14:paraId="2B5DB18F" w14:textId="77777777" w:rsidR="007023C3" w:rsidRPr="00D667AB"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Removed Violations</w:t>
            </w:r>
          </w:p>
        </w:tc>
      </w:tr>
      <w:tr w:rsidR="007023C3" w:rsidRPr="00D667AB" w14:paraId="779D7551" w14:textId="77777777" w:rsidTr="00930FD9">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51B6D9F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1</w:t>
            </w:r>
          </w:p>
        </w:tc>
        <w:tc>
          <w:tcPr>
            <w:tcW w:w="1350" w:type="dxa"/>
            <w:tcBorders>
              <w:top w:val="single" w:sz="12" w:space="0" w:color="B2B9FF"/>
            </w:tcBorders>
          </w:tcPr>
          <w:p w14:paraId="6ED4A59B"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Borders>
              <w:top w:val="single" w:sz="12" w:space="0" w:color="B2B9FF"/>
            </w:tcBorders>
          </w:tcPr>
          <w:p w14:paraId="6EE2131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Borders>
              <w:top w:val="single" w:sz="12" w:space="0" w:color="B2B9FF"/>
            </w:tcBorders>
          </w:tcPr>
          <w:p w14:paraId="7202FC7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20238BB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2</w:t>
            </w:r>
          </w:p>
        </w:tc>
        <w:tc>
          <w:tcPr>
            <w:tcW w:w="1350" w:type="dxa"/>
          </w:tcPr>
          <w:p w14:paraId="211EE16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38B9AF31"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4682B9ED"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6FA262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3</w:t>
            </w:r>
          </w:p>
        </w:tc>
        <w:tc>
          <w:tcPr>
            <w:tcW w:w="1350" w:type="dxa"/>
          </w:tcPr>
          <w:p w14:paraId="4BE665CF"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0DC86D2"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72D1137"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AF2FEA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4</w:t>
            </w:r>
          </w:p>
        </w:tc>
        <w:tc>
          <w:tcPr>
            <w:tcW w:w="1350" w:type="dxa"/>
          </w:tcPr>
          <w:p w14:paraId="3952727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AFE80C6"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09EE63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7E2BE6A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5</w:t>
            </w:r>
          </w:p>
        </w:tc>
        <w:tc>
          <w:tcPr>
            <w:tcW w:w="1350" w:type="dxa"/>
          </w:tcPr>
          <w:p w14:paraId="26A966A0"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4BD2C544"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6FE6A3E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60DDF695" w14:textId="77777777" w:rsidR="00226D30" w:rsidRDefault="00226D30" w:rsidP="0024385C">
      <w:pPr>
        <w:ind w:left="0" w:right="657"/>
        <w:rPr>
          <w:i/>
          <w:sz w:val="14"/>
        </w:rPr>
      </w:pPr>
    </w:p>
    <w:p w14:paraId="648E3C17" w14:textId="62FE1C76"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1A6DF0">
        <w:rPr>
          <w:i/>
          <w:sz w:val="14"/>
        </w:rPr>
        <w:t>CISQ</w:t>
      </w:r>
      <w:r>
        <w:rPr>
          <w:i/>
          <w:sz w:val="14"/>
        </w:rPr>
        <w:t xml:space="preserve"> </w:t>
      </w:r>
      <w:r w:rsidR="006019FA">
        <w:rPr>
          <w:i/>
          <w:sz w:val="14"/>
        </w:rPr>
        <w:t>summary</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77368D3A" w:rsidR="0087076A" w:rsidRPr="0087076A" w:rsidRDefault="002D633A" w:rsidP="00012076">
      <w:pPr>
        <w:pStyle w:val="Heading1"/>
        <w:rPr>
          <w:rFonts w:eastAsia="Calibri"/>
        </w:rPr>
      </w:pPr>
      <w:bookmarkStart w:id="37" w:name="_Toc531862361"/>
      <w:bookmarkStart w:id="38" w:name="_Toc14696279"/>
      <w:bookmarkStart w:id="39" w:name="_Toc14781144"/>
      <w:bookmarkStart w:id="40" w:name="_Toc14781352"/>
      <w:bookmarkStart w:id="41" w:name="_Toc15304608"/>
      <w:bookmarkStart w:id="42" w:name="_Toc25238919"/>
      <w:bookmarkStart w:id="43" w:name="_Toc25309520"/>
      <w:r>
        <w:rPr>
          <w:rFonts w:eastAsia="Calibri"/>
        </w:rPr>
        <w:lastRenderedPageBreak/>
        <w:t xml:space="preserve">CAST Findings for </w:t>
      </w:r>
      <w:r w:rsidR="0087076A">
        <w:rPr>
          <w:rFonts w:eastAsia="Calibri"/>
        </w:rPr>
        <w:t xml:space="preserve">CISQ </w:t>
      </w:r>
      <w:r w:rsidR="00F04A90">
        <w:rPr>
          <w:rFonts w:eastAsia="Calibri"/>
        </w:rPr>
        <w:t>Security</w:t>
      </w:r>
      <w:bookmarkEnd w:id="37"/>
      <w:bookmarkEnd w:id="38"/>
      <w:bookmarkEnd w:id="39"/>
      <w:bookmarkEnd w:id="40"/>
      <w:bookmarkEnd w:id="41"/>
      <w:bookmarkEnd w:id="42"/>
      <w:bookmarkEnd w:id="43"/>
    </w:p>
    <w:p w14:paraId="0A61E9FD" w14:textId="45D23B3F"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Security assesses the degree to which an application protects information and data so that persons or other products or systems have the degree of data access appropriate to their types and levels of authorization (ISO 25010). Security measures the risk of potential security breaches due to poor coding and architectural practices. Security problems have been studied extensively by the Software Assurance community and have been codified in the Common Weakness Enumeration (CWE) at </w:t>
      </w:r>
      <w:hyperlink r:id="rId14" w:tgtFrame="_blank" w:history="1">
        <w:r w:rsidRPr="0087076A">
          <w:rPr>
            <w:rFonts w:asciiTheme="minorHAnsi" w:hAnsiTheme="minorHAnsi" w:cstheme="minorHAnsi"/>
            <w:sz w:val="20"/>
            <w:szCs w:val="20"/>
          </w:rPr>
          <w:t>cwe.mitre.org</w:t>
        </w:r>
      </w:hyperlink>
      <w:r w:rsidRPr="0087076A">
        <w:rPr>
          <w:rFonts w:asciiTheme="minorHAnsi" w:hAnsiTheme="minorHAnsi" w:cstheme="minorHAnsi"/>
          <w:sz w:val="20"/>
          <w:szCs w:val="20"/>
        </w:rPr>
        <w:t>. </w:t>
      </w:r>
    </w:p>
    <w:p w14:paraId="695A45E8" w14:textId="77777777"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The CISQ Automated Source Code Security Measure draws from the </w:t>
      </w:r>
      <w:hyperlink r:id="rId15" w:anchor="Listing" w:history="1">
        <w:r w:rsidRPr="0087076A">
          <w:rPr>
            <w:rFonts w:asciiTheme="minorHAnsi" w:hAnsiTheme="minorHAnsi" w:cstheme="minorHAnsi"/>
            <w:sz w:val="20"/>
            <w:szCs w:val="20"/>
          </w:rPr>
          <w:t>CWE/SANS Institute Top 25 Most Dangerous Software Errors</w:t>
        </w:r>
      </w:hyperlink>
      <w:r w:rsidRPr="0087076A">
        <w:rPr>
          <w:rFonts w:asciiTheme="minorHAnsi" w:hAnsiTheme="minorHAnsi" w:cstheme="minorHAnsi"/>
          <w:sz w:val="20"/>
          <w:szCs w:val="20"/>
        </w:rPr>
        <w:t> and identifies the most widespread and frequently exploited security weaknesses in software. Twenty-two of these weaknesses are detectable through analyzing the source code and form the basis of the CISQ measure. These 22 weaknesses constitute the most frequent ways unauthorized parties breach a system. Thus, the CISQ measure is a good predictor of how easily an application can suffer unauthorized penetration that results in stolen information, altered records, or other forms of malicious behavior.</w:t>
      </w:r>
    </w:p>
    <w:p w14:paraId="6E34F852" w14:textId="77777777" w:rsidR="00F04A90" w:rsidRDefault="00F04A90" w:rsidP="002638B2">
      <w:pPr>
        <w:pStyle w:val="BodyContent"/>
        <w:ind w:right="657"/>
        <w:rPr>
          <w:rFonts w:asciiTheme="minorHAnsi" w:hAnsiTheme="minorHAnsi" w:cstheme="minorHAnsi"/>
          <w:sz w:val="20"/>
          <w:szCs w:val="20"/>
        </w:rPr>
      </w:pPr>
      <w:bookmarkStart w:id="44" w:name="_Toc526346015"/>
      <w:bookmarkStart w:id="45" w:name="_Toc526362355"/>
      <w:bookmarkStart w:id="46" w:name="_Toc531862362"/>
      <w:bookmarkEnd w:id="44"/>
      <w:bookmarkEnd w:id="45"/>
      <w:bookmarkEnd w:id="46"/>
    </w:p>
    <w:p w14:paraId="4ABA058A" w14:textId="12C1F220"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2D633A">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121200">
        <w:rPr>
          <w:rFonts w:asciiTheme="minorHAnsi" w:hAnsiTheme="minorHAnsi" w:cstheme="minorHAnsi"/>
          <w:sz w:val="20"/>
          <w:szCs w:val="20"/>
        </w:rPr>
        <w:t>CISQ Security</w:t>
      </w:r>
      <w:r w:rsidR="002D633A">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TAGS_RULES_EVOLUTION;STD=CISQ-Security,LBL=violations"/>
      </w:tblPr>
      <w:tblGrid>
        <w:gridCol w:w="4675"/>
        <w:gridCol w:w="1350"/>
        <w:gridCol w:w="1530"/>
        <w:gridCol w:w="1445"/>
      </w:tblGrid>
      <w:tr w:rsidR="007023C3" w:rsidRPr="00745398" w14:paraId="4DD926CE" w14:textId="77777777" w:rsidTr="00930FD9">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6D4E0AA" w14:textId="2C326114" w:rsidR="007023C3" w:rsidRPr="00745398" w:rsidRDefault="00B92516" w:rsidP="00226D30">
            <w:pPr>
              <w:ind w:left="330" w:right="657"/>
              <w:jc w:val="left"/>
              <w:rPr>
                <w:rFonts w:cs="Open Sans"/>
                <w:sz w:val="16"/>
                <w:szCs w:val="18"/>
              </w:rPr>
            </w:pPr>
            <w:r w:rsidRPr="00745398">
              <w:rPr>
                <w:rFonts w:cs="Open Sans"/>
                <w:sz w:val="16"/>
                <w:szCs w:val="18"/>
              </w:rPr>
              <w:t xml:space="preserve">CAST </w:t>
            </w:r>
            <w:r w:rsidR="007023C3" w:rsidRPr="00745398">
              <w:rPr>
                <w:rFonts w:cs="Open Sans"/>
                <w:sz w:val="16"/>
                <w:szCs w:val="18"/>
              </w:rPr>
              <w:t>Rules</w:t>
            </w:r>
          </w:p>
        </w:tc>
        <w:tc>
          <w:tcPr>
            <w:tcW w:w="1350" w:type="dxa"/>
            <w:tcBorders>
              <w:bottom w:val="single" w:sz="12" w:space="0" w:color="B2B9FF"/>
            </w:tcBorders>
            <w:shd w:val="clear" w:color="auto" w:fill="C7C9E0"/>
            <w:vAlign w:val="center"/>
          </w:tcPr>
          <w:p w14:paraId="1FBB9C5F" w14:textId="77777777" w:rsidR="007023C3" w:rsidRPr="00745398"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tcBorders>
              <w:bottom w:val="single" w:sz="12" w:space="0" w:color="B2B9FF"/>
            </w:tcBorders>
            <w:shd w:val="clear" w:color="auto" w:fill="C7C9E0"/>
            <w:vAlign w:val="center"/>
          </w:tcPr>
          <w:p w14:paraId="7B6AAE57" w14:textId="77777777" w:rsidR="007023C3" w:rsidRPr="00745398"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tcBorders>
              <w:bottom w:val="single" w:sz="12" w:space="0" w:color="B2B9FF"/>
            </w:tcBorders>
            <w:shd w:val="clear" w:color="auto" w:fill="C7C9E0"/>
            <w:vAlign w:val="center"/>
          </w:tcPr>
          <w:p w14:paraId="46AF4AE6" w14:textId="77777777" w:rsidR="007023C3" w:rsidRPr="00745398"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7023C3" w:rsidRPr="00745398" w14:paraId="01B8CD4E" w14:textId="77777777" w:rsidTr="00930FD9">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EB2911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4374FA8B"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79BC82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4FE7912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A9F149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2</w:t>
            </w:r>
          </w:p>
        </w:tc>
        <w:tc>
          <w:tcPr>
            <w:tcW w:w="1350" w:type="dxa"/>
          </w:tcPr>
          <w:p w14:paraId="4F1A7E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673E81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79C84C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55AD511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3</w:t>
            </w:r>
          </w:p>
        </w:tc>
        <w:tc>
          <w:tcPr>
            <w:tcW w:w="1350" w:type="dxa"/>
          </w:tcPr>
          <w:p w14:paraId="43662BA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1A5C75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FDE13E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6E225E1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4</w:t>
            </w:r>
          </w:p>
        </w:tc>
        <w:tc>
          <w:tcPr>
            <w:tcW w:w="1350" w:type="dxa"/>
          </w:tcPr>
          <w:p w14:paraId="048580B4"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0A71BC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5E1AF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B7682B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5</w:t>
            </w:r>
          </w:p>
        </w:tc>
        <w:tc>
          <w:tcPr>
            <w:tcW w:w="1350" w:type="dxa"/>
          </w:tcPr>
          <w:p w14:paraId="6F6051C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D2D399F"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B0860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296BE455" w14:textId="77777777" w:rsidR="009A5C5E" w:rsidRDefault="009A5C5E" w:rsidP="00377C01">
      <w:pPr>
        <w:pStyle w:val="BodyContent"/>
        <w:ind w:right="657"/>
        <w:rPr>
          <w:rFonts w:ascii="Verdana" w:hAnsi="Verdana"/>
          <w:i/>
          <w:sz w:val="14"/>
        </w:rPr>
      </w:pPr>
    </w:p>
    <w:p w14:paraId="0B5B4B9C" w14:textId="3CD72AE8"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121200">
        <w:rPr>
          <w:rFonts w:ascii="Verdana" w:hAnsi="Verdana"/>
          <w:i/>
          <w:sz w:val="14"/>
        </w:rPr>
        <w:t>3</w:t>
      </w:r>
      <w:r w:rsidRPr="00685F30">
        <w:rPr>
          <w:rFonts w:ascii="Verdana" w:hAnsi="Verdana"/>
          <w:i/>
          <w:sz w:val="14"/>
        </w:rPr>
        <w:t xml:space="preserve">: </w:t>
      </w:r>
      <w:r w:rsidR="00121200">
        <w:rPr>
          <w:rFonts w:ascii="Verdana" w:hAnsi="Verdana"/>
          <w:i/>
          <w:sz w:val="14"/>
        </w:rPr>
        <w:t>CISQ Security</w:t>
      </w:r>
      <w:r w:rsidR="00E8474D">
        <w:rPr>
          <w:rFonts w:asciiTheme="minorHAnsi" w:hAnsiTheme="minorHAnsi" w:cstheme="minorHAnsi"/>
          <w:sz w:val="20"/>
          <w:szCs w:val="20"/>
        </w:rPr>
        <w:t xml:space="preserve"> </w:t>
      </w:r>
      <w:r w:rsidRPr="00685F30">
        <w:rPr>
          <w:rFonts w:ascii="Verdana" w:hAnsi="Verdana"/>
          <w:i/>
          <w:sz w:val="14"/>
        </w:rPr>
        <w:t>violations</w:t>
      </w:r>
    </w:p>
    <w:p w14:paraId="5C4DA052" w14:textId="77777777" w:rsidR="00012076" w:rsidRDefault="00012076" w:rsidP="00012076">
      <w:pPr>
        <w:spacing w:after="0" w:line="240" w:lineRule="auto"/>
        <w:ind w:left="0"/>
        <w:jc w:val="left"/>
        <w:rPr>
          <w:i/>
          <w:sz w:val="14"/>
        </w:rPr>
      </w:pPr>
      <w:r>
        <w:rPr>
          <w:i/>
          <w:sz w:val="14"/>
        </w:rPr>
        <w:br w:type="page"/>
      </w:r>
    </w:p>
    <w:p w14:paraId="1D20A207" w14:textId="214B22AE" w:rsidR="00F82A8C" w:rsidRPr="0087076A" w:rsidRDefault="00D74080" w:rsidP="00F82A8C">
      <w:pPr>
        <w:pStyle w:val="Heading1"/>
        <w:rPr>
          <w:rFonts w:eastAsia="Calibri"/>
        </w:rPr>
      </w:pPr>
      <w:bookmarkStart w:id="47" w:name="_Toc531862380"/>
      <w:bookmarkStart w:id="48" w:name="_Toc14696280"/>
      <w:bookmarkStart w:id="49" w:name="_Toc14781145"/>
      <w:bookmarkStart w:id="50" w:name="_Toc14781353"/>
      <w:bookmarkStart w:id="51" w:name="_Toc15304609"/>
      <w:bookmarkStart w:id="52" w:name="_Toc25238920"/>
      <w:bookmarkStart w:id="53" w:name="_Toc25309521"/>
      <w:r>
        <w:rPr>
          <w:rFonts w:eastAsia="Calibri"/>
        </w:rPr>
        <w:lastRenderedPageBreak/>
        <w:t xml:space="preserve">CAST Findings for </w:t>
      </w:r>
      <w:r w:rsidR="00F82A8C">
        <w:rPr>
          <w:rFonts w:eastAsia="Calibri"/>
        </w:rPr>
        <w:t>CISQ Reliability</w:t>
      </w:r>
      <w:bookmarkEnd w:id="47"/>
      <w:bookmarkEnd w:id="48"/>
      <w:bookmarkEnd w:id="49"/>
      <w:bookmarkEnd w:id="50"/>
      <w:bookmarkEnd w:id="51"/>
      <w:bookmarkEnd w:id="52"/>
      <w:bookmarkEnd w:id="53"/>
    </w:p>
    <w:p w14:paraId="62C4E7E6" w14:textId="330657E7" w:rsidR="00F82A8C" w:rsidRP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 xml:space="preserve">Reliability measures the risk of potential application failures and the stability of an application when confronted with unexpected conditions. According to ISO/IEC/IEEE 24765, Reliability is the degree to which a system, product, or component performs specified functions under specified conditions for a specified </w:t>
      </w:r>
      <w:proofErr w:type="gramStart"/>
      <w:r w:rsidRPr="00F82A8C">
        <w:rPr>
          <w:rFonts w:asciiTheme="minorHAnsi" w:hAnsiTheme="minorHAnsi" w:cstheme="minorHAnsi"/>
          <w:sz w:val="20"/>
          <w:szCs w:val="20"/>
        </w:rPr>
        <w:t>period of time</w:t>
      </w:r>
      <w:proofErr w:type="gramEnd"/>
      <w:r w:rsidRPr="00F82A8C">
        <w:rPr>
          <w:rFonts w:asciiTheme="minorHAnsi" w:hAnsiTheme="minorHAnsi" w:cstheme="minorHAnsi"/>
          <w:sz w:val="20"/>
          <w:szCs w:val="20"/>
        </w:rPr>
        <w:t>. The reason for checking and monitoring Reliability is to prevent or at least reduce application downtime, outages, data corruption, and errors that directly affect users. </w:t>
      </w:r>
    </w:p>
    <w:p w14:paraId="370148E8" w14:textId="1381D475" w:rsid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 xml:space="preserve">The CISQ Automated Source Code Reliability Measure is composed </w:t>
      </w:r>
      <w:proofErr w:type="gramStart"/>
      <w:r w:rsidRPr="00F82A8C">
        <w:rPr>
          <w:rFonts w:asciiTheme="minorHAnsi" w:hAnsiTheme="minorHAnsi" w:cstheme="minorHAnsi"/>
          <w:sz w:val="20"/>
          <w:szCs w:val="20"/>
        </w:rPr>
        <w:t>from</w:t>
      </w:r>
      <w:proofErr w:type="gramEnd"/>
      <w:r w:rsidRPr="00F82A8C">
        <w:rPr>
          <w:rFonts w:asciiTheme="minorHAnsi" w:hAnsiTheme="minorHAnsi" w:cstheme="minorHAnsi"/>
          <w:sz w:val="20"/>
          <w:szCs w:val="20"/>
        </w:rPr>
        <w:t xml:space="preserve"> 29 critical violations of architectural and coding practice that affect the availability, fault tolerance, recoverability, and data integrity of an application. The CISQ Reliability measure produces a quality score based on the count of violations discovered in the software and can be turned into a density measure when divided by the size of the software.</w:t>
      </w:r>
    </w:p>
    <w:p w14:paraId="76C05123" w14:textId="4AF5943D" w:rsidR="00F04A90" w:rsidRDefault="00F04A90" w:rsidP="00F82A8C">
      <w:pPr>
        <w:pStyle w:val="BodyContent"/>
        <w:ind w:right="657"/>
        <w:rPr>
          <w:rFonts w:asciiTheme="minorHAnsi" w:hAnsiTheme="minorHAnsi" w:cstheme="minorHAnsi"/>
          <w:sz w:val="20"/>
          <w:szCs w:val="20"/>
        </w:rPr>
      </w:pPr>
    </w:p>
    <w:p w14:paraId="7AB3AE26" w14:textId="51895870"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D74080">
        <w:rPr>
          <w:rFonts w:asciiTheme="minorHAnsi" w:hAnsiTheme="minorHAnsi" w:cstheme="minorHAnsi"/>
          <w:sz w:val="20"/>
          <w:szCs w:val="20"/>
        </w:rPr>
        <w:t xml:space="preserve"> CAST violations for</w:t>
      </w:r>
      <w:r>
        <w:rPr>
          <w:rFonts w:asciiTheme="minorHAnsi" w:hAnsiTheme="minorHAnsi" w:cstheme="minorHAnsi"/>
          <w:sz w:val="20"/>
          <w:szCs w:val="20"/>
        </w:rPr>
        <w:t xml:space="preserve"> CISQ Reliability.</w:t>
      </w:r>
    </w:p>
    <w:tbl>
      <w:tblPr>
        <w:tblStyle w:val="GridTable1Light-Accent1"/>
        <w:tblW w:w="9000" w:type="dxa"/>
        <w:tblLayout w:type="fixed"/>
        <w:tblLook w:val="04A0" w:firstRow="1" w:lastRow="0" w:firstColumn="1" w:lastColumn="0" w:noHBand="0" w:noVBand="1"/>
        <w:tblDescription w:val="TABLE;QUALITY_TAGS_RULES_EVOLUTION;STD=CISQ-Reliability,LBL=violations"/>
      </w:tblPr>
      <w:tblGrid>
        <w:gridCol w:w="4675"/>
        <w:gridCol w:w="1350"/>
        <w:gridCol w:w="1530"/>
        <w:gridCol w:w="1445"/>
      </w:tblGrid>
      <w:tr w:rsidR="00F04A90" w:rsidRPr="00745398" w14:paraId="24D89E32" w14:textId="77777777" w:rsidTr="00930FD9">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5A2CF27F"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tcBorders>
              <w:bottom w:val="single" w:sz="12" w:space="0" w:color="B2B9FF"/>
            </w:tcBorders>
            <w:shd w:val="clear" w:color="auto" w:fill="C7C9E0"/>
            <w:vAlign w:val="center"/>
          </w:tcPr>
          <w:p w14:paraId="095FD45F"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tcBorders>
              <w:bottom w:val="single" w:sz="12" w:space="0" w:color="B2B9FF"/>
            </w:tcBorders>
            <w:shd w:val="clear" w:color="auto" w:fill="C7C9E0"/>
            <w:vAlign w:val="center"/>
          </w:tcPr>
          <w:p w14:paraId="3C62F90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tcBorders>
              <w:bottom w:val="single" w:sz="12" w:space="0" w:color="B2B9FF"/>
            </w:tcBorders>
            <w:shd w:val="clear" w:color="auto" w:fill="C7C9E0"/>
            <w:vAlign w:val="center"/>
          </w:tcPr>
          <w:p w14:paraId="3BF799EB"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7FF38601" w14:textId="77777777" w:rsidTr="00930FD9">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539A521"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2F80A8F9"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75DF24F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0C99B64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7725BD"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68D2FE"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1C733337"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A808FC3"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117E9F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D735440"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EF6CF3"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3233687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3BE95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A74C9E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EAB939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73FC36"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589F58B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41C428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B31C04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217A4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4A735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E383F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EF9471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C28BE4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5008B0EA" w14:textId="77777777" w:rsidR="00F04A90" w:rsidRDefault="00F04A90" w:rsidP="00F04A90">
      <w:pPr>
        <w:pStyle w:val="BodyContent"/>
        <w:ind w:right="657"/>
        <w:rPr>
          <w:rFonts w:ascii="Verdana" w:hAnsi="Verdana"/>
          <w:i/>
          <w:sz w:val="14"/>
        </w:rPr>
      </w:pPr>
    </w:p>
    <w:p w14:paraId="7877DEE4" w14:textId="77777777"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Pr>
          <w:rFonts w:ascii="Verdana" w:hAnsi="Verdana"/>
          <w:i/>
          <w:sz w:val="14"/>
        </w:rPr>
        <w:t>CISQ Reliability</w:t>
      </w:r>
      <w:r>
        <w:rPr>
          <w:rFonts w:asciiTheme="minorHAnsi" w:hAnsiTheme="minorHAnsi" w:cstheme="minorHAnsi"/>
          <w:sz w:val="20"/>
          <w:szCs w:val="20"/>
        </w:rPr>
        <w:t xml:space="preserve"> </w:t>
      </w:r>
      <w:r w:rsidRPr="00685F30">
        <w:rPr>
          <w:rFonts w:ascii="Verdana" w:hAnsi="Verdana"/>
          <w:i/>
          <w:sz w:val="14"/>
        </w:rPr>
        <w:t>violations</w:t>
      </w: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4629FB64" w:rsidR="00731C2D" w:rsidRPr="0087076A" w:rsidRDefault="005E7CE0" w:rsidP="00731C2D">
      <w:pPr>
        <w:pStyle w:val="Heading1"/>
        <w:rPr>
          <w:rFonts w:eastAsia="Calibri"/>
        </w:rPr>
      </w:pPr>
      <w:bookmarkStart w:id="54" w:name="_Toc531862397"/>
      <w:bookmarkStart w:id="55" w:name="_Toc14696281"/>
      <w:bookmarkStart w:id="56" w:name="_Toc14781146"/>
      <w:bookmarkStart w:id="57" w:name="_Toc14781354"/>
      <w:bookmarkStart w:id="58" w:name="_Toc15304610"/>
      <w:bookmarkStart w:id="59" w:name="_Toc25238921"/>
      <w:bookmarkStart w:id="60" w:name="_Toc25309522"/>
      <w:r>
        <w:rPr>
          <w:rFonts w:eastAsia="Calibri"/>
        </w:rPr>
        <w:lastRenderedPageBreak/>
        <w:t xml:space="preserve">CAST Findings for </w:t>
      </w:r>
      <w:r w:rsidR="00731C2D">
        <w:rPr>
          <w:rFonts w:eastAsia="Calibri"/>
        </w:rPr>
        <w:t>CISQ Performance Efficiency</w:t>
      </w:r>
      <w:bookmarkEnd w:id="54"/>
      <w:bookmarkEnd w:id="55"/>
      <w:bookmarkEnd w:id="56"/>
      <w:bookmarkEnd w:id="57"/>
      <w:bookmarkEnd w:id="58"/>
      <w:bookmarkEnd w:id="59"/>
      <w:bookmarkEnd w:id="60"/>
    </w:p>
    <w:p w14:paraId="35FB2913" w14:textId="499631F1" w:rsidR="00731C2D" w:rsidRP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Performance Efficiency assesses characteristics that affect an application’s response behavior and use of resources under stated conditions (ISO/IEC 25010). Performance Efficiency affects customer satisfaction, workforce productivity, application scalability, response-time degradation, and inefficient use of processing or storage resources. The Performance Efficiency of an application lies in each individual component ‘s performance, as well as in the effect of each component on the behavior of the chain of components comprising a transaction in which it participates. </w:t>
      </w:r>
    </w:p>
    <w:p w14:paraId="7F639D48" w14:textId="19CC82F9" w:rsid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 xml:space="preserve">The CISQ Automated Source Code Performance Efficiency Measure is composed </w:t>
      </w:r>
      <w:proofErr w:type="gramStart"/>
      <w:r w:rsidRPr="00731C2D">
        <w:rPr>
          <w:rFonts w:asciiTheme="minorHAnsi" w:hAnsiTheme="minorHAnsi" w:cstheme="minorHAnsi"/>
          <w:sz w:val="20"/>
          <w:szCs w:val="20"/>
        </w:rPr>
        <w:t>from</w:t>
      </w:r>
      <w:proofErr w:type="gramEnd"/>
      <w:r w:rsidRPr="00731C2D">
        <w:rPr>
          <w:rFonts w:asciiTheme="minorHAnsi" w:hAnsiTheme="minorHAnsi" w:cstheme="minorHAnsi"/>
          <w:sz w:val="20"/>
          <w:szCs w:val="20"/>
        </w:rPr>
        <w:t xml:space="preserve"> 15 critical violations of response time behavior, processor use, and memory use of an application. A quality score is produced based on the count of violations discovered in the source code and can be used as a density metric when divided by software size.</w:t>
      </w:r>
    </w:p>
    <w:p w14:paraId="55C943A0" w14:textId="253441AB" w:rsidR="00F04A90" w:rsidRDefault="00F04A90" w:rsidP="00731C2D">
      <w:pPr>
        <w:pStyle w:val="BodyContent"/>
        <w:ind w:right="657"/>
        <w:rPr>
          <w:rFonts w:asciiTheme="minorHAnsi" w:hAnsiTheme="minorHAnsi" w:cstheme="minorHAnsi"/>
          <w:sz w:val="20"/>
          <w:szCs w:val="20"/>
        </w:rPr>
      </w:pPr>
    </w:p>
    <w:p w14:paraId="57F3AC3B" w14:textId="05BDB85C"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E7CE0">
        <w:rPr>
          <w:rFonts w:asciiTheme="minorHAnsi" w:hAnsiTheme="minorHAnsi" w:cstheme="minorHAnsi"/>
          <w:sz w:val="20"/>
          <w:szCs w:val="20"/>
        </w:rPr>
        <w:t xml:space="preserve">CAST violations for </w:t>
      </w:r>
      <w:r>
        <w:rPr>
          <w:rFonts w:asciiTheme="minorHAnsi" w:hAnsiTheme="minorHAnsi" w:cstheme="minorHAnsi"/>
          <w:sz w:val="20"/>
          <w:szCs w:val="20"/>
        </w:rPr>
        <w:t>CISQ Performance Efficiency.</w:t>
      </w:r>
    </w:p>
    <w:tbl>
      <w:tblPr>
        <w:tblStyle w:val="GridTable1Light-Accent1"/>
        <w:tblW w:w="9000" w:type="dxa"/>
        <w:tblLayout w:type="fixed"/>
        <w:tblLook w:val="04A0" w:firstRow="1" w:lastRow="0" w:firstColumn="1" w:lastColumn="0" w:noHBand="0" w:noVBand="1"/>
        <w:tblDescription w:val="TABLE;QUALITY_TAGS_RULES_EVOLUTION;STD=CISQ-Performance-Efficiency,LBL=violations"/>
      </w:tblPr>
      <w:tblGrid>
        <w:gridCol w:w="4675"/>
        <w:gridCol w:w="1350"/>
        <w:gridCol w:w="1530"/>
        <w:gridCol w:w="1445"/>
      </w:tblGrid>
      <w:tr w:rsidR="00F04A90" w:rsidRPr="00745398" w14:paraId="1C843E3D" w14:textId="77777777" w:rsidTr="00930FD9">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A233032"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tcBorders>
              <w:bottom w:val="single" w:sz="12" w:space="0" w:color="B2B9FF"/>
            </w:tcBorders>
            <w:shd w:val="clear" w:color="auto" w:fill="C7C9E0"/>
            <w:vAlign w:val="center"/>
          </w:tcPr>
          <w:p w14:paraId="72FCC30E"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tcBorders>
              <w:bottom w:val="single" w:sz="12" w:space="0" w:color="B2B9FF"/>
            </w:tcBorders>
            <w:shd w:val="clear" w:color="auto" w:fill="C7C9E0"/>
            <w:vAlign w:val="center"/>
          </w:tcPr>
          <w:p w14:paraId="65D3E89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tcBorders>
              <w:bottom w:val="single" w:sz="12" w:space="0" w:color="B2B9FF"/>
            </w:tcBorders>
            <w:shd w:val="clear" w:color="auto" w:fill="C7C9E0"/>
            <w:vAlign w:val="center"/>
          </w:tcPr>
          <w:p w14:paraId="0D8E05E1"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672E0644" w14:textId="77777777" w:rsidTr="00930FD9">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854782A"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7B929A1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422ED62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19DA4FA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32F55B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B347AD"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57D1A40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08F1E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DA237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2DBD0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F82CC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10DB1D0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0F528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816EF0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55866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DA818"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23864A88"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1E6048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048363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29221BF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12A2E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700E85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8DF0D3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00A606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1C9717C4" w14:textId="77777777" w:rsidR="00F04A90" w:rsidRDefault="00F04A90" w:rsidP="00F04A90">
      <w:pPr>
        <w:pStyle w:val="BodyContent"/>
        <w:ind w:right="657"/>
        <w:rPr>
          <w:rFonts w:ascii="Verdana" w:hAnsi="Verdana"/>
          <w:i/>
          <w:sz w:val="14"/>
        </w:rPr>
      </w:pPr>
    </w:p>
    <w:p w14:paraId="6B777D30" w14:textId="1CE18F3B"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sidR="00FD7BBA">
        <w:rPr>
          <w:rFonts w:ascii="Verdana" w:hAnsi="Verdana"/>
          <w:i/>
          <w:sz w:val="14"/>
        </w:rPr>
        <w:t>5</w:t>
      </w:r>
      <w:r w:rsidRPr="00685F30">
        <w:rPr>
          <w:rFonts w:ascii="Verdana" w:hAnsi="Verdana"/>
          <w:i/>
          <w:sz w:val="14"/>
        </w:rPr>
        <w:t xml:space="preserve">: </w:t>
      </w:r>
      <w:r>
        <w:rPr>
          <w:rFonts w:ascii="Verdana" w:hAnsi="Verdana"/>
          <w:i/>
          <w:sz w:val="14"/>
        </w:rPr>
        <w:t>CISQ Performance Efficiency</w:t>
      </w:r>
      <w:r>
        <w:rPr>
          <w:rFonts w:asciiTheme="minorHAnsi" w:hAnsiTheme="minorHAnsi" w:cstheme="minorHAnsi"/>
          <w:sz w:val="20"/>
          <w:szCs w:val="20"/>
        </w:rPr>
        <w:t xml:space="preserve"> </w:t>
      </w:r>
      <w:r w:rsidRPr="00685F30">
        <w:rPr>
          <w:rFonts w:ascii="Verdana" w:hAnsi="Verdana"/>
          <w:i/>
          <w:sz w:val="14"/>
        </w:rPr>
        <w:t>violations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20427973" w14:textId="74601C21" w:rsidR="001D13AB" w:rsidRDefault="00A37EB9" w:rsidP="001D13AB">
      <w:pPr>
        <w:pStyle w:val="Heading1"/>
        <w:rPr>
          <w:rFonts w:eastAsia="Calibri"/>
        </w:rPr>
      </w:pPr>
      <w:bookmarkStart w:id="61" w:name="_Toc531862406"/>
      <w:bookmarkStart w:id="62" w:name="_Toc14696282"/>
      <w:bookmarkStart w:id="63" w:name="_Toc14781147"/>
      <w:bookmarkStart w:id="64" w:name="_Toc14781355"/>
      <w:bookmarkStart w:id="65" w:name="_Toc15304611"/>
      <w:bookmarkStart w:id="66" w:name="_Toc25238922"/>
      <w:bookmarkStart w:id="67" w:name="_Toc25309523"/>
      <w:r>
        <w:rPr>
          <w:rFonts w:eastAsia="Calibri"/>
        </w:rPr>
        <w:lastRenderedPageBreak/>
        <w:t xml:space="preserve">CAST Findings for </w:t>
      </w:r>
      <w:r w:rsidR="001D13AB">
        <w:rPr>
          <w:rFonts w:eastAsia="Calibri"/>
        </w:rPr>
        <w:t>CISQ Maintainability</w:t>
      </w:r>
      <w:bookmarkEnd w:id="61"/>
      <w:bookmarkEnd w:id="62"/>
      <w:bookmarkEnd w:id="63"/>
      <w:bookmarkEnd w:id="64"/>
      <w:bookmarkEnd w:id="65"/>
      <w:bookmarkEnd w:id="66"/>
      <w:bookmarkEnd w:id="67"/>
    </w:p>
    <w:p w14:paraId="542DA5A6" w14:textId="63DF0A30" w:rsidR="00ED0663" w:rsidRDefault="00ED0663" w:rsidP="00ED0663">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A37EB9">
        <w:rPr>
          <w:rFonts w:asciiTheme="minorHAnsi" w:hAnsiTheme="minorHAnsi" w:cstheme="minorHAnsi"/>
          <w:sz w:val="20"/>
          <w:szCs w:val="20"/>
        </w:rPr>
        <w:t xml:space="preserve"> CAST violations for</w:t>
      </w:r>
      <w:r>
        <w:rPr>
          <w:rFonts w:asciiTheme="minorHAnsi" w:hAnsiTheme="minorHAnsi" w:cstheme="minorHAnsi"/>
          <w:sz w:val="20"/>
          <w:szCs w:val="20"/>
        </w:rPr>
        <w:t xml:space="preserve"> CISQ Maintainability.</w:t>
      </w:r>
    </w:p>
    <w:tbl>
      <w:tblPr>
        <w:tblStyle w:val="GridTable1Light-Accent1"/>
        <w:tblW w:w="9000" w:type="dxa"/>
        <w:tblLayout w:type="fixed"/>
        <w:tblLook w:val="04A0" w:firstRow="1" w:lastRow="0" w:firstColumn="1" w:lastColumn="0" w:noHBand="0" w:noVBand="1"/>
        <w:tblDescription w:val="TABLE;QUALITY_TAGS_RULES_EVOLUTION;STD=CISQ-Maintainability,LBL=violations"/>
      </w:tblPr>
      <w:tblGrid>
        <w:gridCol w:w="4675"/>
        <w:gridCol w:w="1350"/>
        <w:gridCol w:w="1530"/>
        <w:gridCol w:w="1445"/>
      </w:tblGrid>
      <w:tr w:rsidR="00ED0663" w:rsidRPr="00745398" w14:paraId="21BEAA48" w14:textId="77777777" w:rsidTr="00930FD9">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7638A226" w14:textId="77777777" w:rsidR="00ED0663" w:rsidRPr="00745398" w:rsidRDefault="00ED0663" w:rsidP="00300622">
            <w:pPr>
              <w:ind w:left="330" w:right="657"/>
              <w:jc w:val="left"/>
              <w:rPr>
                <w:rFonts w:cs="Open Sans"/>
                <w:sz w:val="16"/>
                <w:szCs w:val="18"/>
              </w:rPr>
            </w:pPr>
            <w:r w:rsidRPr="00745398">
              <w:rPr>
                <w:rFonts w:cs="Open Sans"/>
                <w:sz w:val="16"/>
                <w:szCs w:val="18"/>
              </w:rPr>
              <w:t>CAST Rules</w:t>
            </w:r>
          </w:p>
        </w:tc>
        <w:tc>
          <w:tcPr>
            <w:tcW w:w="1350" w:type="dxa"/>
            <w:tcBorders>
              <w:bottom w:val="single" w:sz="12" w:space="0" w:color="B2B9FF"/>
            </w:tcBorders>
            <w:shd w:val="clear" w:color="auto" w:fill="C7C9E0"/>
            <w:vAlign w:val="center"/>
          </w:tcPr>
          <w:p w14:paraId="75B18BA1" w14:textId="77777777" w:rsidR="00ED0663" w:rsidRPr="00745398" w:rsidRDefault="00ED0663"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tcBorders>
              <w:bottom w:val="single" w:sz="12" w:space="0" w:color="B2B9FF"/>
            </w:tcBorders>
            <w:shd w:val="clear" w:color="auto" w:fill="C7C9E0"/>
            <w:vAlign w:val="center"/>
          </w:tcPr>
          <w:p w14:paraId="37469B32" w14:textId="77777777" w:rsidR="00ED0663" w:rsidRPr="00745398" w:rsidRDefault="00ED0663"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tcBorders>
              <w:bottom w:val="single" w:sz="12" w:space="0" w:color="B2B9FF"/>
            </w:tcBorders>
            <w:shd w:val="clear" w:color="auto" w:fill="C7C9E0"/>
            <w:vAlign w:val="center"/>
          </w:tcPr>
          <w:p w14:paraId="2ABCA2CF" w14:textId="77777777" w:rsidR="00ED0663" w:rsidRPr="00745398" w:rsidRDefault="00ED0663"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ED0663" w:rsidRPr="00745398" w14:paraId="42EB1ED8" w14:textId="77777777" w:rsidTr="00930FD9">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A973FC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0776BB45"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70FAF0D9"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65F6AA2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27BAB58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B1B8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2</w:t>
            </w:r>
          </w:p>
        </w:tc>
        <w:tc>
          <w:tcPr>
            <w:tcW w:w="1350" w:type="dxa"/>
          </w:tcPr>
          <w:p w14:paraId="322C3328"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4B35DF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027F3A4"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4B6B7BA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D35C9A"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3</w:t>
            </w:r>
          </w:p>
        </w:tc>
        <w:tc>
          <w:tcPr>
            <w:tcW w:w="1350" w:type="dxa"/>
          </w:tcPr>
          <w:p w14:paraId="07946840"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3700CB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CA5459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384C5C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73D902"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4</w:t>
            </w:r>
          </w:p>
        </w:tc>
        <w:tc>
          <w:tcPr>
            <w:tcW w:w="1350" w:type="dxa"/>
          </w:tcPr>
          <w:p w14:paraId="78592107"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E54FAC3"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D24CFFF"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1F8341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8865D1"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5</w:t>
            </w:r>
          </w:p>
        </w:tc>
        <w:tc>
          <w:tcPr>
            <w:tcW w:w="1350" w:type="dxa"/>
          </w:tcPr>
          <w:p w14:paraId="5FB6EAC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759A4B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50FF05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096EB8B8" w14:textId="77777777" w:rsidR="00ED0663" w:rsidRDefault="00ED0663" w:rsidP="00ED0663">
      <w:pPr>
        <w:pStyle w:val="BodyContent"/>
        <w:ind w:right="657"/>
        <w:rPr>
          <w:rFonts w:ascii="Verdana" w:hAnsi="Verdana"/>
          <w:i/>
          <w:sz w:val="14"/>
        </w:rPr>
      </w:pPr>
    </w:p>
    <w:p w14:paraId="77B125F6" w14:textId="667D8094" w:rsidR="00ED0663" w:rsidRPr="00685F30" w:rsidRDefault="00ED0663" w:rsidP="00ED0663">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CISQ Maintainability</w:t>
      </w:r>
      <w:r>
        <w:rPr>
          <w:rFonts w:asciiTheme="minorHAnsi" w:hAnsiTheme="minorHAnsi" w:cstheme="minorHAnsi"/>
          <w:sz w:val="20"/>
          <w:szCs w:val="20"/>
        </w:rPr>
        <w:t xml:space="preserve"> </w:t>
      </w:r>
      <w:r w:rsidRPr="00685F30">
        <w:rPr>
          <w:rFonts w:ascii="Verdana" w:hAnsi="Verdana"/>
          <w:i/>
          <w:sz w:val="14"/>
        </w:rPr>
        <w:t>violations</w:t>
      </w:r>
    </w:p>
    <w:p w14:paraId="63257CD4" w14:textId="681C3878" w:rsidR="001709A2" w:rsidRDefault="001709A2">
      <w:pPr>
        <w:spacing w:after="0" w:line="240" w:lineRule="auto"/>
        <w:ind w:left="0"/>
        <w:jc w:val="left"/>
        <w:rPr>
          <w:rFonts w:asciiTheme="minorHAnsi" w:eastAsia="Perpetua" w:hAnsiTheme="minorHAnsi" w:cstheme="minorHAnsi"/>
          <w:color w:val="000000"/>
          <w:sz w:val="20"/>
          <w:lang w:eastAsia="en-US"/>
        </w:rPr>
      </w:pPr>
      <w:r>
        <w:rPr>
          <w:rFonts w:asciiTheme="minorHAnsi" w:eastAsia="Perpetua" w:hAnsiTheme="minorHAnsi" w:cstheme="minorHAnsi"/>
          <w:color w:val="000000"/>
          <w:sz w:val="20"/>
          <w:lang w:eastAsia="en-US"/>
        </w:rPr>
        <w:br w:type="page"/>
      </w:r>
    </w:p>
    <w:p w14:paraId="1DAF324E" w14:textId="03FCAED3" w:rsidR="00660652" w:rsidRDefault="001709A2" w:rsidP="001709A2">
      <w:pPr>
        <w:pStyle w:val="Heading1"/>
      </w:pPr>
      <w:bookmarkStart w:id="68" w:name="_Toc25238923"/>
      <w:bookmarkStart w:id="69" w:name="_Toc25309524"/>
      <w:r>
        <w:lastRenderedPageBreak/>
        <w:t>CAST Findings Details for CISQ</w:t>
      </w:r>
      <w:r w:rsidR="00EE090B">
        <w:t xml:space="preserve"> Security</w:t>
      </w:r>
      <w:bookmarkEnd w:id="68"/>
      <w:bookmarkEnd w:id="69"/>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ISQ-Security,COUNT=50"/>
      </w:tblPr>
      <w:tblGrid>
        <w:gridCol w:w="9264"/>
      </w:tblGrid>
      <w:tr w:rsidR="00EE090B" w:rsidRPr="00640A15" w14:paraId="0CB9107C" w14:textId="77777777" w:rsidTr="00930FD9">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0C46A1C7" w14:textId="77777777" w:rsidR="00EE090B" w:rsidRPr="00640A15" w:rsidRDefault="00EE090B" w:rsidP="00202725">
            <w:pPr>
              <w:spacing w:after="0" w:line="240" w:lineRule="auto"/>
              <w:ind w:right="657"/>
              <w:jc w:val="left"/>
              <w:rPr>
                <w:b w:val="0"/>
                <w:bCs w:val="0"/>
                <w:color w:val="auto"/>
                <w:szCs w:val="18"/>
                <w:lang w:val="en-GB"/>
              </w:rPr>
            </w:pPr>
            <w:r w:rsidRPr="00640A15">
              <w:rPr>
                <w:szCs w:val="18"/>
              </w:rPr>
              <w:t>Violations</w:t>
            </w:r>
          </w:p>
        </w:tc>
      </w:tr>
      <w:tr w:rsidR="00EE090B" w:rsidRPr="00640A15" w14:paraId="2873DC8B"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2BA1993" w14:textId="77777777" w:rsidR="00EE090B" w:rsidRPr="00640A15" w:rsidRDefault="00EE090B" w:rsidP="00202725">
            <w:pPr>
              <w:spacing w:after="0" w:line="240" w:lineRule="auto"/>
              <w:ind w:right="657"/>
              <w:jc w:val="left"/>
              <w:rPr>
                <w:b/>
                <w:sz w:val="16"/>
                <w:szCs w:val="16"/>
              </w:rPr>
            </w:pPr>
            <w:r w:rsidRPr="00640A15">
              <w:rPr>
                <w:sz w:val="16"/>
                <w:szCs w:val="16"/>
              </w:rPr>
              <w:t>No violation</w:t>
            </w:r>
          </w:p>
        </w:tc>
      </w:tr>
    </w:tbl>
    <w:p w14:paraId="0FCB7B52" w14:textId="77777777" w:rsidR="00EE090B" w:rsidRPr="00EE090B" w:rsidRDefault="00EE090B" w:rsidP="00EE090B"/>
    <w:p w14:paraId="3D039A2E" w14:textId="77777777" w:rsidR="001709A2" w:rsidRPr="001709A2" w:rsidRDefault="001709A2" w:rsidP="001709A2">
      <w:pPr>
        <w:rPr>
          <w:lang w:val="x-none" w:eastAsia="x-none"/>
        </w:rPr>
      </w:pPr>
    </w:p>
    <w:p w14:paraId="47FA3158" w14:textId="1BA372A3" w:rsidR="00E619E0" w:rsidRDefault="00E619E0" w:rsidP="00EE090B">
      <w:pPr>
        <w:pStyle w:val="Heading1"/>
      </w:pPr>
      <w:bookmarkStart w:id="70" w:name="_Toc25238924"/>
      <w:bookmarkStart w:id="71" w:name="_Toc25309525"/>
      <w:r>
        <w:lastRenderedPageBreak/>
        <w:t>CAST Findings details for CISQ Reliability</w:t>
      </w:r>
      <w:bookmarkEnd w:id="70"/>
      <w:bookmarkEnd w:id="71"/>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ISQ-Reliability,COUNT=50"/>
      </w:tblPr>
      <w:tblGrid>
        <w:gridCol w:w="9264"/>
      </w:tblGrid>
      <w:tr w:rsidR="00E619E0" w:rsidRPr="00640A15" w14:paraId="1B328240" w14:textId="77777777" w:rsidTr="00930FD9">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443E198" w14:textId="77777777" w:rsidR="00E619E0" w:rsidRPr="00640A15" w:rsidRDefault="00E619E0" w:rsidP="00202725">
            <w:pPr>
              <w:spacing w:after="0" w:line="240" w:lineRule="auto"/>
              <w:ind w:right="657"/>
              <w:jc w:val="left"/>
              <w:rPr>
                <w:b w:val="0"/>
                <w:bCs w:val="0"/>
                <w:color w:val="auto"/>
                <w:szCs w:val="18"/>
                <w:lang w:val="en-GB"/>
              </w:rPr>
            </w:pPr>
            <w:r w:rsidRPr="00640A15">
              <w:rPr>
                <w:szCs w:val="18"/>
              </w:rPr>
              <w:t>Violations</w:t>
            </w:r>
          </w:p>
        </w:tc>
      </w:tr>
      <w:tr w:rsidR="00E619E0" w:rsidRPr="00640A15" w14:paraId="66DC42D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BBB98A7" w14:textId="77777777" w:rsidR="00E619E0" w:rsidRPr="00640A15" w:rsidRDefault="00E619E0" w:rsidP="00202725">
            <w:pPr>
              <w:spacing w:after="0" w:line="240" w:lineRule="auto"/>
              <w:ind w:right="657"/>
              <w:jc w:val="left"/>
              <w:rPr>
                <w:b/>
                <w:sz w:val="16"/>
                <w:szCs w:val="16"/>
              </w:rPr>
            </w:pPr>
            <w:r w:rsidRPr="00640A15">
              <w:rPr>
                <w:sz w:val="16"/>
                <w:szCs w:val="16"/>
              </w:rPr>
              <w:t>No violation</w:t>
            </w:r>
          </w:p>
        </w:tc>
      </w:tr>
    </w:tbl>
    <w:p w14:paraId="2AFD1BD5" w14:textId="77777777" w:rsidR="00E619E0" w:rsidRPr="001709A2" w:rsidRDefault="00E619E0" w:rsidP="00E619E0">
      <w:pPr>
        <w:rPr>
          <w:lang w:val="x-none" w:eastAsia="x-none"/>
        </w:rPr>
      </w:pPr>
    </w:p>
    <w:p w14:paraId="4B21792B" w14:textId="1BFE12C8" w:rsidR="00E619E0" w:rsidRDefault="00E619E0" w:rsidP="00EE090B">
      <w:pPr>
        <w:pStyle w:val="Heading1"/>
      </w:pPr>
      <w:bookmarkStart w:id="72" w:name="_Toc25238925"/>
      <w:bookmarkStart w:id="73" w:name="_Toc25309526"/>
      <w:r>
        <w:lastRenderedPageBreak/>
        <w:t>CAST Findings details for CISQ Performance Efficiency</w:t>
      </w:r>
      <w:bookmarkEnd w:id="72"/>
      <w:bookmarkEnd w:id="73"/>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ISQ-Performance-Efficiency,COUNT=50"/>
      </w:tblPr>
      <w:tblGrid>
        <w:gridCol w:w="9264"/>
      </w:tblGrid>
      <w:tr w:rsidR="00E619E0" w:rsidRPr="00640A15" w14:paraId="4A1BF250" w14:textId="77777777" w:rsidTr="00930FD9">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5E3248B3" w14:textId="77777777" w:rsidR="00E619E0" w:rsidRPr="00640A15" w:rsidRDefault="00E619E0" w:rsidP="00202725">
            <w:pPr>
              <w:spacing w:after="0" w:line="240" w:lineRule="auto"/>
              <w:ind w:right="657"/>
              <w:jc w:val="left"/>
              <w:rPr>
                <w:b w:val="0"/>
                <w:bCs w:val="0"/>
                <w:color w:val="auto"/>
                <w:szCs w:val="18"/>
                <w:lang w:val="en-GB"/>
              </w:rPr>
            </w:pPr>
            <w:r w:rsidRPr="00640A15">
              <w:rPr>
                <w:szCs w:val="18"/>
              </w:rPr>
              <w:t>Violations</w:t>
            </w:r>
          </w:p>
        </w:tc>
      </w:tr>
      <w:tr w:rsidR="00E619E0" w:rsidRPr="00640A15" w14:paraId="0391243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D2BC77F" w14:textId="77777777" w:rsidR="00E619E0" w:rsidRPr="00640A15" w:rsidRDefault="00E619E0" w:rsidP="00202725">
            <w:pPr>
              <w:spacing w:after="0" w:line="240" w:lineRule="auto"/>
              <w:ind w:right="657"/>
              <w:jc w:val="left"/>
              <w:rPr>
                <w:b/>
                <w:sz w:val="16"/>
                <w:szCs w:val="16"/>
              </w:rPr>
            </w:pPr>
            <w:r w:rsidRPr="00640A15">
              <w:rPr>
                <w:sz w:val="16"/>
                <w:szCs w:val="16"/>
              </w:rPr>
              <w:t>No violation</w:t>
            </w:r>
          </w:p>
        </w:tc>
      </w:tr>
    </w:tbl>
    <w:p w14:paraId="7226F39F" w14:textId="77777777" w:rsidR="00E619E0" w:rsidRPr="001709A2" w:rsidRDefault="00E619E0" w:rsidP="00E619E0">
      <w:pPr>
        <w:rPr>
          <w:lang w:val="x-none" w:eastAsia="x-none"/>
        </w:rPr>
      </w:pPr>
    </w:p>
    <w:p w14:paraId="5B5D09F4" w14:textId="092CAC70" w:rsidR="00E619E0" w:rsidRDefault="00E619E0" w:rsidP="00EE090B">
      <w:pPr>
        <w:pStyle w:val="Heading1"/>
      </w:pPr>
      <w:bookmarkStart w:id="74" w:name="_Toc25238926"/>
      <w:bookmarkStart w:id="75" w:name="_Toc25309527"/>
      <w:r>
        <w:lastRenderedPageBreak/>
        <w:t>CAST Findings details for CISQ Maintainability</w:t>
      </w:r>
      <w:bookmarkEnd w:id="74"/>
      <w:bookmarkEnd w:id="75"/>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ISQ-Maintainability,COUNT=50"/>
      </w:tblPr>
      <w:tblGrid>
        <w:gridCol w:w="9264"/>
      </w:tblGrid>
      <w:tr w:rsidR="00E619E0" w:rsidRPr="00640A15" w14:paraId="77B02EA0" w14:textId="77777777" w:rsidTr="00930FD9">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1B53C4C3" w14:textId="77777777" w:rsidR="00E619E0" w:rsidRPr="00640A15" w:rsidRDefault="00E619E0" w:rsidP="00202725">
            <w:pPr>
              <w:spacing w:after="0" w:line="240" w:lineRule="auto"/>
              <w:ind w:right="657"/>
              <w:jc w:val="left"/>
              <w:rPr>
                <w:b w:val="0"/>
                <w:bCs w:val="0"/>
                <w:color w:val="auto"/>
                <w:szCs w:val="18"/>
                <w:lang w:val="en-GB"/>
              </w:rPr>
            </w:pPr>
            <w:r w:rsidRPr="00640A15">
              <w:rPr>
                <w:szCs w:val="18"/>
              </w:rPr>
              <w:t>Violations</w:t>
            </w:r>
          </w:p>
        </w:tc>
      </w:tr>
      <w:tr w:rsidR="00E619E0" w:rsidRPr="00640A15" w14:paraId="4EF1BAA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F99C66" w14:textId="77777777" w:rsidR="00E619E0" w:rsidRPr="00640A15" w:rsidRDefault="00E619E0" w:rsidP="00202725">
            <w:pPr>
              <w:spacing w:after="0" w:line="240" w:lineRule="auto"/>
              <w:ind w:right="657"/>
              <w:jc w:val="left"/>
              <w:rPr>
                <w:b/>
                <w:sz w:val="16"/>
                <w:szCs w:val="16"/>
              </w:rPr>
            </w:pPr>
            <w:r w:rsidRPr="00640A15">
              <w:rPr>
                <w:sz w:val="16"/>
                <w:szCs w:val="16"/>
              </w:rPr>
              <w:t>No violation</w:t>
            </w:r>
          </w:p>
        </w:tc>
      </w:tr>
    </w:tbl>
    <w:p w14:paraId="2A92DBC8" w14:textId="77777777" w:rsidR="00E619E0" w:rsidRPr="001709A2" w:rsidRDefault="00E619E0" w:rsidP="00E619E0">
      <w:pPr>
        <w:rPr>
          <w:lang w:val="x-none" w:eastAsia="x-none"/>
        </w:rPr>
      </w:pPr>
    </w:p>
    <w:p w14:paraId="3C7A6A84" w14:textId="77777777" w:rsidR="001709A2" w:rsidRPr="001709A2" w:rsidRDefault="001709A2" w:rsidP="001709A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76" w:name="_Toc531862419"/>
      <w:bookmarkStart w:id="77" w:name="_Toc14696283"/>
      <w:bookmarkStart w:id="78" w:name="_Toc14781148"/>
      <w:bookmarkStart w:id="79" w:name="_Toc14781356"/>
      <w:bookmarkStart w:id="80" w:name="_Toc15304612"/>
      <w:bookmarkStart w:id="81" w:name="_Toc25238927"/>
      <w:bookmarkStart w:id="82" w:name="_Toc25309528"/>
      <w:r>
        <w:lastRenderedPageBreak/>
        <w:t>A</w:t>
      </w:r>
      <w:r w:rsidR="00CA74F4">
        <w:t>ppendix</w:t>
      </w:r>
      <w:bookmarkEnd w:id="76"/>
      <w:bookmarkEnd w:id="77"/>
      <w:bookmarkEnd w:id="78"/>
      <w:bookmarkEnd w:id="79"/>
      <w:bookmarkEnd w:id="80"/>
      <w:bookmarkEnd w:id="81"/>
      <w:bookmarkEnd w:id="82"/>
      <w:r w:rsidR="00CA74F4">
        <w:t xml:space="preserve"> </w:t>
      </w:r>
    </w:p>
    <w:p w14:paraId="48916227" w14:textId="1845DF32" w:rsidR="00010552" w:rsidRDefault="00010552" w:rsidP="002638B2">
      <w:pPr>
        <w:pStyle w:val="Heading2"/>
        <w:spacing w:after="0"/>
        <w:ind w:left="540" w:right="657" w:hanging="540"/>
        <w:rPr>
          <w:lang w:val="en-US"/>
        </w:rPr>
      </w:pPr>
      <w:bookmarkStart w:id="83" w:name="_Toc531862420"/>
      <w:bookmarkStart w:id="84" w:name="_Toc14696284"/>
      <w:bookmarkStart w:id="85" w:name="_Toc14781149"/>
      <w:bookmarkStart w:id="86" w:name="_Toc14781357"/>
      <w:bookmarkStart w:id="87" w:name="_Toc15304613"/>
      <w:bookmarkStart w:id="88" w:name="_Toc25238928"/>
      <w:bookmarkStart w:id="89" w:name="_Toc25309529"/>
      <w:r>
        <w:rPr>
          <w:lang w:val="en-US"/>
        </w:rPr>
        <w:t>About CAST Software Intelligence</w:t>
      </w:r>
      <w:bookmarkEnd w:id="83"/>
      <w:bookmarkEnd w:id="84"/>
      <w:bookmarkEnd w:id="85"/>
      <w:bookmarkEnd w:id="86"/>
      <w:bookmarkEnd w:id="87"/>
      <w:bookmarkEnd w:id="88"/>
      <w:bookmarkEnd w:id="89"/>
    </w:p>
    <w:p w14:paraId="34ACED47" w14:textId="77777777" w:rsidR="004004F3" w:rsidRDefault="004004F3" w:rsidP="00010552">
      <w:pPr>
        <w:ind w:right="657"/>
      </w:pPr>
    </w:p>
    <w:p w14:paraId="4B904114" w14:textId="5929D3BD" w:rsidR="00010552" w:rsidRDefault="00010552" w:rsidP="00010552">
      <w:pPr>
        <w:ind w:right="657"/>
      </w:pPr>
      <w:r w:rsidRPr="00010552">
        <w:t xml:space="preserve">Software Intelligence creates understanding into software architecture, </w:t>
      </w:r>
      <w:proofErr w:type="gramStart"/>
      <w:r w:rsidRPr="00010552">
        <w:t>end to end</w:t>
      </w:r>
      <w:proofErr w:type="gramEnd"/>
      <w:r w:rsidRPr="00010552">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010552">
        <w:t>cost</w:t>
      </w:r>
      <w:proofErr w:type="gramEnd"/>
      <w:r w:rsidRPr="00010552">
        <w: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036206" w:rsidP="004A59A5">
      <w:pPr>
        <w:ind w:right="657"/>
      </w:pPr>
      <w:hyperlink r:id="rId16" w:history="1">
        <w:r w:rsidRPr="00036206">
          <w:rPr>
            <w:rStyle w:val="Hyperlink"/>
          </w:rPr>
          <w:t>Click here</w:t>
        </w:r>
      </w:hyperlink>
      <w:r>
        <w:t xml:space="preserve"> for more information about </w:t>
      </w:r>
      <w:r w:rsidR="00010552">
        <w:t>CAST Software Intelligence</w:t>
      </w:r>
      <w:r w:rsidR="0021373F">
        <w:t>.</w:t>
      </w:r>
    </w:p>
    <w:p w14:paraId="1BEFAC18" w14:textId="09C2D7AC" w:rsidR="00690F72" w:rsidRDefault="00036206" w:rsidP="002638B2">
      <w:pPr>
        <w:pStyle w:val="Heading2"/>
        <w:spacing w:after="0"/>
        <w:ind w:left="540" w:right="657" w:hanging="540"/>
      </w:pPr>
      <w:bookmarkStart w:id="90" w:name="_Toc531862421"/>
      <w:bookmarkStart w:id="91" w:name="_Toc14696285"/>
      <w:bookmarkStart w:id="92" w:name="_Toc14781150"/>
      <w:bookmarkStart w:id="93" w:name="_Toc14781358"/>
      <w:bookmarkStart w:id="94" w:name="_Toc15304614"/>
      <w:bookmarkStart w:id="95" w:name="_Toc25238929"/>
      <w:bookmarkStart w:id="96" w:name="_Toc25309530"/>
      <w:r>
        <w:rPr>
          <w:lang w:val="en-US"/>
        </w:rPr>
        <w:t>About CISQ Automated Quality Characteristic Measures</w:t>
      </w:r>
      <w:bookmarkEnd w:id="90"/>
      <w:bookmarkEnd w:id="91"/>
      <w:bookmarkEnd w:id="92"/>
      <w:bookmarkEnd w:id="93"/>
      <w:bookmarkEnd w:id="94"/>
      <w:bookmarkEnd w:id="95"/>
      <w:bookmarkEnd w:id="96"/>
    </w:p>
    <w:p w14:paraId="63D40DFF" w14:textId="77777777" w:rsidR="004004F3" w:rsidRDefault="004004F3" w:rsidP="00607D07">
      <w:pPr>
        <w:ind w:right="657"/>
      </w:pPr>
    </w:p>
    <w:p w14:paraId="4B27D30C" w14:textId="3820F7ED" w:rsidR="00036206" w:rsidRPr="00607D07" w:rsidRDefault="00036206" w:rsidP="00607D07">
      <w:pPr>
        <w:ind w:right="657"/>
      </w:pPr>
      <w:r w:rsidRPr="00607D07">
        <w:t>CISQ has developed Automated Quality Characteristic Measures to measure and manage the structural quality of IT application software. The automated measures for Security, Reliability, Performance Efficiency, and Maintainability are now OMG® approved standards making them global standards for use by IT organizations. </w:t>
      </w:r>
    </w:p>
    <w:p w14:paraId="51D84C00" w14:textId="77777777" w:rsidR="00036206" w:rsidRPr="00607D07" w:rsidRDefault="00036206" w:rsidP="00607D07">
      <w:pPr>
        <w:ind w:right="657"/>
      </w:pPr>
      <w:r w:rsidRPr="00607D07">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p>
    <w:p w14:paraId="71E87144" w14:textId="77777777" w:rsidR="00036206" w:rsidRPr="00607D07" w:rsidRDefault="00036206" w:rsidP="00607D07">
      <w:pPr>
        <w:ind w:right="657"/>
      </w:pPr>
      <w:r w:rsidRPr="00607D07">
        <w:t> </w:t>
      </w:r>
    </w:p>
    <w:tbl>
      <w:tblPr>
        <w:tblW w:w="9133"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1936"/>
        <w:gridCol w:w="7197"/>
      </w:tblGrid>
      <w:tr w:rsidR="00036206" w:rsidRPr="004004F3" w14:paraId="16D04461"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D4E32AA"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7" w:history="1">
              <w:r w:rsidRPr="00930FD9">
                <w:rPr>
                  <w:color w:val="624ABB"/>
                  <w:szCs w:val="18"/>
                </w:rPr>
                <w:t>Security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BFA926D"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security violations in the source code drawn from the Top 25 security weaknesses in the Common Weakness Enumeration (CWE) repository</w:t>
            </w:r>
          </w:p>
        </w:tc>
      </w:tr>
      <w:tr w:rsidR="00036206" w:rsidRPr="004004F3" w14:paraId="6DF39864" w14:textId="77777777" w:rsidTr="00607D07">
        <w:trPr>
          <w:trHeight w:val="222"/>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4EDBFC7A"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8" w:history="1">
              <w:r w:rsidRPr="00930FD9">
                <w:rPr>
                  <w:color w:val="624ABB"/>
                  <w:szCs w:val="18"/>
                </w:rPr>
                <w:t>Reliability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871B9D9"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availability, fault tolerance, and recoverability of software</w:t>
            </w:r>
          </w:p>
        </w:tc>
      </w:tr>
      <w:tr w:rsidR="00036206" w:rsidRPr="004004F3" w14:paraId="5DDC1A9A"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52A1702"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9" w:history="1">
              <w:r w:rsidRPr="00930FD9">
                <w:rPr>
                  <w:color w:val="624ABB"/>
                  <w:szCs w:val="18"/>
                </w:rPr>
                <w:t>Performance Efficiency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2AC18A1C"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response time, as well as processor, memory, and utilization of other resources by the software</w:t>
            </w:r>
          </w:p>
        </w:tc>
      </w:tr>
      <w:tr w:rsidR="00036206" w:rsidRPr="004004F3" w14:paraId="69B05524" w14:textId="77777777" w:rsidTr="00607D07">
        <w:trPr>
          <w:trHeight w:val="444"/>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5FF57C41"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20" w:history="1">
              <w:r w:rsidRPr="00930FD9">
                <w:rPr>
                  <w:color w:val="624ABB"/>
                  <w:szCs w:val="18"/>
                </w:rPr>
                <w:t>Maintainability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7ACC28C"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modularity, architectural compliance, reusability, analyzability, and changeability in software</w:t>
            </w:r>
          </w:p>
        </w:tc>
      </w:tr>
    </w:tbl>
    <w:p w14:paraId="2CBF2F94" w14:textId="77777777" w:rsid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21"/>
      <w:footerReference w:type="default" r:id="rId22"/>
      <w:headerReference w:type="first" r:id="rId23"/>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6D35CD" w14:textId="77777777" w:rsidR="000F4947" w:rsidRDefault="000F4947">
      <w:r>
        <w:separator/>
      </w:r>
    </w:p>
  </w:endnote>
  <w:endnote w:type="continuationSeparator" w:id="0">
    <w:p w14:paraId="0C9EAD9B" w14:textId="77777777" w:rsidR="000F4947" w:rsidRDefault="000F4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0FBC04C6"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B0FCE3C" w:rsidR="002F1636" w:rsidRDefault="00930FD9">
    <w:pPr>
      <w:pStyle w:val="Footer"/>
    </w:pPr>
    <w:r>
      <w:rPr>
        <w:rFonts w:asciiTheme="minorHAnsi" w:hAnsiTheme="minorHAnsi"/>
        <w:b/>
        <w:bCs/>
        <w:i w:val="0"/>
        <w:noProof/>
        <w:sz w:val="22"/>
      </w:rPr>
      <w:drawing>
        <wp:anchor distT="0" distB="0" distL="114300" distR="114300" simplePos="0" relativeHeight="251658240" behindDoc="0" locked="0" layoutInCell="1" allowOverlap="1" wp14:anchorId="0154F0F7" wp14:editId="1EA50A4B">
          <wp:simplePos x="0" y="0"/>
          <wp:positionH relativeFrom="margin">
            <wp:align>left</wp:align>
          </wp:positionH>
          <wp:positionV relativeFrom="paragraph">
            <wp:posOffset>108585</wp:posOffset>
          </wp:positionV>
          <wp:extent cx="754801" cy="266400"/>
          <wp:effectExtent l="0" t="0" r="0" b="0"/>
          <wp:wrapNone/>
          <wp:docPr id="21273847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24571" name="Picture 1616624571"/>
                  <pic:cNvPicPr/>
                </pic:nvPicPr>
                <pic:blipFill>
                  <a:blip r:embed="rId1">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anchor>
      </w:drawing>
    </w:r>
    <w:r w:rsidR="002F1636">
      <w:tab/>
    </w:r>
    <w:r w:rsidR="002F1636">
      <w:tab/>
    </w:r>
    <w:r w:rsidR="002F1636">
      <w:tab/>
    </w:r>
    <w:r w:rsidR="002F1636">
      <w:tab/>
    </w:r>
    <w:r w:rsidR="002F1636">
      <w:tab/>
    </w:r>
    <w:r w:rsidR="002F1636">
      <w:tab/>
    </w:r>
    <w:r w:rsidR="002F1636">
      <w:tab/>
    </w:r>
    <w:r w:rsidR="002F1636">
      <w:tab/>
    </w:r>
    <w:r>
      <w:ptab w:relativeTo="margin" w:alignment="right" w:leader="none"/>
    </w:r>
    <w:r w:rsidR="002F1636" w:rsidRPr="00A925F2">
      <w:rPr>
        <w:rFonts w:asciiTheme="majorHAnsi" w:hAnsiTheme="majorHAnsi" w:cs="Times-Bold"/>
        <w:b/>
        <w:bCs/>
        <w:i w:val="0"/>
        <w:color w:val="404040" w:themeColor="text1" w:themeTint="BF"/>
        <w:sz w:val="16"/>
        <w:szCs w:val="24"/>
        <w:lang w:eastAsia="en-GB"/>
      </w:rPr>
      <w:t xml:space="preserve">Page Number - </w:t>
    </w:r>
    <w:r w:rsidR="002F1636" w:rsidRPr="00A925F2">
      <w:rPr>
        <w:rFonts w:asciiTheme="majorHAnsi" w:hAnsiTheme="majorHAnsi"/>
        <w:b/>
        <w:i w:val="0"/>
        <w:color w:val="404040" w:themeColor="text1" w:themeTint="BF"/>
        <w:sz w:val="16"/>
        <w:szCs w:val="24"/>
      </w:rPr>
      <w:fldChar w:fldCharType="begin"/>
    </w:r>
    <w:r w:rsidR="002F1636" w:rsidRPr="00A925F2">
      <w:rPr>
        <w:rFonts w:asciiTheme="majorHAnsi" w:hAnsiTheme="majorHAnsi"/>
        <w:b/>
        <w:i w:val="0"/>
        <w:color w:val="404040" w:themeColor="text1" w:themeTint="BF"/>
        <w:sz w:val="16"/>
        <w:szCs w:val="24"/>
      </w:rPr>
      <w:instrText xml:space="preserve"> PAGE   \* MERGEFORMAT </w:instrText>
    </w:r>
    <w:r w:rsidR="002F1636" w:rsidRPr="00A925F2">
      <w:rPr>
        <w:rFonts w:asciiTheme="majorHAnsi" w:hAnsiTheme="majorHAnsi"/>
        <w:b/>
        <w:i w:val="0"/>
        <w:color w:val="404040" w:themeColor="text1" w:themeTint="BF"/>
        <w:sz w:val="16"/>
        <w:szCs w:val="24"/>
      </w:rPr>
      <w:fldChar w:fldCharType="separate"/>
    </w:r>
    <w:r w:rsidR="002F1636" w:rsidRPr="00A925F2">
      <w:rPr>
        <w:rFonts w:asciiTheme="majorHAnsi" w:hAnsiTheme="majorHAnsi"/>
        <w:b/>
        <w:i w:val="0"/>
        <w:color w:val="404040" w:themeColor="text1" w:themeTint="BF"/>
        <w:sz w:val="16"/>
        <w:szCs w:val="24"/>
      </w:rPr>
      <w:t>2</w:t>
    </w:r>
    <w:r w:rsidR="002F1636" w:rsidRPr="00A925F2">
      <w:rPr>
        <w:rFonts w:asciiTheme="majorHAnsi" w:hAnsiTheme="majorHAnsi"/>
        <w:b/>
        <w:i w:val="0"/>
        <w:noProof/>
        <w:color w:val="404040" w:themeColor="text1" w:themeTint="BF"/>
        <w:sz w:val="16"/>
        <w:szCs w:val="24"/>
      </w:rPr>
      <w:fldChar w:fldCharType="end"/>
    </w:r>
    <w:r w:rsidR="002F1636"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345C4E" w14:textId="77777777" w:rsidR="000F4947" w:rsidRDefault="000F4947">
      <w:r>
        <w:separator/>
      </w:r>
    </w:p>
  </w:footnote>
  <w:footnote w:type="continuationSeparator" w:id="0">
    <w:p w14:paraId="4C3C4315" w14:textId="77777777" w:rsidR="000F4947" w:rsidRDefault="000F49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58A2E9DB" w:rsidR="002F1636" w:rsidRPr="00501CAD" w:rsidRDefault="002F1636"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CISQ </w:t>
    </w:r>
    <w:r w:rsidR="00C8778F">
      <w:rPr>
        <w:rFonts w:asciiTheme="majorHAnsi" w:hAnsiTheme="majorHAnsi"/>
        <w:noProof/>
        <w:sz w:val="20"/>
        <w:szCs w:val="24"/>
      </w:rPr>
      <w:t>Detailed</w:t>
    </w:r>
    <w:r>
      <w:rPr>
        <w:rFonts w:asciiTheme="majorHAnsi" w:hAnsiTheme="majorHAnsi"/>
        <w:noProof/>
        <w:sz w:val="20"/>
        <w:szCs w:val="24"/>
      </w:rPr>
      <w:t xml:space="preserve">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16cid:durableId="2084719890">
    <w:abstractNumId w:val="2"/>
  </w:num>
  <w:num w:numId="2" w16cid:durableId="1253395947">
    <w:abstractNumId w:val="5"/>
  </w:num>
  <w:num w:numId="3" w16cid:durableId="432289246">
    <w:abstractNumId w:val="7"/>
  </w:num>
  <w:num w:numId="4" w16cid:durableId="466624823">
    <w:abstractNumId w:val="4"/>
  </w:num>
  <w:num w:numId="5" w16cid:durableId="2087681253">
    <w:abstractNumId w:val="1"/>
  </w:num>
  <w:num w:numId="6" w16cid:durableId="1519156310">
    <w:abstractNumId w:val="0"/>
  </w:num>
  <w:num w:numId="7" w16cid:durableId="544947244">
    <w:abstractNumId w:val="8"/>
  </w:num>
  <w:num w:numId="8" w16cid:durableId="408694102">
    <w:abstractNumId w:val="10"/>
  </w:num>
  <w:num w:numId="9" w16cid:durableId="1437678484">
    <w:abstractNumId w:val="6"/>
  </w:num>
  <w:num w:numId="10" w16cid:durableId="1897356570">
    <w:abstractNumId w:val="3"/>
  </w:num>
  <w:num w:numId="11" w16cid:durableId="1081870104">
    <w:abstractNumId w:val="11"/>
  </w:num>
  <w:num w:numId="12" w16cid:durableId="1317028994">
    <w:abstractNumId w:val="9"/>
  </w:num>
  <w:num w:numId="13" w16cid:durableId="663454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150"/>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5A1C"/>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947"/>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1200"/>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9A2"/>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4F13"/>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4B39"/>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4B37"/>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3B6"/>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5DD"/>
    <w:rsid w:val="006B6FF3"/>
    <w:rsid w:val="006C05D1"/>
    <w:rsid w:val="006C1881"/>
    <w:rsid w:val="006C1A8C"/>
    <w:rsid w:val="006C327F"/>
    <w:rsid w:val="006C3BF0"/>
    <w:rsid w:val="006C434B"/>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817"/>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5962"/>
    <w:rsid w:val="00907314"/>
    <w:rsid w:val="00907383"/>
    <w:rsid w:val="0090773E"/>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0FD9"/>
    <w:rsid w:val="009310DE"/>
    <w:rsid w:val="00931141"/>
    <w:rsid w:val="009318F6"/>
    <w:rsid w:val="0093204C"/>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DC7"/>
    <w:rsid w:val="00985F8E"/>
    <w:rsid w:val="00986F18"/>
    <w:rsid w:val="00986F45"/>
    <w:rsid w:val="00987B7A"/>
    <w:rsid w:val="00990004"/>
    <w:rsid w:val="009903D0"/>
    <w:rsid w:val="00992666"/>
    <w:rsid w:val="00992CB5"/>
    <w:rsid w:val="0099398E"/>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5C5E"/>
    <w:rsid w:val="009A6816"/>
    <w:rsid w:val="009A70E9"/>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C6CBC"/>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3995"/>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3BC6"/>
    <w:rsid w:val="00B05364"/>
    <w:rsid w:val="00B0609D"/>
    <w:rsid w:val="00B064C7"/>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56E05"/>
    <w:rsid w:val="00B602A0"/>
    <w:rsid w:val="00B6053D"/>
    <w:rsid w:val="00B6101C"/>
    <w:rsid w:val="00B615A0"/>
    <w:rsid w:val="00B616AE"/>
    <w:rsid w:val="00B61858"/>
    <w:rsid w:val="00B63636"/>
    <w:rsid w:val="00B63D71"/>
    <w:rsid w:val="00B643B0"/>
    <w:rsid w:val="00B64B24"/>
    <w:rsid w:val="00B65217"/>
    <w:rsid w:val="00B656BF"/>
    <w:rsid w:val="00B720C6"/>
    <w:rsid w:val="00B72217"/>
    <w:rsid w:val="00B723C5"/>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78F"/>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31E"/>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080"/>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19E0"/>
    <w:rsid w:val="00E621EE"/>
    <w:rsid w:val="00E6290B"/>
    <w:rsid w:val="00E62B11"/>
    <w:rsid w:val="00E64019"/>
    <w:rsid w:val="00E64C82"/>
    <w:rsid w:val="00E651E4"/>
    <w:rsid w:val="00E66042"/>
    <w:rsid w:val="00E66271"/>
    <w:rsid w:val="00E66F2D"/>
    <w:rsid w:val="00E67251"/>
    <w:rsid w:val="00E67770"/>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090B"/>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D7BBA"/>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930FD9"/>
    <w:pPr>
      <w:keepNext/>
      <w:pageBreakBefore/>
      <w:numPr>
        <w:numId w:val="1"/>
      </w:numPr>
      <w:shd w:val="clear" w:color="auto" w:fill="624ABB"/>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930FD9"/>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930FD9"/>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930FD9"/>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930FD9"/>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t-cisq.org/standards/automated-quality-characteristic-measures" TargetMode="External"/><Relationship Id="rId18" Type="http://schemas.openxmlformats.org/officeDocument/2006/relationships/hyperlink" Target="http://it-cisq.org/standards/automated-quality-characteristic-measures/reliability/"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yperlink" Target="http://it-cisq.org/standards/automated-quality-characteristic-measures/security/"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astsoftware.com/software-intelligence" TargetMode="External"/><Relationship Id="rId20" Type="http://schemas.openxmlformats.org/officeDocument/2006/relationships/hyperlink" Target="http://it-cisq.org/standards/automated-quality-characteristic-measures/maintainabili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cwe.mitre.org/top25/" TargetMode="External"/><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it-cisq.org/standards/automated-quality-characteristic-measures/performance-efficiency/"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it-cisq.org/standards/automated-quality-characteristic-measures/security/cwe.mitre.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3ED3F1-B68C-4CA2-9BA8-39F505BA0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687</TotalTime>
  <Pages>13</Pages>
  <Words>1399</Words>
  <Characters>7979</Characters>
  <Application>Microsoft Office Word</Application>
  <DocSecurity>0</DocSecurity>
  <Lines>66</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109</cp:revision>
  <cp:lastPrinted>2014-04-04T13:22:00Z</cp:lastPrinted>
  <dcterms:created xsi:type="dcterms:W3CDTF">2018-09-23T06:31:00Z</dcterms:created>
  <dcterms:modified xsi:type="dcterms:W3CDTF">2025-03-07T06:36:00Z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