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16137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16137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01750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01750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16137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8FE7B2" w14:textId="35FC3ABE" w:rsidR="006B1102" w:rsidRPr="006B1102" w:rsidRDefault="00CA74F4" w:rsidP="006B1102">
      <w:pPr>
        <w:pStyle w:val="Heading1"/>
        <w:numPr>
          <w:ilvl w:val="0"/>
          <w:numId w:val="0"/>
        </w:numPr>
        <w:ind w:left="357" w:right="657"/>
      </w:pPr>
      <w:r w:rsidRPr="00015B29">
        <w:lastRenderedPageBreak/>
        <w:tab/>
      </w:r>
      <w:bookmarkStart w:id="1" w:name="_Toc531862350"/>
      <w:r w:rsidR="00D36C46">
        <w:t>Table of Content</w:t>
      </w:r>
      <w:bookmarkEnd w:id="1"/>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5EB8752C"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5740D32"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0AD9">
        <w:rPr>
          <w:noProof/>
        </w:rPr>
        <w:t>Application Characteristics</w:t>
      </w:r>
    </w:p>
    <w:p w14:paraId="302B2CCE"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p>
    <w:p w14:paraId="0362950F"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0AD9">
        <w:rPr>
          <w:rFonts w:eastAsia="Calibri"/>
          <w:noProof/>
        </w:rPr>
        <w:t>CISQ violations Summary</w:t>
      </w:r>
    </w:p>
    <w:p w14:paraId="43B893D9" w14:textId="4E33EF46" w:rsidR="006B1102" w:rsidRDefault="006B1102" w:rsidP="006B1102">
      <w:pPr>
        <w:pStyle w:val="TOC4"/>
        <w:rPr>
          <w:rFonts w:asciiTheme="minorHAnsi" w:eastAsiaTheme="minorEastAsia" w:hAnsiTheme="minorHAnsi" w:cstheme="minorBidi"/>
          <w:i/>
          <w:color w:val="auto"/>
          <w:sz w:val="22"/>
          <w:szCs w:val="22"/>
          <w:lang w:eastAsia="en-US"/>
        </w:rPr>
      </w:pPr>
      <w:r>
        <w:t>2.1.1. CISQ Security</w:t>
      </w:r>
    </w:p>
    <w:p w14:paraId="519B4517" w14:textId="396F2912" w:rsidR="006B1102" w:rsidRDefault="006B1102" w:rsidP="006B1102">
      <w:pPr>
        <w:pStyle w:val="TOC4"/>
        <w:rPr>
          <w:rFonts w:asciiTheme="minorHAnsi" w:eastAsiaTheme="minorEastAsia" w:hAnsiTheme="minorHAnsi" w:cstheme="minorBidi"/>
          <w:i/>
          <w:color w:val="auto"/>
          <w:sz w:val="22"/>
          <w:szCs w:val="22"/>
          <w:lang w:eastAsia="en-US"/>
        </w:rPr>
      </w:pPr>
      <w:r>
        <w:t>2.1.2. CISQ Reliability</w:t>
      </w:r>
    </w:p>
    <w:p w14:paraId="4CB66489" w14:textId="78876CCE" w:rsidR="006B1102" w:rsidRDefault="006B1102">
      <w:pPr>
        <w:pStyle w:val="TOC4"/>
        <w:rPr>
          <w:rFonts w:asciiTheme="minorHAnsi" w:eastAsiaTheme="minorEastAsia" w:hAnsiTheme="minorHAnsi" w:cstheme="minorBidi"/>
          <w:color w:val="auto"/>
          <w:sz w:val="22"/>
          <w:szCs w:val="22"/>
          <w:lang w:eastAsia="en-US"/>
        </w:rPr>
      </w:pPr>
      <w:r>
        <w:t>2.1.3. CISQ Performance Efficiency</w:t>
      </w:r>
    </w:p>
    <w:p w14:paraId="0C3BCC2A" w14:textId="7E660FCC" w:rsidR="006B1102" w:rsidRDefault="006B1102">
      <w:pPr>
        <w:pStyle w:val="TOC4"/>
        <w:rPr>
          <w:rFonts w:asciiTheme="minorHAnsi" w:eastAsiaTheme="minorEastAsia" w:hAnsiTheme="minorHAnsi" w:cstheme="minorBidi"/>
          <w:color w:val="auto"/>
          <w:sz w:val="22"/>
          <w:szCs w:val="22"/>
          <w:lang w:eastAsia="en-US"/>
        </w:rPr>
      </w:pPr>
      <w:r>
        <w:t>2.1.4. CISQ Maintainability</w:t>
      </w:r>
    </w:p>
    <w:p w14:paraId="6D142C6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3.</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Security Violation Summary</w:t>
      </w:r>
    </w:p>
    <w:p w14:paraId="1987F4D5" w14:textId="77777777" w:rsidR="006B1102" w:rsidRPr="006B1102" w:rsidRDefault="006B1102">
      <w:pPr>
        <w:pStyle w:val="TOC2"/>
        <w:tabs>
          <w:tab w:val="left" w:pos="1200"/>
        </w:tabs>
        <w:rPr>
          <w:rFonts w:eastAsia="Calibri"/>
          <w:noProof/>
        </w:rPr>
      </w:pPr>
      <w:r w:rsidRPr="006B1102">
        <w:rPr>
          <w:rFonts w:eastAsia="Calibri"/>
          <w:noProof/>
        </w:rPr>
        <w:t>3.1.</w:t>
      </w:r>
      <w:r w:rsidRPr="006B1102">
        <w:rPr>
          <w:rFonts w:eastAsia="Calibri"/>
          <w:noProof/>
        </w:rPr>
        <w:tab/>
      </w:r>
      <w:r w:rsidRPr="00A60AD9">
        <w:rPr>
          <w:rFonts w:eastAsia="Calibri"/>
          <w:noProof/>
        </w:rPr>
        <w:t xml:space="preserve">ASCSM-CWE-22 - </w:t>
      </w:r>
      <w:r w:rsidRPr="006B1102">
        <w:rPr>
          <w:rFonts w:eastAsia="Calibri"/>
          <w:noProof/>
        </w:rPr>
        <w:t>Improper path traversal</w:t>
      </w:r>
    </w:p>
    <w:p w14:paraId="0FC850DF" w14:textId="77777777" w:rsidR="006B1102" w:rsidRPr="006B1102" w:rsidRDefault="006B1102">
      <w:pPr>
        <w:pStyle w:val="TOC2"/>
        <w:tabs>
          <w:tab w:val="left" w:pos="1200"/>
        </w:tabs>
        <w:rPr>
          <w:rFonts w:eastAsia="Calibri"/>
          <w:noProof/>
        </w:rPr>
      </w:pPr>
      <w:r w:rsidRPr="006B1102">
        <w:rPr>
          <w:rFonts w:eastAsia="Calibri"/>
          <w:noProof/>
        </w:rPr>
        <w:t>3.2.</w:t>
      </w:r>
      <w:r w:rsidRPr="006B1102">
        <w:rPr>
          <w:rFonts w:eastAsia="Calibri"/>
          <w:noProof/>
        </w:rPr>
        <w:tab/>
      </w:r>
      <w:r w:rsidRPr="00A60AD9">
        <w:rPr>
          <w:rFonts w:eastAsia="Calibri"/>
          <w:noProof/>
        </w:rPr>
        <w:t xml:space="preserve">ASCSM-CWE-78 - </w:t>
      </w:r>
      <w:r w:rsidRPr="006B1102">
        <w:rPr>
          <w:rFonts w:eastAsia="Calibri"/>
          <w:noProof/>
        </w:rPr>
        <w:t>OS command injection</w:t>
      </w:r>
    </w:p>
    <w:p w14:paraId="12D3250D" w14:textId="77777777" w:rsidR="006B1102" w:rsidRPr="006B1102" w:rsidRDefault="006B1102">
      <w:pPr>
        <w:pStyle w:val="TOC2"/>
        <w:tabs>
          <w:tab w:val="left" w:pos="1200"/>
        </w:tabs>
        <w:rPr>
          <w:rFonts w:eastAsia="Calibri"/>
          <w:noProof/>
        </w:rPr>
      </w:pPr>
      <w:r w:rsidRPr="006B1102">
        <w:rPr>
          <w:rFonts w:eastAsia="Calibri"/>
          <w:noProof/>
        </w:rPr>
        <w:t>3.3.</w:t>
      </w:r>
      <w:r w:rsidRPr="006B1102">
        <w:rPr>
          <w:rFonts w:eastAsia="Calibri"/>
          <w:noProof/>
        </w:rPr>
        <w:tab/>
      </w:r>
      <w:r w:rsidRPr="00A60AD9">
        <w:rPr>
          <w:rFonts w:eastAsia="Calibri"/>
          <w:noProof/>
        </w:rPr>
        <w:t xml:space="preserve">ASCSM-CWE-79 – </w:t>
      </w:r>
      <w:r w:rsidRPr="006B1102">
        <w:rPr>
          <w:rFonts w:eastAsia="Calibri"/>
          <w:noProof/>
        </w:rPr>
        <w:t>Cross-site scripting</w:t>
      </w:r>
    </w:p>
    <w:p w14:paraId="49411360" w14:textId="77777777" w:rsidR="006B1102" w:rsidRPr="006B1102" w:rsidRDefault="006B1102">
      <w:pPr>
        <w:pStyle w:val="TOC2"/>
        <w:tabs>
          <w:tab w:val="left" w:pos="1200"/>
        </w:tabs>
        <w:rPr>
          <w:rFonts w:eastAsia="Calibri"/>
          <w:noProof/>
        </w:rPr>
      </w:pPr>
      <w:r w:rsidRPr="006B1102">
        <w:rPr>
          <w:rFonts w:eastAsia="Calibri"/>
          <w:noProof/>
        </w:rPr>
        <w:t>3.4.</w:t>
      </w:r>
      <w:r w:rsidRPr="006B1102">
        <w:rPr>
          <w:rFonts w:eastAsia="Calibri"/>
          <w:noProof/>
        </w:rPr>
        <w:tab/>
      </w:r>
      <w:r w:rsidRPr="00A60AD9">
        <w:rPr>
          <w:rFonts w:eastAsia="Calibri"/>
          <w:noProof/>
        </w:rPr>
        <w:t xml:space="preserve">ASCSM-CWE-89 – </w:t>
      </w:r>
      <w:r w:rsidRPr="006B1102">
        <w:rPr>
          <w:rFonts w:eastAsia="Calibri"/>
          <w:noProof/>
        </w:rPr>
        <w:t>SQL injection</w:t>
      </w:r>
    </w:p>
    <w:p w14:paraId="609137CB" w14:textId="77777777" w:rsidR="006B1102" w:rsidRPr="006B1102" w:rsidRDefault="006B1102">
      <w:pPr>
        <w:pStyle w:val="TOC2"/>
        <w:tabs>
          <w:tab w:val="left" w:pos="1200"/>
        </w:tabs>
        <w:rPr>
          <w:rFonts w:eastAsia="Calibri"/>
          <w:noProof/>
        </w:rPr>
      </w:pPr>
      <w:r w:rsidRPr="006B1102">
        <w:rPr>
          <w:rFonts w:eastAsia="Calibri"/>
          <w:noProof/>
        </w:rPr>
        <w:t>3.5.</w:t>
      </w:r>
      <w:r w:rsidRPr="006B1102">
        <w:rPr>
          <w:rFonts w:eastAsia="Calibri"/>
          <w:noProof/>
        </w:rPr>
        <w:tab/>
      </w:r>
      <w:r w:rsidRPr="00A60AD9">
        <w:rPr>
          <w:rFonts w:eastAsia="Calibri"/>
          <w:noProof/>
        </w:rPr>
        <w:t xml:space="preserve">ASCSM-CWE-99 – </w:t>
      </w:r>
      <w:r w:rsidRPr="006B1102">
        <w:rPr>
          <w:rFonts w:eastAsia="Calibri"/>
          <w:noProof/>
        </w:rPr>
        <w:t>Unsanitized user input used to access a named resource</w:t>
      </w:r>
    </w:p>
    <w:p w14:paraId="3E16527E" w14:textId="77777777" w:rsidR="006B1102" w:rsidRPr="006B1102" w:rsidRDefault="006B1102" w:rsidP="006B1102">
      <w:pPr>
        <w:pStyle w:val="TOC2"/>
        <w:tabs>
          <w:tab w:val="left" w:pos="1200"/>
        </w:tabs>
        <w:rPr>
          <w:rFonts w:eastAsia="Calibri"/>
          <w:noProof/>
        </w:rPr>
      </w:pPr>
      <w:r w:rsidRPr="006B1102">
        <w:rPr>
          <w:rFonts w:eastAsia="Calibri"/>
          <w:noProof/>
        </w:rPr>
        <w:t>3.6.</w:t>
      </w:r>
      <w:r w:rsidRPr="006B1102">
        <w:rPr>
          <w:rFonts w:eastAsia="Calibri"/>
          <w:noProof/>
        </w:rPr>
        <w:tab/>
      </w:r>
      <w:r w:rsidRPr="00A60AD9">
        <w:rPr>
          <w:rFonts w:eastAsia="Calibri"/>
          <w:noProof/>
        </w:rPr>
        <w:t>ASCSM-CWE-120</w:t>
      </w:r>
      <w:r w:rsidRPr="006B1102">
        <w:rPr>
          <w:rFonts w:eastAsia="Calibri"/>
          <w:noProof/>
        </w:rPr>
        <w:t xml:space="preserve"> </w:t>
      </w:r>
      <w:r w:rsidRPr="00A60AD9">
        <w:rPr>
          <w:rFonts w:eastAsia="Calibri"/>
          <w:noProof/>
        </w:rPr>
        <w:t xml:space="preserve">– </w:t>
      </w:r>
      <w:r w:rsidRPr="006B1102">
        <w:rPr>
          <w:rFonts w:eastAsia="Calibri"/>
          <w:noProof/>
        </w:rPr>
        <w:t>Buffer overflow</w:t>
      </w:r>
    </w:p>
    <w:p w14:paraId="79678D41" w14:textId="77777777" w:rsidR="006B1102" w:rsidRPr="006B1102" w:rsidRDefault="006B1102" w:rsidP="006B1102">
      <w:pPr>
        <w:pStyle w:val="TOC2"/>
        <w:tabs>
          <w:tab w:val="left" w:pos="1200"/>
        </w:tabs>
        <w:rPr>
          <w:rFonts w:eastAsia="Calibri"/>
          <w:noProof/>
        </w:rPr>
      </w:pPr>
      <w:r w:rsidRPr="006B1102">
        <w:rPr>
          <w:rFonts w:eastAsia="Calibri"/>
          <w:noProof/>
        </w:rPr>
        <w:t>3.7.</w:t>
      </w:r>
      <w:r w:rsidRPr="006B1102">
        <w:rPr>
          <w:rFonts w:eastAsia="Calibri"/>
          <w:noProof/>
        </w:rPr>
        <w:tab/>
      </w:r>
      <w:r w:rsidRPr="00A60AD9">
        <w:rPr>
          <w:rFonts w:eastAsia="Calibri"/>
          <w:noProof/>
        </w:rPr>
        <w:t xml:space="preserve">ASCSM-CWE-134 – </w:t>
      </w:r>
      <w:r w:rsidRPr="006B1102">
        <w:rPr>
          <w:rFonts w:eastAsia="Calibri"/>
          <w:noProof/>
        </w:rPr>
        <w:t>Improper format string neutralization</w:t>
      </w:r>
    </w:p>
    <w:p w14:paraId="14A2DC85" w14:textId="77777777" w:rsidR="006B1102" w:rsidRPr="006B1102" w:rsidRDefault="006B1102" w:rsidP="006B1102">
      <w:pPr>
        <w:pStyle w:val="TOC2"/>
        <w:tabs>
          <w:tab w:val="left" w:pos="1200"/>
        </w:tabs>
        <w:rPr>
          <w:rFonts w:eastAsia="Calibri"/>
          <w:noProof/>
        </w:rPr>
      </w:pPr>
      <w:r w:rsidRPr="006B1102">
        <w:rPr>
          <w:rFonts w:eastAsia="Calibri"/>
          <w:noProof/>
        </w:rPr>
        <w:t>3.8.</w:t>
      </w:r>
      <w:r w:rsidRPr="006B1102">
        <w:rPr>
          <w:rFonts w:eastAsia="Calibri"/>
          <w:noProof/>
        </w:rPr>
        <w:tab/>
      </w:r>
      <w:r w:rsidRPr="00A60AD9">
        <w:rPr>
          <w:rFonts w:eastAsia="Calibri"/>
          <w:noProof/>
        </w:rPr>
        <w:t xml:space="preserve">ASCSM-CWE-327 – </w:t>
      </w:r>
      <w:r w:rsidRPr="006B1102">
        <w:rPr>
          <w:rFonts w:eastAsia="Calibri"/>
          <w:noProof/>
        </w:rPr>
        <w:t>Unvetted cryptographic algorithms</w:t>
      </w:r>
    </w:p>
    <w:p w14:paraId="46F28EFE" w14:textId="77777777" w:rsidR="006B1102" w:rsidRPr="006B1102" w:rsidRDefault="006B1102" w:rsidP="006B1102">
      <w:pPr>
        <w:pStyle w:val="TOC2"/>
        <w:tabs>
          <w:tab w:val="left" w:pos="1200"/>
        </w:tabs>
        <w:rPr>
          <w:rFonts w:eastAsia="Calibri"/>
          <w:noProof/>
        </w:rPr>
      </w:pPr>
      <w:r w:rsidRPr="006B1102">
        <w:rPr>
          <w:rFonts w:eastAsia="Calibri"/>
          <w:noProof/>
        </w:rPr>
        <w:t>3.9.</w:t>
      </w:r>
      <w:r w:rsidRPr="006B1102">
        <w:rPr>
          <w:rFonts w:eastAsia="Calibri"/>
          <w:noProof/>
        </w:rPr>
        <w:tab/>
      </w:r>
      <w:r w:rsidRPr="00A60AD9">
        <w:rPr>
          <w:rFonts w:eastAsia="Calibri"/>
          <w:noProof/>
        </w:rPr>
        <w:t xml:space="preserve">ASCSM-CWE-396 – </w:t>
      </w:r>
      <w:r w:rsidRPr="006B1102">
        <w:rPr>
          <w:rFonts w:eastAsia="Calibri"/>
          <w:noProof/>
        </w:rPr>
        <w:t>Catch of overly broad exception types</w:t>
      </w:r>
    </w:p>
    <w:p w14:paraId="62647459" w14:textId="77777777" w:rsidR="006B1102" w:rsidRPr="006B1102" w:rsidRDefault="006B1102">
      <w:pPr>
        <w:pStyle w:val="TOC2"/>
        <w:tabs>
          <w:tab w:val="left" w:pos="1200"/>
        </w:tabs>
        <w:rPr>
          <w:rFonts w:eastAsia="Calibri"/>
          <w:noProof/>
        </w:rPr>
      </w:pPr>
      <w:r w:rsidRPr="006B1102">
        <w:rPr>
          <w:rFonts w:eastAsia="Calibri"/>
          <w:noProof/>
        </w:rPr>
        <w:t>3.10.</w:t>
      </w:r>
      <w:r w:rsidRPr="006B1102">
        <w:rPr>
          <w:rFonts w:eastAsia="Calibri"/>
          <w:noProof/>
        </w:rPr>
        <w:tab/>
      </w:r>
      <w:r w:rsidRPr="00A60AD9">
        <w:rPr>
          <w:rFonts w:eastAsia="Calibri"/>
          <w:noProof/>
        </w:rPr>
        <w:t xml:space="preserve">ASCSM-CWE-397 – </w:t>
      </w:r>
      <w:r w:rsidRPr="006B1102">
        <w:rPr>
          <w:rFonts w:eastAsia="Calibri"/>
          <w:noProof/>
        </w:rPr>
        <w:t>Throw of overly broad exception types</w:t>
      </w:r>
    </w:p>
    <w:p w14:paraId="42D05E83" w14:textId="77777777" w:rsidR="006B1102" w:rsidRPr="006B1102" w:rsidRDefault="006B1102">
      <w:pPr>
        <w:pStyle w:val="TOC2"/>
        <w:tabs>
          <w:tab w:val="left" w:pos="1200"/>
        </w:tabs>
        <w:rPr>
          <w:rFonts w:eastAsia="Calibri"/>
          <w:noProof/>
        </w:rPr>
      </w:pPr>
      <w:r w:rsidRPr="006B1102">
        <w:rPr>
          <w:rFonts w:eastAsia="Calibri"/>
          <w:noProof/>
        </w:rPr>
        <w:t>3.11.</w:t>
      </w:r>
      <w:r w:rsidRPr="006B1102">
        <w:rPr>
          <w:rFonts w:eastAsia="Calibri"/>
          <w:noProof/>
        </w:rPr>
        <w:tab/>
      </w:r>
      <w:r w:rsidRPr="00A60AD9">
        <w:rPr>
          <w:rFonts w:eastAsia="Calibri"/>
          <w:noProof/>
        </w:rPr>
        <w:t xml:space="preserve">ASCSM-CWE-434 – </w:t>
      </w:r>
      <w:r w:rsidRPr="006B1102">
        <w:rPr>
          <w:rFonts w:eastAsia="Calibri"/>
          <w:noProof/>
        </w:rPr>
        <w:t>Unsanitized user input in file upload statement</w:t>
      </w:r>
    </w:p>
    <w:p w14:paraId="4EC69BCF" w14:textId="77777777" w:rsidR="006B1102" w:rsidRPr="006B1102" w:rsidRDefault="006B1102">
      <w:pPr>
        <w:pStyle w:val="TOC2"/>
        <w:tabs>
          <w:tab w:val="left" w:pos="1200"/>
        </w:tabs>
        <w:rPr>
          <w:rFonts w:eastAsia="Calibri"/>
          <w:noProof/>
        </w:rPr>
      </w:pPr>
      <w:r w:rsidRPr="006B1102">
        <w:rPr>
          <w:rFonts w:eastAsia="Calibri"/>
          <w:noProof/>
        </w:rPr>
        <w:t>3.12.</w:t>
      </w:r>
      <w:r w:rsidRPr="006B1102">
        <w:rPr>
          <w:rFonts w:eastAsia="Calibri"/>
          <w:noProof/>
        </w:rPr>
        <w:tab/>
      </w:r>
      <w:r w:rsidRPr="00A60AD9">
        <w:rPr>
          <w:rFonts w:eastAsia="Calibri"/>
          <w:noProof/>
        </w:rPr>
        <w:t xml:space="preserve">ASCSM – CWE – 672 - </w:t>
      </w:r>
      <w:r w:rsidRPr="006B1102">
        <w:rPr>
          <w:rFonts w:eastAsia="Calibri"/>
          <w:noProof/>
        </w:rPr>
        <w:t>Access to released or expired resources</w:t>
      </w:r>
    </w:p>
    <w:p w14:paraId="34543455" w14:textId="77777777" w:rsidR="006B1102" w:rsidRPr="006B1102" w:rsidRDefault="006B1102">
      <w:pPr>
        <w:pStyle w:val="TOC2"/>
        <w:tabs>
          <w:tab w:val="left" w:pos="1200"/>
        </w:tabs>
        <w:rPr>
          <w:rFonts w:eastAsia="Calibri"/>
          <w:noProof/>
        </w:rPr>
      </w:pPr>
      <w:r w:rsidRPr="006B1102">
        <w:rPr>
          <w:rFonts w:eastAsia="Calibri"/>
          <w:noProof/>
        </w:rPr>
        <w:t>3.13.</w:t>
      </w:r>
      <w:r w:rsidRPr="006B1102">
        <w:rPr>
          <w:rFonts w:eastAsia="Calibri"/>
          <w:noProof/>
        </w:rPr>
        <w:tab/>
      </w:r>
      <w:r w:rsidRPr="00A60AD9">
        <w:rPr>
          <w:rFonts w:eastAsia="Calibri"/>
          <w:noProof/>
        </w:rPr>
        <w:t xml:space="preserve">ASCSM-CWE-681 – </w:t>
      </w:r>
      <w:r w:rsidRPr="006B1102">
        <w:rPr>
          <w:rFonts w:eastAsia="Calibri"/>
          <w:noProof/>
        </w:rPr>
        <w:t>Incompatible numeric type conversion</w:t>
      </w:r>
    </w:p>
    <w:p w14:paraId="1D687C72" w14:textId="77777777" w:rsidR="006B1102" w:rsidRPr="006B1102" w:rsidRDefault="006B1102">
      <w:pPr>
        <w:pStyle w:val="TOC2"/>
        <w:tabs>
          <w:tab w:val="left" w:pos="1200"/>
        </w:tabs>
        <w:rPr>
          <w:rFonts w:eastAsia="Calibri"/>
          <w:noProof/>
        </w:rPr>
      </w:pPr>
      <w:r w:rsidRPr="006B1102">
        <w:rPr>
          <w:rFonts w:eastAsia="Calibri"/>
          <w:noProof/>
        </w:rPr>
        <w:t>3.14.</w:t>
      </w:r>
      <w:r w:rsidRPr="006B1102">
        <w:rPr>
          <w:rFonts w:eastAsia="Calibri"/>
          <w:noProof/>
        </w:rPr>
        <w:tab/>
      </w:r>
      <w:r w:rsidRPr="00A60AD9">
        <w:rPr>
          <w:rFonts w:eastAsia="Calibri"/>
          <w:noProof/>
        </w:rPr>
        <w:t xml:space="preserve">ASCSM-CWE-772 – </w:t>
      </w:r>
      <w:r w:rsidRPr="006B1102">
        <w:rPr>
          <w:rFonts w:eastAsia="Calibri"/>
          <w:noProof/>
        </w:rPr>
        <w:t>Unreleased resource</w:t>
      </w:r>
    </w:p>
    <w:p w14:paraId="4C7AD38A" w14:textId="77777777" w:rsidR="006B1102" w:rsidRPr="006B1102" w:rsidRDefault="006B1102">
      <w:pPr>
        <w:pStyle w:val="TOC2"/>
        <w:tabs>
          <w:tab w:val="left" w:pos="1200"/>
        </w:tabs>
        <w:rPr>
          <w:rFonts w:eastAsia="Calibri"/>
          <w:noProof/>
        </w:rPr>
      </w:pPr>
      <w:r w:rsidRPr="006B1102">
        <w:rPr>
          <w:rFonts w:eastAsia="Calibri"/>
          <w:noProof/>
        </w:rPr>
        <w:t>3.15.</w:t>
      </w:r>
      <w:r w:rsidRPr="006B1102">
        <w:rPr>
          <w:rFonts w:eastAsia="Calibri"/>
          <w:noProof/>
        </w:rPr>
        <w:tab/>
      </w:r>
      <w:r w:rsidRPr="00A60AD9">
        <w:rPr>
          <w:rFonts w:eastAsia="Calibri"/>
          <w:noProof/>
        </w:rPr>
        <w:t xml:space="preserve">ASCSM-CWE-789 – </w:t>
      </w:r>
      <w:r w:rsidRPr="006B1102">
        <w:rPr>
          <w:rFonts w:eastAsia="Calibri"/>
          <w:noProof/>
        </w:rPr>
        <w:t>Unchecked range of user input to a buffer</w:t>
      </w:r>
    </w:p>
    <w:p w14:paraId="1F1242D5" w14:textId="77777777" w:rsidR="006B1102" w:rsidRPr="006B1102" w:rsidRDefault="006B1102">
      <w:pPr>
        <w:pStyle w:val="TOC2"/>
        <w:tabs>
          <w:tab w:val="left" w:pos="1200"/>
        </w:tabs>
        <w:rPr>
          <w:rFonts w:eastAsia="Calibri"/>
          <w:noProof/>
        </w:rPr>
      </w:pPr>
      <w:r w:rsidRPr="006B1102">
        <w:rPr>
          <w:rFonts w:eastAsia="Calibri"/>
          <w:noProof/>
        </w:rPr>
        <w:t>3.16.</w:t>
      </w:r>
      <w:r w:rsidRPr="006B1102">
        <w:rPr>
          <w:rFonts w:eastAsia="Calibri"/>
          <w:noProof/>
        </w:rPr>
        <w:tab/>
      </w:r>
      <w:r w:rsidRPr="00A60AD9">
        <w:rPr>
          <w:rFonts w:eastAsia="Calibri"/>
          <w:noProof/>
        </w:rPr>
        <w:t xml:space="preserve">ASCSM-CWE-798 – </w:t>
      </w:r>
      <w:r w:rsidRPr="006B1102">
        <w:rPr>
          <w:rFonts w:eastAsia="Calibri"/>
          <w:noProof/>
        </w:rPr>
        <w:t>Hard-coded credentials for remote resources</w:t>
      </w:r>
    </w:p>
    <w:p w14:paraId="1A9A95DC" w14:textId="77777777" w:rsidR="006B1102" w:rsidRPr="006B1102" w:rsidRDefault="006B1102">
      <w:pPr>
        <w:pStyle w:val="TOC2"/>
        <w:tabs>
          <w:tab w:val="left" w:pos="1200"/>
        </w:tabs>
        <w:rPr>
          <w:rFonts w:eastAsia="Calibri"/>
          <w:noProof/>
        </w:rPr>
      </w:pPr>
      <w:r w:rsidRPr="006B1102">
        <w:rPr>
          <w:rFonts w:eastAsia="Calibri"/>
          <w:noProof/>
        </w:rPr>
        <w:t>3.17.</w:t>
      </w:r>
      <w:r w:rsidRPr="006B1102">
        <w:rPr>
          <w:rFonts w:eastAsia="Calibri"/>
          <w:noProof/>
        </w:rPr>
        <w:tab/>
      </w:r>
      <w:r w:rsidRPr="00A60AD9">
        <w:rPr>
          <w:rFonts w:eastAsia="Calibri"/>
          <w:noProof/>
        </w:rPr>
        <w:t xml:space="preserve">ASCSM-CWE-835 – </w:t>
      </w:r>
      <w:r w:rsidRPr="006B1102">
        <w:rPr>
          <w:rFonts w:eastAsia="Calibri"/>
          <w:noProof/>
        </w:rPr>
        <w:t>Infinite recursion</w:t>
      </w:r>
    </w:p>
    <w:p w14:paraId="3773E068"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4.</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Reliability Violation Summary</w:t>
      </w:r>
    </w:p>
    <w:p w14:paraId="7374B432" w14:textId="77777777" w:rsidR="006B1102" w:rsidRPr="006B1102" w:rsidRDefault="006B1102" w:rsidP="006B1102">
      <w:pPr>
        <w:pStyle w:val="TOC2"/>
        <w:tabs>
          <w:tab w:val="left" w:pos="1200"/>
        </w:tabs>
        <w:rPr>
          <w:rFonts w:eastAsia="Calibri"/>
          <w:noProof/>
        </w:rPr>
      </w:pPr>
      <w:r w:rsidRPr="006B1102">
        <w:rPr>
          <w:rFonts w:eastAsia="Calibri"/>
          <w:noProof/>
        </w:rPr>
        <w:t>4.1.</w:t>
      </w:r>
      <w:r w:rsidRPr="006B1102">
        <w:rPr>
          <w:rFonts w:eastAsia="Calibri"/>
          <w:noProof/>
        </w:rPr>
        <w:tab/>
      </w:r>
      <w:r w:rsidRPr="00A60AD9">
        <w:rPr>
          <w:rFonts w:eastAsia="Calibri"/>
          <w:noProof/>
        </w:rPr>
        <w:t>ASCRM-CWE-120 – Buffer overflow</w:t>
      </w:r>
    </w:p>
    <w:p w14:paraId="5F31C7C4" w14:textId="77777777" w:rsidR="006B1102" w:rsidRPr="006B1102" w:rsidRDefault="006B1102" w:rsidP="006B1102">
      <w:pPr>
        <w:pStyle w:val="TOC2"/>
        <w:tabs>
          <w:tab w:val="left" w:pos="1200"/>
        </w:tabs>
        <w:rPr>
          <w:rFonts w:eastAsia="Calibri"/>
          <w:noProof/>
        </w:rPr>
      </w:pPr>
      <w:r w:rsidRPr="006B1102">
        <w:rPr>
          <w:rFonts w:eastAsia="Calibri"/>
          <w:noProof/>
        </w:rPr>
        <w:t>4.2.</w:t>
      </w:r>
      <w:r w:rsidRPr="006B1102">
        <w:rPr>
          <w:rFonts w:eastAsia="Calibri"/>
          <w:noProof/>
        </w:rPr>
        <w:tab/>
        <w:t xml:space="preserve">ASCRM-CWE-252-data </w:t>
      </w:r>
      <w:r w:rsidRPr="00A60AD9">
        <w:rPr>
          <w:rFonts w:eastAsia="Calibri"/>
          <w:noProof/>
        </w:rPr>
        <w:t xml:space="preserve">– </w:t>
      </w:r>
      <w:r w:rsidRPr="006B1102">
        <w:rPr>
          <w:rFonts w:eastAsia="Calibri"/>
          <w:noProof/>
        </w:rPr>
        <w:t>Unchecked return parameter from data handling operations</w:t>
      </w:r>
    </w:p>
    <w:p w14:paraId="13C98FBC" w14:textId="77777777" w:rsidR="006B1102" w:rsidRPr="006B1102" w:rsidRDefault="006B1102">
      <w:pPr>
        <w:pStyle w:val="TOC2"/>
        <w:tabs>
          <w:tab w:val="left" w:pos="1200"/>
        </w:tabs>
        <w:rPr>
          <w:rFonts w:eastAsia="Calibri"/>
          <w:noProof/>
        </w:rPr>
      </w:pPr>
      <w:r w:rsidRPr="006B1102">
        <w:rPr>
          <w:rFonts w:eastAsia="Calibri"/>
          <w:noProof/>
        </w:rPr>
        <w:t>4.3.</w:t>
      </w:r>
      <w:r w:rsidRPr="006B1102">
        <w:rPr>
          <w:rFonts w:eastAsia="Calibri"/>
          <w:noProof/>
        </w:rPr>
        <w:tab/>
      </w:r>
      <w:r w:rsidRPr="00A60AD9">
        <w:rPr>
          <w:rFonts w:eastAsia="Calibri"/>
          <w:noProof/>
        </w:rPr>
        <w:t xml:space="preserve">ASCRM-CWE-396 – </w:t>
      </w:r>
      <w:r w:rsidRPr="006B1102">
        <w:rPr>
          <w:rFonts w:eastAsia="Calibri"/>
          <w:noProof/>
        </w:rPr>
        <w:t>Catch of overly broad exception types</w:t>
      </w:r>
    </w:p>
    <w:p w14:paraId="369BD77E" w14:textId="77777777" w:rsidR="006B1102" w:rsidRPr="006B1102" w:rsidRDefault="006B1102">
      <w:pPr>
        <w:pStyle w:val="TOC2"/>
        <w:tabs>
          <w:tab w:val="left" w:pos="1200"/>
        </w:tabs>
        <w:rPr>
          <w:rFonts w:eastAsia="Calibri"/>
          <w:noProof/>
        </w:rPr>
      </w:pPr>
      <w:r w:rsidRPr="006B1102">
        <w:rPr>
          <w:rFonts w:eastAsia="Calibri"/>
          <w:noProof/>
        </w:rPr>
        <w:t>4.4.</w:t>
      </w:r>
      <w:r w:rsidRPr="006B1102">
        <w:rPr>
          <w:rFonts w:eastAsia="Calibri"/>
          <w:noProof/>
        </w:rPr>
        <w:tab/>
      </w:r>
      <w:r w:rsidRPr="00A60AD9">
        <w:rPr>
          <w:rFonts w:eastAsia="Calibri"/>
          <w:noProof/>
        </w:rPr>
        <w:t>ASCRM-CWE-674 – Recursion</w:t>
      </w:r>
    </w:p>
    <w:p w14:paraId="13A6DF75" w14:textId="77777777" w:rsidR="006B1102" w:rsidRPr="006B1102" w:rsidRDefault="006B1102">
      <w:pPr>
        <w:pStyle w:val="TOC2"/>
        <w:tabs>
          <w:tab w:val="left" w:pos="1200"/>
        </w:tabs>
        <w:rPr>
          <w:rFonts w:eastAsia="Calibri"/>
          <w:noProof/>
        </w:rPr>
      </w:pPr>
      <w:r w:rsidRPr="006B1102">
        <w:rPr>
          <w:rFonts w:eastAsia="Calibri"/>
          <w:noProof/>
        </w:rPr>
        <w:t>4.5.</w:t>
      </w:r>
      <w:r w:rsidRPr="006B1102">
        <w:rPr>
          <w:rFonts w:eastAsia="Calibri"/>
          <w:noProof/>
        </w:rPr>
        <w:tab/>
      </w:r>
      <w:r w:rsidRPr="00A60AD9">
        <w:rPr>
          <w:rFonts w:eastAsia="Calibri"/>
          <w:noProof/>
        </w:rPr>
        <w:t xml:space="preserve">ASCRM-CWE-704 – </w:t>
      </w:r>
      <w:r w:rsidRPr="006B1102">
        <w:rPr>
          <w:rFonts w:eastAsia="Calibri"/>
          <w:noProof/>
        </w:rPr>
        <w:t>Incompatible data type conversion</w:t>
      </w:r>
    </w:p>
    <w:p w14:paraId="03D74773" w14:textId="77777777" w:rsidR="006B1102" w:rsidRPr="006B1102" w:rsidRDefault="006B1102">
      <w:pPr>
        <w:pStyle w:val="TOC2"/>
        <w:tabs>
          <w:tab w:val="left" w:pos="1200"/>
        </w:tabs>
        <w:rPr>
          <w:rFonts w:eastAsia="Calibri"/>
          <w:noProof/>
        </w:rPr>
      </w:pPr>
      <w:r w:rsidRPr="006B1102">
        <w:rPr>
          <w:rFonts w:eastAsia="Calibri"/>
          <w:noProof/>
        </w:rPr>
        <w:t>4.6.</w:t>
      </w:r>
      <w:r w:rsidRPr="006B1102">
        <w:rPr>
          <w:rFonts w:eastAsia="Calibri"/>
          <w:noProof/>
        </w:rPr>
        <w:tab/>
      </w:r>
      <w:r w:rsidRPr="00A60AD9">
        <w:rPr>
          <w:rFonts w:eastAsia="Calibri"/>
          <w:noProof/>
        </w:rPr>
        <w:t xml:space="preserve">ASCRM-CWE-772 – </w:t>
      </w:r>
      <w:r w:rsidRPr="006B1102">
        <w:rPr>
          <w:rFonts w:eastAsia="Calibri"/>
          <w:noProof/>
        </w:rPr>
        <w:t>Unreleased resource</w:t>
      </w:r>
    </w:p>
    <w:p w14:paraId="74DCC63D" w14:textId="77777777" w:rsidR="006B1102" w:rsidRPr="006B1102" w:rsidRDefault="006B1102">
      <w:pPr>
        <w:pStyle w:val="TOC2"/>
        <w:tabs>
          <w:tab w:val="left" w:pos="1200"/>
        </w:tabs>
        <w:rPr>
          <w:rFonts w:eastAsia="Calibri"/>
          <w:noProof/>
        </w:rPr>
      </w:pPr>
      <w:r w:rsidRPr="006B1102">
        <w:rPr>
          <w:rFonts w:eastAsia="Calibri"/>
          <w:noProof/>
        </w:rPr>
        <w:t>4.7.</w:t>
      </w:r>
      <w:r w:rsidRPr="006B1102">
        <w:rPr>
          <w:rFonts w:eastAsia="Calibri"/>
          <w:noProof/>
        </w:rPr>
        <w:tab/>
      </w:r>
      <w:r w:rsidRPr="00A60AD9">
        <w:rPr>
          <w:rFonts w:eastAsia="Calibri"/>
          <w:noProof/>
        </w:rPr>
        <w:t xml:space="preserve">ASCRM-RLB-1 – </w:t>
      </w:r>
      <w:r w:rsidRPr="006B1102">
        <w:rPr>
          <w:rFonts w:eastAsia="Calibri"/>
          <w:noProof/>
        </w:rPr>
        <w:t>Empty exception block</w:t>
      </w:r>
    </w:p>
    <w:p w14:paraId="54AE0C98" w14:textId="77777777" w:rsidR="006B1102" w:rsidRPr="006B1102" w:rsidRDefault="006B1102">
      <w:pPr>
        <w:pStyle w:val="TOC2"/>
        <w:tabs>
          <w:tab w:val="left" w:pos="1200"/>
        </w:tabs>
        <w:rPr>
          <w:rFonts w:eastAsia="Calibri"/>
          <w:noProof/>
        </w:rPr>
      </w:pPr>
      <w:r w:rsidRPr="006B1102">
        <w:rPr>
          <w:rFonts w:eastAsia="Calibri"/>
          <w:noProof/>
        </w:rPr>
        <w:t>4.8.</w:t>
      </w:r>
      <w:r w:rsidRPr="006B1102">
        <w:rPr>
          <w:rFonts w:eastAsia="Calibri"/>
          <w:noProof/>
        </w:rPr>
        <w:tab/>
      </w:r>
      <w:r w:rsidRPr="00A60AD9">
        <w:rPr>
          <w:rFonts w:eastAsia="Calibri"/>
          <w:noProof/>
        </w:rPr>
        <w:t xml:space="preserve">ASCRM-RLB-2 – </w:t>
      </w:r>
      <w:r w:rsidRPr="006B1102">
        <w:rPr>
          <w:rFonts w:eastAsia="Calibri"/>
          <w:noProof/>
        </w:rPr>
        <w:t>Missing serialization control element</w:t>
      </w:r>
    </w:p>
    <w:p w14:paraId="3425F591" w14:textId="77777777" w:rsidR="006B1102" w:rsidRPr="006B1102" w:rsidRDefault="006B1102">
      <w:pPr>
        <w:pStyle w:val="TOC2"/>
        <w:tabs>
          <w:tab w:val="left" w:pos="1200"/>
        </w:tabs>
        <w:rPr>
          <w:rFonts w:eastAsia="Calibri"/>
          <w:noProof/>
        </w:rPr>
      </w:pPr>
      <w:r w:rsidRPr="006B1102">
        <w:rPr>
          <w:rFonts w:eastAsia="Calibri"/>
          <w:noProof/>
        </w:rPr>
        <w:t>4.9.</w:t>
      </w:r>
      <w:r w:rsidRPr="006B1102">
        <w:rPr>
          <w:rFonts w:eastAsia="Calibri"/>
          <w:noProof/>
        </w:rPr>
        <w:tab/>
      </w:r>
      <w:r w:rsidRPr="00A60AD9">
        <w:rPr>
          <w:rFonts w:eastAsia="Calibri"/>
          <w:noProof/>
        </w:rPr>
        <w:t xml:space="preserve">ASCRM-RLB-3 – </w:t>
      </w:r>
      <w:r w:rsidRPr="006B1102">
        <w:rPr>
          <w:rFonts w:eastAsia="Calibri"/>
          <w:noProof/>
        </w:rPr>
        <w:t>Serialized data element containing non-serialized items</w:t>
      </w:r>
    </w:p>
    <w:p w14:paraId="2F4A870E" w14:textId="77777777" w:rsidR="006B1102" w:rsidRPr="006B1102" w:rsidRDefault="006B1102">
      <w:pPr>
        <w:pStyle w:val="TOC2"/>
        <w:tabs>
          <w:tab w:val="left" w:pos="1200"/>
        </w:tabs>
        <w:rPr>
          <w:rFonts w:eastAsia="Calibri"/>
          <w:noProof/>
        </w:rPr>
      </w:pPr>
      <w:r w:rsidRPr="006B1102">
        <w:rPr>
          <w:rFonts w:eastAsia="Calibri"/>
          <w:noProof/>
        </w:rPr>
        <w:t>4.10.</w:t>
      </w:r>
      <w:r w:rsidRPr="006B1102">
        <w:rPr>
          <w:rFonts w:eastAsia="Calibri"/>
          <w:noProof/>
        </w:rPr>
        <w:tab/>
      </w:r>
      <w:r w:rsidRPr="00A60AD9">
        <w:rPr>
          <w:rFonts w:eastAsia="Calibri"/>
          <w:noProof/>
        </w:rPr>
        <w:t xml:space="preserve">ASCRM-RLB-4 – </w:t>
      </w:r>
      <w:r w:rsidRPr="006B1102">
        <w:rPr>
          <w:rFonts w:eastAsia="Calibri"/>
          <w:noProof/>
        </w:rPr>
        <w:t>Persistent data without proper comparison controls</w:t>
      </w:r>
    </w:p>
    <w:p w14:paraId="592BF395" w14:textId="77777777" w:rsidR="006B1102" w:rsidRPr="006B1102" w:rsidRDefault="006B1102">
      <w:pPr>
        <w:pStyle w:val="TOC2"/>
        <w:tabs>
          <w:tab w:val="left" w:pos="1200"/>
        </w:tabs>
        <w:rPr>
          <w:rFonts w:eastAsia="Calibri"/>
          <w:noProof/>
        </w:rPr>
      </w:pPr>
      <w:r w:rsidRPr="006B1102">
        <w:rPr>
          <w:rFonts w:eastAsia="Calibri"/>
          <w:noProof/>
        </w:rPr>
        <w:t>4.11.</w:t>
      </w:r>
      <w:r w:rsidRPr="006B1102">
        <w:rPr>
          <w:rFonts w:eastAsia="Calibri"/>
          <w:noProof/>
        </w:rPr>
        <w:tab/>
      </w:r>
      <w:r w:rsidRPr="00A60AD9">
        <w:rPr>
          <w:rFonts w:eastAsia="Calibri"/>
          <w:noProof/>
        </w:rPr>
        <w:t xml:space="preserve">ASCRM-RLB-5 – </w:t>
      </w:r>
      <w:r w:rsidRPr="006B1102">
        <w:rPr>
          <w:rFonts w:eastAsia="Calibri"/>
          <w:noProof/>
        </w:rPr>
        <w:t>Improper runtime resource management</w:t>
      </w:r>
    </w:p>
    <w:p w14:paraId="062C909F" w14:textId="77777777" w:rsidR="006B1102" w:rsidRPr="006B1102" w:rsidRDefault="006B1102">
      <w:pPr>
        <w:pStyle w:val="TOC2"/>
        <w:tabs>
          <w:tab w:val="left" w:pos="1200"/>
        </w:tabs>
        <w:rPr>
          <w:rFonts w:eastAsia="Calibri"/>
          <w:noProof/>
        </w:rPr>
      </w:pPr>
      <w:r w:rsidRPr="006B1102">
        <w:rPr>
          <w:rFonts w:eastAsia="Calibri"/>
          <w:noProof/>
        </w:rPr>
        <w:t>4.12.</w:t>
      </w:r>
      <w:r w:rsidRPr="006B1102">
        <w:rPr>
          <w:rFonts w:eastAsia="Calibri"/>
          <w:noProof/>
        </w:rPr>
        <w:tab/>
      </w:r>
      <w:r w:rsidRPr="00A60AD9">
        <w:rPr>
          <w:rFonts w:eastAsia="Calibri"/>
          <w:noProof/>
        </w:rPr>
        <w:t xml:space="preserve">ASCRM-RLB-12 – </w:t>
      </w:r>
      <w:r w:rsidRPr="006B1102">
        <w:rPr>
          <w:rFonts w:eastAsia="Calibri"/>
          <w:noProof/>
        </w:rPr>
        <w:t>Improper locking of singleton classes</w:t>
      </w:r>
    </w:p>
    <w:p w14:paraId="76B4D00B" w14:textId="77777777" w:rsidR="006B1102" w:rsidRPr="006B1102" w:rsidRDefault="006B1102">
      <w:pPr>
        <w:pStyle w:val="TOC2"/>
        <w:tabs>
          <w:tab w:val="left" w:pos="1200"/>
        </w:tabs>
        <w:rPr>
          <w:rFonts w:eastAsia="Calibri"/>
          <w:noProof/>
        </w:rPr>
      </w:pPr>
      <w:r w:rsidRPr="006B1102">
        <w:rPr>
          <w:rFonts w:eastAsia="Calibri"/>
          <w:noProof/>
        </w:rPr>
        <w:t>4.13.</w:t>
      </w:r>
      <w:r w:rsidRPr="006B1102">
        <w:rPr>
          <w:rFonts w:eastAsia="Calibri"/>
          <w:noProof/>
        </w:rPr>
        <w:tab/>
      </w:r>
      <w:r w:rsidRPr="00A60AD9">
        <w:rPr>
          <w:rFonts w:eastAsia="Calibri"/>
          <w:noProof/>
        </w:rPr>
        <w:t xml:space="preserve">ASCRM-RLB-13 – </w:t>
      </w:r>
      <w:r w:rsidRPr="006B1102">
        <w:rPr>
          <w:rFonts w:eastAsia="Calibri"/>
          <w:noProof/>
        </w:rPr>
        <w:t>Cyclic dependencies</w:t>
      </w:r>
    </w:p>
    <w:p w14:paraId="119E1D40" w14:textId="77777777" w:rsidR="006B1102" w:rsidRPr="006B1102" w:rsidRDefault="006B1102">
      <w:pPr>
        <w:pStyle w:val="TOC2"/>
        <w:tabs>
          <w:tab w:val="left" w:pos="1200"/>
        </w:tabs>
        <w:rPr>
          <w:rFonts w:eastAsia="Calibri"/>
          <w:noProof/>
        </w:rPr>
      </w:pPr>
      <w:r w:rsidRPr="006B1102">
        <w:rPr>
          <w:rFonts w:eastAsia="Calibri"/>
          <w:noProof/>
        </w:rPr>
        <w:t>4.14.</w:t>
      </w:r>
      <w:r w:rsidRPr="006B1102">
        <w:rPr>
          <w:rFonts w:eastAsia="Calibri"/>
          <w:noProof/>
        </w:rPr>
        <w:tab/>
      </w:r>
      <w:r w:rsidRPr="00A60AD9">
        <w:rPr>
          <w:rFonts w:eastAsia="Calibri"/>
          <w:noProof/>
        </w:rPr>
        <w:t xml:space="preserve">ASCRM-RLB-14 – </w:t>
      </w:r>
      <w:r w:rsidRPr="006B1102">
        <w:rPr>
          <w:rFonts w:eastAsia="Calibri"/>
          <w:noProof/>
        </w:rPr>
        <w:t>Parent class referencing child class</w:t>
      </w:r>
    </w:p>
    <w:p w14:paraId="79D4DF69" w14:textId="77777777" w:rsidR="006B1102" w:rsidRPr="006B1102" w:rsidRDefault="006B1102">
      <w:pPr>
        <w:pStyle w:val="TOC2"/>
        <w:tabs>
          <w:tab w:val="left" w:pos="1200"/>
        </w:tabs>
        <w:rPr>
          <w:rFonts w:eastAsia="Calibri"/>
          <w:noProof/>
        </w:rPr>
      </w:pPr>
      <w:r w:rsidRPr="006B1102">
        <w:rPr>
          <w:rFonts w:eastAsia="Calibri"/>
          <w:noProof/>
        </w:rPr>
        <w:t>4.15.</w:t>
      </w:r>
      <w:r w:rsidRPr="006B1102">
        <w:rPr>
          <w:rFonts w:eastAsia="Calibri"/>
          <w:noProof/>
        </w:rPr>
        <w:tab/>
      </w:r>
      <w:r w:rsidRPr="00A60AD9">
        <w:rPr>
          <w:rFonts w:eastAsia="Calibri"/>
          <w:noProof/>
        </w:rPr>
        <w:t xml:space="preserve">ASCRM-RLB-18 – </w:t>
      </w:r>
      <w:r w:rsidRPr="006B1102">
        <w:rPr>
          <w:rFonts w:eastAsia="Calibri"/>
          <w:noProof/>
        </w:rPr>
        <w:t>Hard-coded network resource information</w:t>
      </w:r>
    </w:p>
    <w:p w14:paraId="768BC410" w14:textId="77777777" w:rsidR="006B1102" w:rsidRPr="006B1102" w:rsidRDefault="006B1102">
      <w:pPr>
        <w:pStyle w:val="TOC2"/>
        <w:tabs>
          <w:tab w:val="left" w:pos="1200"/>
        </w:tabs>
        <w:rPr>
          <w:rFonts w:eastAsia="Calibri"/>
          <w:noProof/>
        </w:rPr>
      </w:pPr>
      <w:r w:rsidRPr="006B1102">
        <w:rPr>
          <w:rFonts w:eastAsia="Calibri"/>
          <w:noProof/>
        </w:rPr>
        <w:t>4.16.</w:t>
      </w:r>
      <w:r w:rsidRPr="006B1102">
        <w:rPr>
          <w:rFonts w:eastAsia="Calibri"/>
          <w:noProof/>
        </w:rPr>
        <w:tab/>
      </w:r>
      <w:r w:rsidRPr="00A60AD9">
        <w:rPr>
          <w:rFonts w:eastAsia="Calibri"/>
          <w:noProof/>
        </w:rPr>
        <w:t xml:space="preserve">ASCRM-RLB-19 – </w:t>
      </w:r>
      <w:r w:rsidRPr="006B1102">
        <w:rPr>
          <w:rFonts w:eastAsia="Calibri"/>
          <w:noProof/>
        </w:rPr>
        <w:t>Synchronous call missing timeout</w:t>
      </w:r>
    </w:p>
    <w:p w14:paraId="6AEDA301"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5.</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Performance Efficiency Violation Summary</w:t>
      </w:r>
    </w:p>
    <w:p w14:paraId="39934DAE" w14:textId="77777777" w:rsidR="006B1102" w:rsidRPr="006B1102" w:rsidRDefault="006B1102" w:rsidP="006B1102">
      <w:pPr>
        <w:pStyle w:val="TOC2"/>
        <w:tabs>
          <w:tab w:val="left" w:pos="1200"/>
        </w:tabs>
        <w:rPr>
          <w:rFonts w:eastAsia="Calibri"/>
          <w:noProof/>
        </w:rPr>
      </w:pPr>
      <w:r w:rsidRPr="006B1102">
        <w:rPr>
          <w:rFonts w:eastAsia="Calibri"/>
          <w:noProof/>
        </w:rPr>
        <w:t>5.1.</w:t>
      </w:r>
      <w:r w:rsidRPr="006B1102">
        <w:rPr>
          <w:rFonts w:eastAsia="Calibri"/>
          <w:noProof/>
        </w:rPr>
        <w:tab/>
      </w:r>
      <w:r w:rsidRPr="00A60AD9">
        <w:rPr>
          <w:rFonts w:eastAsia="Calibri"/>
          <w:noProof/>
        </w:rPr>
        <w:t>ASCPEM-PRF-2 – Immutable text data</w:t>
      </w:r>
    </w:p>
    <w:p w14:paraId="6317F0D6" w14:textId="77777777" w:rsidR="006B1102" w:rsidRPr="006B1102" w:rsidRDefault="006B1102" w:rsidP="006B1102">
      <w:pPr>
        <w:pStyle w:val="TOC2"/>
        <w:tabs>
          <w:tab w:val="left" w:pos="1200"/>
        </w:tabs>
        <w:rPr>
          <w:rFonts w:eastAsia="Calibri"/>
          <w:noProof/>
        </w:rPr>
      </w:pPr>
      <w:r w:rsidRPr="006B1102">
        <w:rPr>
          <w:rFonts w:eastAsia="Calibri"/>
          <w:noProof/>
        </w:rPr>
        <w:t>5.2.</w:t>
      </w:r>
      <w:r w:rsidRPr="006B1102">
        <w:rPr>
          <w:rFonts w:eastAsia="Calibri"/>
          <w:noProof/>
        </w:rPr>
        <w:tab/>
      </w:r>
      <w:r w:rsidRPr="00A60AD9">
        <w:rPr>
          <w:rFonts w:eastAsia="Calibri"/>
          <w:noProof/>
        </w:rPr>
        <w:t xml:space="preserve">ASCPEM-PRF-4 – </w:t>
      </w:r>
      <w:r w:rsidRPr="006B1102">
        <w:rPr>
          <w:rFonts w:eastAsia="Calibri"/>
          <w:noProof/>
        </w:rPr>
        <w:t>Complex read/write access</w:t>
      </w:r>
    </w:p>
    <w:p w14:paraId="287F3FC6" w14:textId="77777777" w:rsidR="006B1102" w:rsidRPr="006B1102" w:rsidRDefault="006B1102" w:rsidP="006B1102">
      <w:pPr>
        <w:pStyle w:val="TOC2"/>
        <w:tabs>
          <w:tab w:val="left" w:pos="1200"/>
        </w:tabs>
        <w:rPr>
          <w:rFonts w:eastAsia="Calibri"/>
          <w:noProof/>
        </w:rPr>
      </w:pPr>
      <w:r w:rsidRPr="006B1102">
        <w:rPr>
          <w:rFonts w:eastAsia="Calibri"/>
          <w:noProof/>
        </w:rPr>
        <w:t>5.3.</w:t>
      </w:r>
      <w:r w:rsidRPr="006B1102">
        <w:rPr>
          <w:rFonts w:eastAsia="Calibri"/>
          <w:noProof/>
        </w:rPr>
        <w:tab/>
      </w:r>
      <w:r w:rsidRPr="00A60AD9">
        <w:rPr>
          <w:rFonts w:eastAsia="Calibri"/>
          <w:noProof/>
        </w:rPr>
        <w:t xml:space="preserve">ASCPEM-PRF-5 – </w:t>
      </w:r>
      <w:r w:rsidRPr="006B1102">
        <w:rPr>
          <w:rFonts w:eastAsia="Calibri"/>
          <w:noProof/>
        </w:rPr>
        <w:t>Incorrect indices</w:t>
      </w:r>
    </w:p>
    <w:p w14:paraId="34BE5656" w14:textId="77777777" w:rsidR="006B1102" w:rsidRPr="006B1102" w:rsidRDefault="006B1102" w:rsidP="006B1102">
      <w:pPr>
        <w:pStyle w:val="TOC2"/>
        <w:tabs>
          <w:tab w:val="left" w:pos="1200"/>
        </w:tabs>
        <w:rPr>
          <w:rFonts w:eastAsia="Calibri"/>
          <w:noProof/>
        </w:rPr>
      </w:pPr>
      <w:r w:rsidRPr="006B1102">
        <w:rPr>
          <w:rFonts w:eastAsia="Calibri"/>
          <w:noProof/>
        </w:rPr>
        <w:t>5.4.</w:t>
      </w:r>
      <w:r w:rsidRPr="006B1102">
        <w:rPr>
          <w:rFonts w:eastAsia="Calibri"/>
          <w:noProof/>
        </w:rPr>
        <w:tab/>
      </w:r>
      <w:r w:rsidRPr="00A60AD9">
        <w:rPr>
          <w:rFonts w:eastAsia="Calibri"/>
          <w:noProof/>
        </w:rPr>
        <w:t xml:space="preserve">ASCPEM-PRF-8 – </w:t>
      </w:r>
      <w:r w:rsidRPr="006B1102">
        <w:rPr>
          <w:rFonts w:eastAsia="Calibri"/>
          <w:noProof/>
        </w:rPr>
        <w:t>Resource-consuming operation in loop</w:t>
      </w:r>
    </w:p>
    <w:p w14:paraId="0502FF0E" w14:textId="77777777" w:rsidR="006B1102" w:rsidRPr="006B1102" w:rsidRDefault="006B1102" w:rsidP="006B1102">
      <w:pPr>
        <w:pStyle w:val="TOC2"/>
        <w:tabs>
          <w:tab w:val="left" w:pos="1200"/>
        </w:tabs>
        <w:rPr>
          <w:rFonts w:eastAsia="Calibri"/>
          <w:noProof/>
        </w:rPr>
      </w:pPr>
      <w:r w:rsidRPr="006B1102">
        <w:rPr>
          <w:rFonts w:eastAsia="Calibri"/>
          <w:noProof/>
        </w:rPr>
        <w:t>5.5.</w:t>
      </w:r>
      <w:r w:rsidRPr="006B1102">
        <w:rPr>
          <w:rFonts w:eastAsia="Calibri"/>
          <w:noProof/>
        </w:rPr>
        <w:tab/>
      </w:r>
      <w:r w:rsidRPr="00A60AD9">
        <w:rPr>
          <w:rFonts w:eastAsia="Calibri"/>
          <w:noProof/>
        </w:rPr>
        <w:t xml:space="preserve">ASCPEM-PRF-9 – </w:t>
      </w:r>
      <w:r w:rsidRPr="006B1102">
        <w:rPr>
          <w:rFonts w:eastAsia="Calibri"/>
          <w:noProof/>
        </w:rPr>
        <w:t>Excessive data queries in non-stored procedure</w:t>
      </w:r>
    </w:p>
    <w:p w14:paraId="5EFF7F72" w14:textId="77777777" w:rsidR="006B1102" w:rsidRPr="006B1102" w:rsidRDefault="006B1102" w:rsidP="006B1102">
      <w:pPr>
        <w:pStyle w:val="TOC2"/>
        <w:tabs>
          <w:tab w:val="left" w:pos="1200"/>
        </w:tabs>
        <w:rPr>
          <w:rFonts w:eastAsia="Calibri"/>
          <w:noProof/>
        </w:rPr>
      </w:pPr>
      <w:r w:rsidRPr="006B1102">
        <w:rPr>
          <w:rFonts w:eastAsia="Calibri"/>
          <w:noProof/>
        </w:rPr>
        <w:t>5.6.</w:t>
      </w:r>
      <w:r w:rsidRPr="006B1102">
        <w:rPr>
          <w:rFonts w:eastAsia="Calibri"/>
          <w:noProof/>
        </w:rPr>
        <w:tab/>
      </w:r>
      <w:r w:rsidRPr="00A60AD9">
        <w:rPr>
          <w:rFonts w:eastAsia="Calibri"/>
          <w:noProof/>
        </w:rPr>
        <w:t xml:space="preserve">ASCPEM-PRF-10 – </w:t>
      </w:r>
      <w:r w:rsidRPr="006B1102">
        <w:rPr>
          <w:rFonts w:eastAsia="Calibri"/>
          <w:noProof/>
        </w:rPr>
        <w:t>Excessive data queries in client-side code</w:t>
      </w:r>
    </w:p>
    <w:p w14:paraId="0AC91D92" w14:textId="77777777" w:rsidR="006B1102" w:rsidRPr="006B1102" w:rsidRDefault="006B1102" w:rsidP="006B1102">
      <w:pPr>
        <w:pStyle w:val="TOC2"/>
        <w:tabs>
          <w:tab w:val="left" w:pos="1200"/>
        </w:tabs>
        <w:rPr>
          <w:rFonts w:eastAsia="Calibri"/>
          <w:noProof/>
        </w:rPr>
      </w:pPr>
      <w:r w:rsidRPr="006B1102">
        <w:rPr>
          <w:rFonts w:eastAsia="Calibri"/>
          <w:noProof/>
        </w:rPr>
        <w:t>5.7.</w:t>
      </w:r>
      <w:r w:rsidRPr="006B1102">
        <w:rPr>
          <w:rFonts w:eastAsia="Calibri"/>
          <w:noProof/>
        </w:rPr>
        <w:tab/>
      </w:r>
      <w:r w:rsidRPr="00A60AD9">
        <w:rPr>
          <w:rFonts w:eastAsia="Calibri"/>
          <w:noProof/>
        </w:rPr>
        <w:t xml:space="preserve">ASCPEM-PRF-12 – </w:t>
      </w:r>
      <w:r w:rsidRPr="006B1102">
        <w:rPr>
          <w:rFonts w:eastAsia="Calibri"/>
          <w:noProof/>
        </w:rPr>
        <w:t>Excessively large data element</w:t>
      </w:r>
    </w:p>
    <w:p w14:paraId="608025C1" w14:textId="77777777" w:rsidR="006B1102" w:rsidRDefault="006B1102" w:rsidP="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lastRenderedPageBreak/>
        <w:t>5.8.</w:t>
      </w:r>
      <w:r w:rsidRPr="006B1102">
        <w:rPr>
          <w:rFonts w:eastAsia="Calibri"/>
          <w:noProof/>
        </w:rPr>
        <w:tab/>
      </w:r>
      <w:r w:rsidRPr="00A60AD9">
        <w:rPr>
          <w:rFonts w:eastAsia="Calibri"/>
          <w:noProof/>
        </w:rPr>
        <w:t xml:space="preserve">ASCPEM-PRF-15 – </w:t>
      </w:r>
      <w:r w:rsidRPr="006B1102">
        <w:rPr>
          <w:rFonts w:eastAsia="Calibri"/>
          <w:noProof/>
        </w:rPr>
        <w:t>Unreleased data</w:t>
      </w:r>
    </w:p>
    <w:p w14:paraId="2F355467"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6.</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Maintainability Violation Summary</w:t>
      </w:r>
    </w:p>
    <w:p w14:paraId="2BF3AD7D" w14:textId="77777777" w:rsidR="006B1102" w:rsidRPr="006B1102" w:rsidRDefault="006B1102" w:rsidP="006B1102">
      <w:pPr>
        <w:pStyle w:val="TOC2"/>
        <w:tabs>
          <w:tab w:val="left" w:pos="1200"/>
        </w:tabs>
        <w:rPr>
          <w:rFonts w:eastAsia="Calibri"/>
          <w:noProof/>
        </w:rPr>
      </w:pPr>
      <w:r w:rsidRPr="006B1102">
        <w:rPr>
          <w:rFonts w:eastAsia="Calibri"/>
          <w:noProof/>
        </w:rPr>
        <w:t>6.1.</w:t>
      </w:r>
      <w:r w:rsidRPr="006B1102">
        <w:rPr>
          <w:rFonts w:eastAsia="Calibri"/>
          <w:noProof/>
        </w:rPr>
        <w:tab/>
      </w:r>
      <w:r w:rsidRPr="00A60AD9">
        <w:rPr>
          <w:rFonts w:eastAsia="Calibri"/>
          <w:noProof/>
        </w:rPr>
        <w:t xml:space="preserve">ASCMM-MNT-1 – </w:t>
      </w:r>
      <w:r w:rsidRPr="006B1102">
        <w:rPr>
          <w:rFonts w:eastAsia="Calibri"/>
          <w:noProof/>
        </w:rPr>
        <w:t>Control transferred outside of switch statement</w:t>
      </w:r>
    </w:p>
    <w:p w14:paraId="3E53657C" w14:textId="77777777" w:rsidR="006B1102" w:rsidRPr="006B1102" w:rsidRDefault="006B1102" w:rsidP="006B1102">
      <w:pPr>
        <w:pStyle w:val="TOC2"/>
        <w:tabs>
          <w:tab w:val="left" w:pos="1200"/>
        </w:tabs>
        <w:rPr>
          <w:rFonts w:eastAsia="Calibri"/>
          <w:noProof/>
        </w:rPr>
      </w:pPr>
      <w:r w:rsidRPr="006B1102">
        <w:rPr>
          <w:rFonts w:eastAsia="Calibri"/>
          <w:noProof/>
        </w:rPr>
        <w:t>6.2.</w:t>
      </w:r>
      <w:r w:rsidRPr="006B1102">
        <w:rPr>
          <w:rFonts w:eastAsia="Calibri"/>
          <w:noProof/>
        </w:rPr>
        <w:tab/>
      </w:r>
      <w:r w:rsidRPr="00A60AD9">
        <w:rPr>
          <w:rFonts w:eastAsia="Calibri"/>
          <w:noProof/>
        </w:rPr>
        <w:t xml:space="preserve">ASCMM-MNT-4 – </w:t>
      </w:r>
      <w:r w:rsidRPr="006B1102">
        <w:rPr>
          <w:rFonts w:eastAsia="Calibri"/>
          <w:noProof/>
        </w:rPr>
        <w:t>Excessive coupling</w:t>
      </w:r>
    </w:p>
    <w:p w14:paraId="20690E0E" w14:textId="77777777" w:rsidR="006B1102" w:rsidRPr="006B1102" w:rsidRDefault="006B1102" w:rsidP="006B1102">
      <w:pPr>
        <w:pStyle w:val="TOC2"/>
        <w:tabs>
          <w:tab w:val="left" w:pos="1200"/>
        </w:tabs>
        <w:rPr>
          <w:rFonts w:eastAsia="Calibri"/>
          <w:noProof/>
        </w:rPr>
      </w:pPr>
      <w:r w:rsidRPr="006B1102">
        <w:rPr>
          <w:rFonts w:eastAsia="Calibri"/>
          <w:noProof/>
        </w:rPr>
        <w:t>6.3.</w:t>
      </w:r>
      <w:r w:rsidRPr="006B1102">
        <w:rPr>
          <w:rFonts w:eastAsia="Calibri"/>
          <w:noProof/>
        </w:rPr>
        <w:tab/>
      </w:r>
      <w:r w:rsidRPr="00A60AD9">
        <w:rPr>
          <w:rFonts w:eastAsia="Calibri"/>
          <w:noProof/>
        </w:rPr>
        <w:t xml:space="preserve">ASCMM-MNT-6 – </w:t>
      </w:r>
      <w:r w:rsidRPr="006B1102">
        <w:rPr>
          <w:rFonts w:eastAsia="Calibri"/>
          <w:noProof/>
        </w:rPr>
        <w:t>Excessive commented-out code</w:t>
      </w:r>
    </w:p>
    <w:p w14:paraId="794CF7EA" w14:textId="77777777" w:rsidR="006B1102" w:rsidRPr="006B1102" w:rsidRDefault="006B1102" w:rsidP="006B1102">
      <w:pPr>
        <w:pStyle w:val="TOC2"/>
        <w:tabs>
          <w:tab w:val="left" w:pos="1200"/>
        </w:tabs>
        <w:rPr>
          <w:rFonts w:eastAsia="Calibri"/>
          <w:noProof/>
        </w:rPr>
      </w:pPr>
      <w:r w:rsidRPr="006B1102">
        <w:rPr>
          <w:rFonts w:eastAsia="Calibri"/>
          <w:noProof/>
        </w:rPr>
        <w:t>6.4.</w:t>
      </w:r>
      <w:r w:rsidRPr="006B1102">
        <w:rPr>
          <w:rFonts w:eastAsia="Calibri"/>
          <w:noProof/>
        </w:rPr>
        <w:tab/>
      </w:r>
      <w:r w:rsidRPr="00A60AD9">
        <w:rPr>
          <w:rFonts w:eastAsia="Calibri"/>
          <w:noProof/>
        </w:rPr>
        <w:t xml:space="preserve">ASCMM-MNT-7 – </w:t>
      </w:r>
      <w:r w:rsidRPr="006B1102">
        <w:rPr>
          <w:rFonts w:eastAsia="Calibri"/>
          <w:noProof/>
        </w:rPr>
        <w:t>Circular dependencies among modules</w:t>
      </w:r>
    </w:p>
    <w:p w14:paraId="18CFBB21" w14:textId="77777777" w:rsidR="006B1102" w:rsidRPr="006B1102" w:rsidRDefault="006B1102" w:rsidP="006B1102">
      <w:pPr>
        <w:pStyle w:val="TOC2"/>
        <w:tabs>
          <w:tab w:val="left" w:pos="1200"/>
        </w:tabs>
        <w:rPr>
          <w:rFonts w:eastAsia="Calibri"/>
          <w:noProof/>
        </w:rPr>
      </w:pPr>
      <w:r w:rsidRPr="006B1102">
        <w:rPr>
          <w:rFonts w:eastAsia="Calibri"/>
          <w:noProof/>
        </w:rPr>
        <w:t>6.5.</w:t>
      </w:r>
      <w:r w:rsidRPr="006B1102">
        <w:rPr>
          <w:rFonts w:eastAsia="Calibri"/>
          <w:noProof/>
        </w:rPr>
        <w:tab/>
      </w:r>
      <w:r w:rsidRPr="00A60AD9">
        <w:rPr>
          <w:rFonts w:eastAsia="Calibri"/>
          <w:noProof/>
        </w:rPr>
        <w:t xml:space="preserve">ASCMM-MNT-8 – </w:t>
      </w:r>
      <w:r w:rsidRPr="006B1102">
        <w:rPr>
          <w:rFonts w:eastAsia="Calibri"/>
          <w:noProof/>
        </w:rPr>
        <w:t>Excessively large file</w:t>
      </w:r>
    </w:p>
    <w:p w14:paraId="744AA2D9" w14:textId="77777777" w:rsidR="006B1102" w:rsidRPr="006B1102" w:rsidRDefault="006B1102" w:rsidP="006B1102">
      <w:pPr>
        <w:pStyle w:val="TOC2"/>
        <w:tabs>
          <w:tab w:val="left" w:pos="1200"/>
        </w:tabs>
        <w:rPr>
          <w:rFonts w:eastAsia="Calibri"/>
          <w:noProof/>
        </w:rPr>
      </w:pPr>
      <w:r w:rsidRPr="006B1102">
        <w:rPr>
          <w:rFonts w:eastAsia="Calibri"/>
          <w:noProof/>
        </w:rPr>
        <w:t>6.6.</w:t>
      </w:r>
      <w:r w:rsidRPr="006B1102">
        <w:rPr>
          <w:rFonts w:eastAsia="Calibri"/>
          <w:noProof/>
        </w:rPr>
        <w:tab/>
      </w:r>
      <w:r w:rsidRPr="00A60AD9">
        <w:rPr>
          <w:rFonts w:eastAsia="Calibri"/>
          <w:noProof/>
        </w:rPr>
        <w:t xml:space="preserve">ASCMM-MNT-11 – </w:t>
      </w:r>
      <w:r w:rsidRPr="006B1102">
        <w:rPr>
          <w:rFonts w:eastAsia="Calibri"/>
          <w:noProof/>
        </w:rPr>
        <w:t>Excessive cyclomatic complexity</w:t>
      </w:r>
    </w:p>
    <w:p w14:paraId="6E565212" w14:textId="77777777" w:rsidR="006B1102" w:rsidRPr="006B1102" w:rsidRDefault="006B1102" w:rsidP="006B1102">
      <w:pPr>
        <w:pStyle w:val="TOC2"/>
        <w:tabs>
          <w:tab w:val="left" w:pos="1200"/>
        </w:tabs>
        <w:rPr>
          <w:rFonts w:eastAsia="Calibri"/>
          <w:noProof/>
        </w:rPr>
      </w:pPr>
      <w:r w:rsidRPr="006B1102">
        <w:rPr>
          <w:rFonts w:eastAsia="Calibri"/>
          <w:noProof/>
        </w:rPr>
        <w:t>6.7.</w:t>
      </w:r>
      <w:r w:rsidRPr="006B1102">
        <w:rPr>
          <w:rFonts w:eastAsia="Calibri"/>
          <w:noProof/>
        </w:rPr>
        <w:tab/>
      </w:r>
      <w:r w:rsidRPr="00A60AD9">
        <w:rPr>
          <w:rFonts w:eastAsia="Calibri"/>
          <w:noProof/>
        </w:rPr>
        <w:t xml:space="preserve">ASCMM-MNT-13 – </w:t>
      </w:r>
      <w:r w:rsidRPr="006B1102">
        <w:rPr>
          <w:rFonts w:eastAsia="Calibri"/>
          <w:noProof/>
        </w:rPr>
        <w:t>Excessive parameterization</w:t>
      </w:r>
    </w:p>
    <w:p w14:paraId="00976478" w14:textId="77777777" w:rsidR="006B1102" w:rsidRPr="006B1102" w:rsidRDefault="006B1102" w:rsidP="006B1102">
      <w:pPr>
        <w:pStyle w:val="TOC2"/>
        <w:tabs>
          <w:tab w:val="left" w:pos="1200"/>
        </w:tabs>
        <w:rPr>
          <w:rFonts w:eastAsia="Calibri"/>
          <w:noProof/>
        </w:rPr>
      </w:pPr>
      <w:r w:rsidRPr="006B1102">
        <w:rPr>
          <w:rFonts w:eastAsia="Calibri"/>
          <w:noProof/>
        </w:rPr>
        <w:t>6.8.</w:t>
      </w:r>
      <w:r w:rsidRPr="006B1102">
        <w:rPr>
          <w:rFonts w:eastAsia="Calibri"/>
          <w:noProof/>
        </w:rPr>
        <w:tab/>
      </w:r>
      <w:r w:rsidRPr="00A60AD9">
        <w:rPr>
          <w:rFonts w:eastAsia="Calibri"/>
          <w:noProof/>
        </w:rPr>
        <w:t xml:space="preserve">ASCMM-MNT-15 – </w:t>
      </w:r>
      <w:r w:rsidRPr="006B1102">
        <w:rPr>
          <w:rFonts w:eastAsia="Calibri"/>
          <w:noProof/>
        </w:rPr>
        <w:t>Public data element</w:t>
      </w:r>
    </w:p>
    <w:p w14:paraId="4AF600AC" w14:textId="77777777" w:rsidR="006B1102" w:rsidRPr="006B1102" w:rsidRDefault="006B1102" w:rsidP="006B1102">
      <w:pPr>
        <w:pStyle w:val="TOC2"/>
        <w:tabs>
          <w:tab w:val="left" w:pos="1200"/>
        </w:tabs>
        <w:rPr>
          <w:rFonts w:eastAsia="Calibri"/>
          <w:noProof/>
        </w:rPr>
      </w:pPr>
      <w:r w:rsidRPr="006B1102">
        <w:rPr>
          <w:rFonts w:eastAsia="Calibri"/>
          <w:noProof/>
        </w:rPr>
        <w:t>6.9.</w:t>
      </w:r>
      <w:r w:rsidRPr="006B1102">
        <w:rPr>
          <w:rFonts w:eastAsia="Calibri"/>
          <w:noProof/>
        </w:rPr>
        <w:tab/>
      </w:r>
      <w:r w:rsidRPr="00A60AD9">
        <w:rPr>
          <w:rFonts w:eastAsia="Calibri"/>
          <w:noProof/>
        </w:rPr>
        <w:t xml:space="preserve">ASCMM-MNT-17 – </w:t>
      </w:r>
      <w:r w:rsidRPr="006B1102">
        <w:rPr>
          <w:rFonts w:eastAsia="Calibri"/>
          <w:noProof/>
        </w:rPr>
        <w:t>Excessive inheritance levels</w:t>
      </w:r>
    </w:p>
    <w:p w14:paraId="5A849F59" w14:textId="77777777" w:rsidR="006B1102" w:rsidRPr="006B1102" w:rsidRDefault="006B1102">
      <w:pPr>
        <w:pStyle w:val="TOC2"/>
        <w:tabs>
          <w:tab w:val="left" w:pos="1200"/>
        </w:tabs>
        <w:rPr>
          <w:rFonts w:eastAsia="Calibri"/>
          <w:noProof/>
        </w:rPr>
      </w:pPr>
      <w:r w:rsidRPr="006B1102">
        <w:rPr>
          <w:rFonts w:eastAsia="Calibri"/>
          <w:noProof/>
        </w:rPr>
        <w:t>6.10.</w:t>
      </w:r>
      <w:r w:rsidRPr="006B1102">
        <w:rPr>
          <w:rFonts w:eastAsia="Calibri"/>
          <w:noProof/>
        </w:rPr>
        <w:tab/>
      </w:r>
      <w:r w:rsidRPr="00A60AD9">
        <w:rPr>
          <w:rFonts w:eastAsia="Calibri"/>
          <w:noProof/>
        </w:rPr>
        <w:t xml:space="preserve">ASCMM-MNT-18 – </w:t>
      </w:r>
      <w:r w:rsidRPr="006B1102">
        <w:rPr>
          <w:rFonts w:eastAsia="Calibri"/>
          <w:noProof/>
        </w:rPr>
        <w:t>Excessive child classes</w:t>
      </w:r>
    </w:p>
    <w:p w14:paraId="2CE20EF9" w14:textId="77777777" w:rsidR="006B1102" w:rsidRPr="006B1102" w:rsidRDefault="006B1102">
      <w:pPr>
        <w:pStyle w:val="TOC2"/>
        <w:tabs>
          <w:tab w:val="left" w:pos="1200"/>
        </w:tabs>
        <w:rPr>
          <w:rFonts w:eastAsia="Calibri"/>
          <w:noProof/>
        </w:rPr>
      </w:pPr>
      <w:r w:rsidRPr="006B1102">
        <w:rPr>
          <w:rFonts w:eastAsia="Calibri"/>
          <w:noProof/>
        </w:rPr>
        <w:t>6.11.</w:t>
      </w:r>
      <w:r w:rsidRPr="006B1102">
        <w:rPr>
          <w:rFonts w:eastAsia="Calibri"/>
          <w:noProof/>
        </w:rPr>
        <w:tab/>
      </w:r>
      <w:r w:rsidRPr="00A60AD9">
        <w:rPr>
          <w:rFonts w:eastAsia="Calibri"/>
          <w:noProof/>
        </w:rPr>
        <w:t xml:space="preserve">ASCMM-MNT-19 – </w:t>
      </w:r>
      <w:r w:rsidRPr="006B1102">
        <w:rPr>
          <w:rFonts w:eastAsia="Calibri"/>
          <w:noProof/>
        </w:rPr>
        <w:t>Element redundancy</w:t>
      </w:r>
    </w:p>
    <w:p w14:paraId="776520AC"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t>6.12.</w:t>
      </w:r>
      <w:r w:rsidRPr="006B1102">
        <w:rPr>
          <w:rFonts w:eastAsia="Calibri"/>
          <w:noProof/>
        </w:rPr>
        <w:tab/>
      </w:r>
      <w:r w:rsidRPr="00A60AD9">
        <w:rPr>
          <w:rFonts w:eastAsia="Calibri"/>
          <w:noProof/>
        </w:rPr>
        <w:t xml:space="preserve">ASCMM-MNT-20 – </w:t>
      </w:r>
      <w:r w:rsidRPr="006B1102">
        <w:rPr>
          <w:rFonts w:eastAsia="Calibri"/>
          <w:noProof/>
        </w:rPr>
        <w:t>Dead code</w:t>
      </w:r>
    </w:p>
    <w:p w14:paraId="7DA36BD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016D96B1"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A60AD9">
        <w:rPr>
          <w:noProof/>
        </w:rPr>
        <w:t>About CAST Software Intelligence</w:t>
      </w:r>
    </w:p>
    <w:p w14:paraId="643AA797"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A60AD9">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351"/>
      <w:r w:rsidR="005773E4">
        <w:t>Introduction</w:t>
      </w:r>
      <w:bookmarkEnd w:id="2"/>
    </w:p>
    <w:p w14:paraId="34CF3A1B" w14:textId="6B422282" w:rsidR="0087076A" w:rsidRPr="0087076A" w:rsidRDefault="0087076A" w:rsidP="0087076A">
      <w:pPr>
        <w:ind w:right="657"/>
      </w:pPr>
      <w:bookmarkStart w:id="3"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4" w:name="_Toc53186235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bookmarkStart w:id="5" w:name="_GoBack"/>
      <w:bookmarkEnd w:id="5"/>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6" w:name="_Toc531862353"/>
      <w:r>
        <w:lastRenderedPageBreak/>
        <w:t>CISQ</w:t>
      </w:r>
      <w:r w:rsidR="004708D5">
        <w:t xml:space="preserve"> Violation Overview</w:t>
      </w:r>
      <w:bookmarkEnd w:id="6"/>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7" w:name="_Toc531862354"/>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7"/>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8" w:name="_Toc531862355"/>
      <w:r>
        <w:t>2.1.1. CISQ Security</w:t>
      </w:r>
      <w:bookmarkEnd w:id="8"/>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LBL=violations"/>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49EF7B1"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9" w:name="_Toc526362349"/>
      <w:bookmarkStart w:id="10" w:name="_Toc531862356"/>
      <w:bookmarkEnd w:id="9"/>
      <w:bookmarkEnd w:id="10"/>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11" w:name="_Toc531862357"/>
      <w:r>
        <w:t>2.1.2. CISQ Reliability</w:t>
      </w:r>
      <w:bookmarkEnd w:id="11"/>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Reliability,LBL=violations"/>
      </w:tblPr>
      <w:tblGrid>
        <w:gridCol w:w="4675"/>
        <w:gridCol w:w="1350"/>
        <w:gridCol w:w="1530"/>
        <w:gridCol w:w="1445"/>
      </w:tblGrid>
      <w:tr w:rsidR="0024385C" w:rsidRPr="00AC5F7C" w14:paraId="1767F7FA"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64F2CF5C" w14:textId="77777777" w:rsidR="0024385C" w:rsidRDefault="0024385C" w:rsidP="0024385C">
      <w:pPr>
        <w:ind w:right="657"/>
        <w:rPr>
          <w:rFonts w:eastAsia="Calibri"/>
          <w:lang w:eastAsia="en-US"/>
        </w:rPr>
      </w:pPr>
    </w:p>
    <w:p w14:paraId="5209F189" w14:textId="77777777" w:rsidR="0024385C" w:rsidRDefault="0024385C" w:rsidP="0024385C">
      <w:pPr>
        <w:ind w:right="657"/>
        <w:rPr>
          <w:rFonts w:eastAsia="Calibri"/>
          <w:lang w:eastAsia="en-US"/>
        </w:rPr>
      </w:pPr>
    </w:p>
    <w:p w14:paraId="6283EAEF" w14:textId="77777777" w:rsidR="0024385C" w:rsidRDefault="0024385C" w:rsidP="0024385C">
      <w:pPr>
        <w:ind w:right="657"/>
        <w:rPr>
          <w:rFonts w:eastAsia="Calibri"/>
          <w:lang w:eastAsia="en-US"/>
        </w:rPr>
      </w:pPr>
    </w:p>
    <w:p w14:paraId="79D8CEAD" w14:textId="77777777" w:rsidR="0024385C" w:rsidRDefault="0024385C" w:rsidP="0024385C">
      <w:pPr>
        <w:ind w:right="657"/>
        <w:rPr>
          <w:i/>
          <w:sz w:val="14"/>
        </w:rPr>
      </w:pPr>
      <w:r>
        <w:rPr>
          <w:i/>
          <w:sz w:val="14"/>
        </w:rPr>
        <w:t xml:space="preserve">      </w:t>
      </w:r>
    </w:p>
    <w:p w14:paraId="0D7DCCB8" w14:textId="77777777" w:rsidR="0024385C" w:rsidRDefault="0024385C" w:rsidP="0024385C">
      <w:pPr>
        <w:ind w:right="657"/>
        <w:rPr>
          <w:i/>
          <w:sz w:val="14"/>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2" w:name="_Toc526362351"/>
      <w:bookmarkStart w:id="13" w:name="_Toc531862358"/>
      <w:bookmarkEnd w:id="12"/>
      <w:bookmarkEnd w:id="13"/>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4" w:name="_Toc531862359"/>
      <w:r>
        <w:t>2.1.3. CISQ Performance Efficiency</w:t>
      </w:r>
      <w:bookmarkEnd w:id="14"/>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Performance-Efficiency,LBL=violations"/>
      </w:tblPr>
      <w:tblGrid>
        <w:gridCol w:w="4675"/>
        <w:gridCol w:w="1350"/>
        <w:gridCol w:w="1530"/>
        <w:gridCol w:w="1445"/>
      </w:tblGrid>
      <w:tr w:rsidR="0024385C" w:rsidRPr="00AC5F7C"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09BC60F" w14:textId="77777777" w:rsidR="0024385C" w:rsidRDefault="0024385C" w:rsidP="0024385C">
      <w:pPr>
        <w:ind w:right="657"/>
        <w:rPr>
          <w:rFonts w:eastAsia="Calibri"/>
          <w:lang w:eastAsia="en-US"/>
        </w:rPr>
      </w:pPr>
    </w:p>
    <w:p w14:paraId="630A0C15" w14:textId="77777777" w:rsidR="0024385C" w:rsidRDefault="0024385C" w:rsidP="0024385C">
      <w:pPr>
        <w:ind w:right="657"/>
        <w:rPr>
          <w:rFonts w:eastAsia="Calibri"/>
          <w:lang w:eastAsia="en-US"/>
        </w:rPr>
      </w:pPr>
    </w:p>
    <w:p w14:paraId="137E6B48" w14:textId="77777777" w:rsidR="0024385C" w:rsidRDefault="0024385C" w:rsidP="0024385C">
      <w:pPr>
        <w:ind w:right="657"/>
        <w:rPr>
          <w:rFonts w:eastAsia="Calibri"/>
          <w:lang w:eastAsia="en-US"/>
        </w:rPr>
      </w:pPr>
    </w:p>
    <w:p w14:paraId="73E660FA" w14:textId="77777777" w:rsidR="0024385C" w:rsidRDefault="0024385C" w:rsidP="0024385C">
      <w:pPr>
        <w:ind w:right="657"/>
        <w:rPr>
          <w:rFonts w:eastAsia="Calibri"/>
          <w:lang w:eastAsia="en-US"/>
        </w:rPr>
      </w:pPr>
    </w:p>
    <w:p w14:paraId="68233D05" w14:textId="77777777" w:rsidR="0024385C" w:rsidRDefault="0024385C" w:rsidP="0024385C">
      <w:pPr>
        <w:ind w:right="657"/>
        <w:rPr>
          <w:i/>
          <w:sz w:val="14"/>
        </w:rPr>
      </w:pPr>
      <w:r>
        <w:rPr>
          <w:i/>
          <w:sz w:val="14"/>
        </w:rPr>
        <w:t xml:space="preserve">      </w:t>
      </w:r>
    </w:p>
    <w:p w14:paraId="2AE8DFBB" w14:textId="77777777" w:rsidR="0024385C" w:rsidRDefault="0024385C" w:rsidP="0024385C">
      <w:pPr>
        <w:ind w:right="657"/>
        <w:rPr>
          <w:i/>
          <w:sz w:val="14"/>
        </w:rPr>
      </w:pPr>
    </w:p>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5" w:name="_Toc531862360"/>
      <w:r>
        <w:t>2.1.4. CISQ Maintainability</w:t>
      </w:r>
      <w:bookmarkEnd w:id="15"/>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Maintainability,LBL=violations"/>
      </w:tblPr>
      <w:tblGrid>
        <w:gridCol w:w="4675"/>
        <w:gridCol w:w="1350"/>
        <w:gridCol w:w="1530"/>
        <w:gridCol w:w="1445"/>
      </w:tblGrid>
      <w:tr w:rsidR="0024385C" w:rsidRPr="00AC5F7C"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E40697" w14:textId="77777777" w:rsidR="0024385C" w:rsidRDefault="0024385C" w:rsidP="0024385C">
      <w:pPr>
        <w:ind w:right="657"/>
        <w:rPr>
          <w:rFonts w:eastAsia="Calibri"/>
          <w:lang w:eastAsia="en-US"/>
        </w:rPr>
      </w:pPr>
    </w:p>
    <w:p w14:paraId="67DD8FBE" w14:textId="77777777" w:rsidR="0024385C" w:rsidRDefault="0024385C" w:rsidP="0024385C">
      <w:pPr>
        <w:ind w:right="657"/>
        <w:rPr>
          <w:rFonts w:eastAsia="Calibri"/>
          <w:lang w:eastAsia="en-US"/>
        </w:rPr>
      </w:pPr>
    </w:p>
    <w:p w14:paraId="39E05167" w14:textId="77777777" w:rsidR="0024385C" w:rsidRDefault="0024385C" w:rsidP="0024385C">
      <w:pPr>
        <w:ind w:right="657"/>
        <w:rPr>
          <w:rFonts w:eastAsia="Calibri"/>
          <w:lang w:eastAsia="en-US"/>
        </w:rPr>
      </w:pPr>
    </w:p>
    <w:p w14:paraId="6D9FAD0A" w14:textId="77777777" w:rsidR="0024385C" w:rsidRDefault="0024385C" w:rsidP="0024385C">
      <w:pPr>
        <w:ind w:right="657"/>
        <w:rPr>
          <w:rFonts w:eastAsia="Calibri"/>
          <w:lang w:eastAsia="en-US"/>
        </w:rPr>
      </w:pPr>
    </w:p>
    <w:p w14:paraId="21BE438F" w14:textId="77777777" w:rsidR="0024385C" w:rsidRDefault="0024385C" w:rsidP="0024385C">
      <w:pPr>
        <w:ind w:right="657"/>
        <w:rPr>
          <w:i/>
          <w:sz w:val="14"/>
        </w:rPr>
      </w:pPr>
      <w:r>
        <w:rPr>
          <w:i/>
          <w:sz w:val="14"/>
        </w:rPr>
        <w:t xml:space="preserve">      </w:t>
      </w:r>
    </w:p>
    <w:p w14:paraId="1B328038" w14:textId="77777777" w:rsidR="0024385C" w:rsidRDefault="0024385C" w:rsidP="0024385C">
      <w:pPr>
        <w:ind w:right="657"/>
        <w:rPr>
          <w:i/>
          <w:sz w:val="14"/>
        </w:rPr>
      </w:pPr>
    </w:p>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6" w:name="_Toc531862361"/>
      <w:r>
        <w:rPr>
          <w:rFonts w:eastAsia="Calibri"/>
        </w:rPr>
        <w:lastRenderedPageBreak/>
        <w:t>CISQ Security Violation Summary</w:t>
      </w:r>
      <w:bookmarkEnd w:id="16"/>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7" w:name="_Toc526346015"/>
      <w:bookmarkStart w:id="18" w:name="_Toc526362355"/>
      <w:bookmarkStart w:id="19" w:name="_Toc531862362"/>
      <w:bookmarkEnd w:id="17"/>
      <w:bookmarkEnd w:id="18"/>
      <w:bookmarkEnd w:id="19"/>
    </w:p>
    <w:p w14:paraId="523617AA" w14:textId="3AA4F39C" w:rsidR="00F772DA" w:rsidRPr="00012076" w:rsidRDefault="00E8474D" w:rsidP="00F017BD">
      <w:pPr>
        <w:pStyle w:val="Heading2"/>
        <w:numPr>
          <w:ilvl w:val="1"/>
          <w:numId w:val="13"/>
        </w:numPr>
        <w:rPr>
          <w:rFonts w:eastAsia="Calibri"/>
        </w:rPr>
      </w:pPr>
      <w:bookmarkStart w:id="20" w:name="_Toc531862363"/>
      <w:r w:rsidRPr="00012076">
        <w:rPr>
          <w:rFonts w:eastAsia="Calibri"/>
        </w:rPr>
        <w:t xml:space="preserve">ASCSM-CWE-22 - </w:t>
      </w:r>
      <w:r w:rsidR="00367B06">
        <w:t>Improper path traversal</w:t>
      </w:r>
      <w:bookmarkEnd w:id="20"/>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LBL=violations"/>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FB2945D"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21" w:name="_Toc531862364"/>
      <w:r w:rsidRPr="0087076A">
        <w:rPr>
          <w:rFonts w:eastAsia="Calibri"/>
        </w:rPr>
        <w:t xml:space="preserve">ASCSM-CWE-78 - </w:t>
      </w:r>
      <w:r w:rsidR="00367B06">
        <w:t>OS command injection</w:t>
      </w:r>
      <w:bookmarkEnd w:id="21"/>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LBL=violations"/>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22" w:name="_Toc531862365"/>
      <w:r w:rsidRPr="00012076">
        <w:rPr>
          <w:rFonts w:eastAsia="Calibri"/>
        </w:rPr>
        <w:lastRenderedPageBreak/>
        <w:t xml:space="preserve">ASCSM-CWE-79 </w:t>
      </w:r>
      <w:r w:rsidR="00F772DA" w:rsidRPr="00012076">
        <w:rPr>
          <w:rFonts w:eastAsia="Calibri"/>
        </w:rPr>
        <w:t xml:space="preserve">– </w:t>
      </w:r>
      <w:r w:rsidR="00367B06">
        <w:t>Cross-site scripting</w:t>
      </w:r>
      <w:bookmarkEnd w:id="22"/>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LBL=violations"/>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23" w:name="_Toc531862366"/>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23"/>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LBL=violations"/>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4" w:name="_Toc531862367"/>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4"/>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LBL=violations"/>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5" w:name="_Toc531862368"/>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5"/>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LBL=violations"/>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6" w:name="_Toc531862369"/>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6"/>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LBL=violations"/>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FE0A0D">
        <w:trPr>
          <w:trHeight w:val="757"/>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7" w:name="_Toc531862370"/>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7"/>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LBL=violations"/>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8" w:name="_Toc531862371"/>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8"/>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LBL=violations"/>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9" w:name="_Toc531862372"/>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9"/>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LBL=violations"/>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30" w:name="_Toc531862373"/>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30"/>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LBL=violations"/>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31" w:name="_Toc531862374"/>
      <w:r>
        <w:rPr>
          <w:rFonts w:eastAsia="Calibri"/>
          <w:lang w:val="en-US"/>
        </w:rPr>
        <w:lastRenderedPageBreak/>
        <w:t xml:space="preserve">ASCSM – CWE – 672 - </w:t>
      </w:r>
      <w:r w:rsidR="00330B36">
        <w:t>Access to released or expired resources</w:t>
      </w:r>
      <w:bookmarkEnd w:id="31"/>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LBL=violations"/>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32" w:name="_Toc531862375"/>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32"/>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LBL=violations"/>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33" w:name="_Toc531862376"/>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33"/>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LBL=violations"/>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4" w:name="_Toc531862377"/>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4"/>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LBL=violations"/>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5" w:name="_Toc531862378"/>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5"/>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LBL=violations"/>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660652">
            <w:pPr>
              <w:ind w:right="657"/>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660652">
            <w:pPr>
              <w:ind w:right="657"/>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660652">
            <w:pPr>
              <w:ind w:right="657"/>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660652">
            <w:pPr>
              <w:ind w:right="657"/>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660652">
            <w:pPr>
              <w:ind w:right="657"/>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6" w:name="_Toc531862379"/>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6"/>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LBL=violations"/>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7" w:name="_Toc531862380"/>
      <w:r>
        <w:rPr>
          <w:rFonts w:eastAsia="Calibri"/>
        </w:rPr>
        <w:lastRenderedPageBreak/>
        <w:t>CISQ Reliability Violation Summary</w:t>
      </w:r>
      <w:bookmarkEnd w:id="37"/>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8" w:name="_Toc531862381"/>
      <w:r w:rsidRPr="00F82A8C">
        <w:rPr>
          <w:rFonts w:eastAsia="Calibri"/>
          <w:lang w:val="en-US"/>
        </w:rPr>
        <w:t xml:space="preserve">ASCRM-CWE-120 – Buffer </w:t>
      </w:r>
      <w:r>
        <w:rPr>
          <w:rFonts w:eastAsia="Calibri"/>
          <w:lang w:val="en-US"/>
        </w:rPr>
        <w:t>overflow</w:t>
      </w:r>
      <w:bookmarkEnd w:id="38"/>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LBL=violations"/>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9" w:name="_Toc531862382"/>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9"/>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LBL=violations"/>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40" w:name="_Toc531862383"/>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40"/>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LBL=violations"/>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87076A">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87076A">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87076A">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87076A">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87076A">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41" w:name="_Toc531862384"/>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41"/>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LBL=violations"/>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42" w:name="_Toc531862385"/>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42"/>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LBL=violations"/>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660652">
            <w:pPr>
              <w:ind w:right="657"/>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660652">
            <w:pPr>
              <w:ind w:right="657"/>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660652">
            <w:pPr>
              <w:ind w:right="657"/>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660652">
            <w:pPr>
              <w:ind w:right="657"/>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660652">
            <w:pPr>
              <w:ind w:right="657"/>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43" w:name="_Toc531862386"/>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43"/>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LBL=violations"/>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660652">
            <w:pPr>
              <w:ind w:right="657"/>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660652">
            <w:pPr>
              <w:ind w:right="657"/>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660652">
            <w:pPr>
              <w:ind w:right="657"/>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660652">
            <w:pPr>
              <w:ind w:right="657"/>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660652">
            <w:pPr>
              <w:ind w:right="657"/>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4" w:name="_Toc531862387"/>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4"/>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LBL=violations"/>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5" w:name="_Toc531862388"/>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5"/>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LBL=violations"/>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6" w:name="_Toc531862389"/>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6"/>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LBL=violations"/>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7" w:name="_Toc53186239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7"/>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LBL=violations"/>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8" w:name="_Toc53186239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8"/>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LBL=violations"/>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9" w:name="_Toc53186239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9"/>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LBL=violations"/>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50" w:name="_Toc531862393"/>
      <w:r w:rsidRPr="00731C2D">
        <w:rPr>
          <w:rFonts w:eastAsia="Calibri"/>
          <w:lang w:val="en-US"/>
        </w:rPr>
        <w:t xml:space="preserve">ASCRM-RLB-13 – </w:t>
      </w:r>
      <w:r>
        <w:t>Cyclic dependencies</w:t>
      </w:r>
      <w:bookmarkEnd w:id="50"/>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LBL=violations"/>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51" w:name="_Toc531862394"/>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51"/>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LBL=violations"/>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52" w:name="_Toc531862395"/>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52"/>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LBL=violations"/>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53" w:name="_Toc531862396"/>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53"/>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LBL=violations"/>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4" w:name="_Toc531862397"/>
      <w:r>
        <w:rPr>
          <w:rFonts w:eastAsia="Calibri"/>
        </w:rPr>
        <w:lastRenderedPageBreak/>
        <w:t>CISQ Performance Efficiency Violation Summary</w:t>
      </w:r>
      <w:bookmarkEnd w:id="54"/>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5" w:name="_Toc531862398"/>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5"/>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LBL=violations"/>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6" w:name="_Toc531862399"/>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6"/>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LBL=violations"/>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7" w:name="_Toc531862400"/>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7"/>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LBL=violations"/>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8" w:name="_Toc53186240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8"/>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LBL=violations"/>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9" w:name="_Toc531862402"/>
      <w:r w:rsidRPr="004D71B8">
        <w:rPr>
          <w:rFonts w:eastAsia="Calibri"/>
          <w:lang w:val="en-US"/>
        </w:rPr>
        <w:t xml:space="preserve">ASCPEM-PRF-9 – </w:t>
      </w:r>
      <w:r>
        <w:t>Excessive data queries in non-stored procedure</w:t>
      </w:r>
      <w:bookmarkEnd w:id="59"/>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LBL=violations"/>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60" w:name="_Toc531862403"/>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60"/>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LBL=violations"/>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61" w:name="_Toc531862404"/>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61"/>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LBL=violations"/>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62" w:name="_Toc531862405"/>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62"/>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LBL=violations"/>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63" w:name="_Toc531862406"/>
      <w:r>
        <w:rPr>
          <w:rFonts w:eastAsia="Calibri"/>
        </w:rPr>
        <w:lastRenderedPageBreak/>
        <w:t>CISQ Maintainability Violation Summary</w:t>
      </w:r>
      <w:bookmarkEnd w:id="63"/>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4" w:name="_Toc5318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4"/>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LBL=violations"/>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5" w:name="_Toc5318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5"/>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LBL=violations"/>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6" w:name="_Toc531862409"/>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6"/>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LBL=violations"/>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7" w:name="_Toc531862410"/>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7"/>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LBL=violations"/>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8" w:name="_Toc5318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8"/>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LBL=violations"/>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9" w:name="_Toc53186241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9"/>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LBL=violations"/>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70" w:name="_Toc53186241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70"/>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LBL=violations"/>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71" w:name="_Toc53186241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71"/>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LBL=violations"/>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72" w:name="_Toc53186241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72"/>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LBL=violations"/>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73" w:name="_Toc53186241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73"/>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LBL=violations"/>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4" w:name="_Toc53186241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4"/>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LBL=violations"/>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5" w:name="_Toc53186241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5"/>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LBL=violations"/>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6" w:name="_Toc531862419"/>
      <w:r>
        <w:lastRenderedPageBreak/>
        <w:t>A</w:t>
      </w:r>
      <w:r w:rsidR="00CA74F4">
        <w:t>ppendix</w:t>
      </w:r>
      <w:bookmarkEnd w:id="76"/>
      <w:r w:rsidR="00CA74F4">
        <w:t xml:space="preserve"> </w:t>
      </w:r>
    </w:p>
    <w:p w14:paraId="48916227" w14:textId="1845DF32" w:rsidR="00010552" w:rsidRDefault="00010552" w:rsidP="002638B2">
      <w:pPr>
        <w:pStyle w:val="Heading2"/>
        <w:spacing w:after="0"/>
        <w:ind w:left="540" w:right="657" w:hanging="540"/>
        <w:rPr>
          <w:lang w:val="en-US"/>
        </w:rPr>
      </w:pPr>
      <w:bookmarkStart w:id="77" w:name="_Toc531862420"/>
      <w:r>
        <w:rPr>
          <w:lang w:val="en-US"/>
        </w:rPr>
        <w:t>About CAST Software Intelligence</w:t>
      </w:r>
      <w:bookmarkEnd w:id="7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16137B"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8" w:name="_Toc531862421"/>
      <w:r>
        <w:rPr>
          <w:lang w:val="en-US"/>
        </w:rPr>
        <w:t>About CISQ Automated Quality Characteristic Measures</w:t>
      </w:r>
      <w:bookmarkEnd w:id="78"/>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16137B"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16137B"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16137B"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16137B"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79971" w14:textId="77777777" w:rsidR="0016137B" w:rsidRDefault="0016137B">
      <w:r>
        <w:separator/>
      </w:r>
    </w:p>
  </w:endnote>
  <w:endnote w:type="continuationSeparator" w:id="0">
    <w:p w14:paraId="40B5D0F0" w14:textId="77777777" w:rsidR="0016137B" w:rsidRDefault="0016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5B5FB" w14:textId="77777777" w:rsidR="0016137B" w:rsidRDefault="0016137B">
      <w:r>
        <w:separator/>
      </w:r>
    </w:p>
  </w:footnote>
  <w:footnote w:type="continuationSeparator" w:id="0">
    <w:p w14:paraId="4DDC1F8F" w14:textId="77777777" w:rsidR="0016137B" w:rsidRDefault="00161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7EC79-2BCF-4B57-8C50-E739B1203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645</TotalTime>
  <Pages>28</Pages>
  <Words>4060</Words>
  <Characters>23148</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69</cp:revision>
  <cp:lastPrinted>2014-04-04T13:22:00Z</cp:lastPrinted>
  <dcterms:created xsi:type="dcterms:W3CDTF">2018-09-23T06:31:00Z</dcterms:created>
  <dcterms:modified xsi:type="dcterms:W3CDTF">2019-03-29T08:27:00Z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