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CB3B9" w14:textId="77777777" w:rsidR="00E73C24" w:rsidRPr="00745A87" w:rsidRDefault="00E73C24" w:rsidP="00E73C24">
      <w:pPr>
        <w:pStyle w:val="Heading1"/>
        <w:rPr>
          <w:b/>
          <w:noProof/>
          <w:sz w:val="36"/>
          <w:szCs w:val="36"/>
        </w:rPr>
      </w:pPr>
      <w:bookmarkStart w:id="0" w:name="_Toc333278216"/>
      <w:r w:rsidRPr="00745A87">
        <w:rPr>
          <w:b/>
          <w:noProof/>
          <w:sz w:val="36"/>
          <w:szCs w:val="36"/>
        </w:rPr>
        <w:t xml:space="preserve">Information </w:t>
      </w:r>
    </w:p>
    <w:p w14:paraId="5327C0B5" w14:textId="77777777" w:rsidR="00E73C24" w:rsidRDefault="00E73C24" w:rsidP="00E73C24">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Pr="009D4F29">
        <w:rPr>
          <w:rFonts w:ascii="Corbel" w:eastAsia="Corbel" w:hAnsi="Corbel" w:cs="Corbel"/>
          <w:b/>
        </w:rPr>
        <w:t>for one application and one snapshot</w:t>
      </w:r>
    </w:p>
    <w:p w14:paraId="3718CD4D" w14:textId="77777777" w:rsidR="00E73C24" w:rsidRDefault="00E73C24" w:rsidP="00E73C24">
      <w:pPr>
        <w:pStyle w:val="BodyContent"/>
        <w:rPr>
          <w:rFonts w:ascii="Corbel" w:eastAsia="Corbel" w:hAnsi="Corbel" w:cs="Corbel"/>
          <w:b/>
        </w:rPr>
      </w:pPr>
      <w:r>
        <w:rPr>
          <w:rFonts w:ascii="Corbel" w:eastAsia="Corbel" w:hAnsi="Corbel" w:cs="Corbel"/>
          <w:b/>
        </w:rPr>
        <w:t>You can copy/paste each placeholder below by selecting the full content.</w:t>
      </w:r>
    </w:p>
    <w:p w14:paraId="4D88CBE1" w14:textId="77777777" w:rsidR="00E73C24" w:rsidRDefault="00E73C24" w:rsidP="00E73C24">
      <w:pPr>
        <w:pStyle w:val="BodyContent"/>
        <w:rPr>
          <w:rFonts w:ascii="Corbel" w:eastAsia="Corbel" w:hAnsi="Corbel" w:cs="Corbel"/>
          <w:b/>
        </w:rPr>
      </w:pPr>
      <w:r>
        <w:rPr>
          <w:rFonts w:ascii="Corbel" w:eastAsia="Corbel" w:hAnsi="Corbel" w:cs="Corbel"/>
          <w:b/>
        </w:rPr>
        <w:t>Some of placeholders could have parameters to modify</w:t>
      </w:r>
    </w:p>
    <w:p w14:paraId="14024677" w14:textId="77777777" w:rsidR="00E73C24" w:rsidRDefault="00E73C24" w:rsidP="00E73C24">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365600E6" w14:textId="77777777" w:rsidR="00E73C24" w:rsidRPr="005F3F6C" w:rsidRDefault="00E73C24" w:rsidP="00E73C24">
      <w:pPr>
        <w:pStyle w:val="Heading2"/>
        <w:rPr>
          <w:b/>
          <w:sz w:val="32"/>
          <w:szCs w:val="32"/>
          <w:u w:val="single"/>
        </w:rPr>
      </w:pPr>
      <w:r w:rsidRPr="005F3F6C">
        <w:rPr>
          <w:b/>
          <w:sz w:val="32"/>
          <w:szCs w:val="32"/>
          <w:u w:val="single"/>
        </w:rPr>
        <w:t>Text placeholders</w:t>
      </w:r>
    </w:p>
    <w:p w14:paraId="1C6D3DD7"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25EA231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In the Format Shape menu, Shape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225210B7" w14:textId="77777777" w:rsidR="00E73C24" w:rsidRDefault="00E73C24" w:rsidP="00E73C24">
      <w:pPr>
        <w:pStyle w:val="BodyContent"/>
      </w:pPr>
      <w:r>
        <w:rPr>
          <w:noProof/>
        </w:rPr>
        <w:drawing>
          <wp:inline distT="0" distB="0" distL="0" distR="0" wp14:anchorId="20D6BF88" wp14:editId="697E9939">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4157F5A7" w14:textId="77777777" w:rsidR="00E73C24" w:rsidRDefault="00E73C24" w:rsidP="00E73C24">
      <w:pPr>
        <w:pStyle w:val="BodyContent"/>
      </w:pPr>
    </w:p>
    <w:p w14:paraId="6677D1D8" w14:textId="77777777" w:rsidR="00E73C24" w:rsidRPr="005F3F6C" w:rsidRDefault="00E73C24" w:rsidP="00E73C24">
      <w:pPr>
        <w:pStyle w:val="Heading2"/>
        <w:rPr>
          <w:b/>
          <w:sz w:val="32"/>
          <w:szCs w:val="32"/>
          <w:u w:val="single"/>
        </w:rPr>
      </w:pPr>
      <w:r w:rsidRPr="005F3F6C">
        <w:rPr>
          <w:b/>
          <w:sz w:val="32"/>
          <w:szCs w:val="32"/>
          <w:u w:val="single"/>
        </w:rPr>
        <w:t>Graph placeholders</w:t>
      </w:r>
    </w:p>
    <w:p w14:paraId="1DBA44EE"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0DF322CD"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438AB8C3" w14:textId="77777777" w:rsidR="00E73C24" w:rsidRDefault="00E73C24" w:rsidP="00E73C24">
      <w:pPr>
        <w:pStyle w:val="BodyContent"/>
        <w:rPr>
          <w:rFonts w:ascii="Corbel" w:eastAsia="Corbel" w:hAnsi="Corbel" w:cs="Corbel"/>
        </w:rPr>
      </w:pPr>
      <w:r>
        <w:rPr>
          <w:noProof/>
        </w:rPr>
        <w:drawing>
          <wp:inline distT="0" distB="0" distL="0" distR="0" wp14:anchorId="38C91139" wp14:editId="14A698AB">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3BDEE3B6" w14:textId="77777777" w:rsidR="00E73C24" w:rsidRPr="005F3F6C" w:rsidRDefault="00E73C24" w:rsidP="00E73C24">
      <w:pPr>
        <w:pStyle w:val="BodyContent"/>
        <w:rPr>
          <w:rFonts w:ascii="Corbel" w:eastAsia="Corbel" w:hAnsi="Corbel" w:cs="Corbel"/>
        </w:rPr>
      </w:pPr>
      <w:bookmarkStart w:id="1" w:name="_GoBack"/>
      <w:bookmarkEnd w:id="1"/>
    </w:p>
    <w:p w14:paraId="70D292E8" w14:textId="77777777" w:rsidR="00E73C24" w:rsidRPr="005F3F6C" w:rsidRDefault="00E73C24" w:rsidP="00E73C24">
      <w:pPr>
        <w:pStyle w:val="Heading2"/>
        <w:rPr>
          <w:b/>
          <w:sz w:val="32"/>
          <w:szCs w:val="32"/>
          <w:u w:val="single"/>
        </w:rPr>
      </w:pPr>
      <w:r w:rsidRPr="005F3F6C">
        <w:rPr>
          <w:b/>
          <w:sz w:val="32"/>
          <w:szCs w:val="32"/>
          <w:u w:val="single"/>
        </w:rPr>
        <w:lastRenderedPageBreak/>
        <w:t>Table placeholders</w:t>
      </w:r>
    </w:p>
    <w:p w14:paraId="595ACDA8" w14:textId="77777777" w:rsidR="00E73C24" w:rsidRDefault="00E73C24" w:rsidP="00E73C24">
      <w:pPr>
        <w:pStyle w:val="BodyContent"/>
        <w:rPr>
          <w:rFonts w:ascii="Corbel" w:eastAsia="Corbel" w:hAnsi="Corbel" w:cs="Corbel"/>
        </w:rPr>
      </w:pPr>
    </w:p>
    <w:p w14:paraId="0B909E25"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460FAB70" w14:textId="77777777" w:rsidR="00E73C24" w:rsidRPr="005F3F6C" w:rsidRDefault="00E73C24" w:rsidP="00E73C24">
      <w:pPr>
        <w:pStyle w:val="BodyContent"/>
        <w:rPr>
          <w:rFonts w:ascii="Corbel" w:eastAsia="Corbel" w:hAnsi="Corbel" w:cs="Corbel"/>
        </w:rPr>
      </w:pPr>
      <w:r>
        <w:rPr>
          <w:rFonts w:ascii="Corbel" w:eastAsia="Corbel" w:hAnsi="Corbel" w:cs="Corbel"/>
        </w:rPr>
        <w:t>Alt Text tab, fill the Description field.</w:t>
      </w:r>
    </w:p>
    <w:p w14:paraId="6230B1CA" w14:textId="77777777" w:rsidR="00E73C24" w:rsidRDefault="00E73C24" w:rsidP="00E73C24">
      <w:pPr>
        <w:pStyle w:val="BodyContent"/>
        <w:rPr>
          <w:rFonts w:ascii="Corbel" w:eastAsia="Corbel" w:hAnsi="Corbel" w:cs="Corbel"/>
        </w:rPr>
      </w:pPr>
      <w:r>
        <w:rPr>
          <w:noProof/>
        </w:rPr>
        <w:drawing>
          <wp:inline distT="0" distB="0" distL="0" distR="0" wp14:anchorId="563B8D3F" wp14:editId="45A67B69">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012184E1" w14:textId="77777777" w:rsidR="00E73C24" w:rsidRPr="00F17802" w:rsidRDefault="00E73C24" w:rsidP="00E73C24">
      <w:pPr>
        <w:pStyle w:val="BodyContent"/>
        <w:rPr>
          <w:rFonts w:ascii="Corbel" w:eastAsia="Corbel" w:hAnsi="Corbel" w:cs="Corbel"/>
        </w:rPr>
      </w:pPr>
    </w:p>
    <w:p w14:paraId="7DF34DD4"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79FDB0A7"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146EFEF7" w14:textId="77777777"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14:paraId="01380CCC" w14:textId="77777777" w:rsidR="0008377C" w:rsidRPr="0008377C" w:rsidRDefault="00DF2870" w:rsidP="0008377C">
      <w:pPr>
        <w:pStyle w:val="Heading3"/>
        <w:spacing w:line="360" w:lineRule="auto"/>
        <w:rPr>
          <w:b/>
          <w:sz w:val="28"/>
          <w:szCs w:val="28"/>
          <w:u w:val="single"/>
        </w:rPr>
      </w:pPr>
      <w:r>
        <w:rPr>
          <w:b/>
          <w:sz w:val="28"/>
          <w:szCs w:val="28"/>
          <w:u w:val="single"/>
        </w:rPr>
        <w:t>Category selected</w:t>
      </w:r>
    </w:p>
    <w:p w14:paraId="5E4F9106" w14:textId="77777777" w:rsidR="00E73C24" w:rsidRDefault="00E73C24" w:rsidP="00E73C24">
      <w:pPr>
        <w:pStyle w:val="functionnalTab"/>
        <w:rPr>
          <w:noProof/>
          <w:color w:val="C0504D" w:themeColor="accent2"/>
          <w:sz w:val="36"/>
          <w:szCs w:val="36"/>
        </w:rPr>
      </w:pPr>
      <w:r>
        <w:rPr>
          <w:noProof/>
          <w:lang w:val="en-US" w:eastAsia="en-US"/>
        </w:rPr>
        <mc:AlternateContent>
          <mc:Choice Requires="wps">
            <w:drawing>
              <wp:anchor distT="0" distB="0" distL="114300" distR="114300" simplePos="0" relativeHeight="251656192" behindDoc="0" locked="0" layoutInCell="1" allowOverlap="1" wp14:anchorId="1ED9369A" wp14:editId="0E10620D">
                <wp:simplePos x="0" y="0"/>
                <wp:positionH relativeFrom="column">
                  <wp:posOffset>304800</wp:posOffset>
                </wp:positionH>
                <wp:positionV relativeFrom="paragraph">
                  <wp:posOffset>511175</wp:posOffset>
                </wp:positionV>
                <wp:extent cx="2352675" cy="390525"/>
                <wp:effectExtent l="0" t="0" r="28575" b="28575"/>
                <wp:wrapNone/>
                <wp:docPr id="7" name="Text Box 7" descr="TEXT;PF_CATEGORY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1B6EE2"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2E79D1E8" w14:textId="77777777" w:rsidR="00E73C24" w:rsidRDefault="00E73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D9369A" id="_x0000_t202" coordsize="21600,21600" o:spt="202" path="m,l,21600r21600,l21600,xe">
                <v:stroke joinstyle="miter"/>
                <v:path gradientshapeok="t" o:connecttype="rect"/>
              </v:shapetype>
              <v:shape id="Text Box 7" o:spid="_x0000_s1026" type="#_x0000_t202" alt="TEXT;PF_CATEGORY_NAME" style="position:absolute;left:0;text-align:left;margin-left:24pt;margin-top:40.25pt;width:185.25pt;height:30.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" fillcolor="white [3201]" strokeweight=".5pt">
                <v:textbox>
                  <w:txbxContent>
                    <w:p w14:paraId="631B6EE2"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2E79D1E8" w14:textId="77777777" w:rsidR="00E73C24" w:rsidRDefault="00E73C24"/>
                  </w:txbxContent>
                </v:textbox>
              </v:shape>
            </w:pict>
          </mc:Fallback>
        </mc:AlternateContent>
      </w:r>
      <w:r w:rsidR="009063BB" w:rsidRPr="009063BB">
        <w:t xml:space="preserve">  </w:t>
      </w:r>
      <w:r w:rsidR="009063BB" w:rsidRPr="009063BB">
        <w:sym w:font="Wingdings" w:char="F0E0"/>
      </w:r>
      <w:r w:rsidR="009063BB" w:rsidRPr="009063BB">
        <w:t xml:space="preserve"> Block Name = </w:t>
      </w:r>
      <w:r w:rsidR="00F55823" w:rsidRPr="00F55823">
        <w:rPr>
          <w:b/>
          <w:bCs/>
        </w:rPr>
        <w:t>PF_CATEGORY_NAME</w:t>
      </w:r>
      <w:r w:rsidR="009063BB" w:rsidRPr="009063BB">
        <w:br/>
        <w:t xml:space="preserve">  </w:t>
      </w:r>
      <w:r w:rsidR="009063BB" w:rsidRPr="009063BB">
        <w:sym w:font="Wingdings" w:char="F0E0"/>
      </w:r>
      <w:r w:rsidR="009063BB" w:rsidRPr="009063BB">
        <w:t xml:space="preserve"> </w:t>
      </w:r>
      <w:r w:rsidR="00995E74" w:rsidRPr="009063BB">
        <w:t>Options:</w:t>
      </w:r>
      <w:r w:rsidR="009063BB" w:rsidRPr="009063BB">
        <w:t xml:space="preserve"> </w:t>
      </w:r>
      <w:r w:rsidR="00DF2870" w:rsidRPr="00DF2870">
        <w:t>If no category selected, « all » value is displayed</w:t>
      </w:r>
      <w:r w:rsidR="009063BB">
        <w:br/>
      </w:r>
    </w:p>
    <w:p w14:paraId="2D7B85BF" w14:textId="77777777" w:rsidR="009D4F29" w:rsidRDefault="009D4F29" w:rsidP="0008377C">
      <w:pPr>
        <w:pStyle w:val="BodyContent"/>
        <w:ind w:left="644"/>
        <w:rPr>
          <w:rFonts w:asciiTheme="minorHAnsi" w:hAnsiTheme="minorHAnsi"/>
          <w:noProof/>
          <w:color w:val="C0504D" w:themeColor="accent2"/>
          <w:sz w:val="36"/>
          <w:szCs w:val="36"/>
        </w:rPr>
      </w:pPr>
    </w:p>
    <w:p w14:paraId="76C6CB46" w14:textId="77777777" w:rsidR="00DF2870" w:rsidRPr="0008377C" w:rsidRDefault="00DF2870" w:rsidP="00DF2870">
      <w:pPr>
        <w:pStyle w:val="Heading3"/>
        <w:spacing w:line="360" w:lineRule="auto"/>
        <w:rPr>
          <w:b/>
          <w:sz w:val="28"/>
          <w:szCs w:val="28"/>
          <w:u w:val="single"/>
        </w:rPr>
      </w:pPr>
      <w:r>
        <w:rPr>
          <w:b/>
          <w:sz w:val="28"/>
          <w:szCs w:val="28"/>
          <w:u w:val="single"/>
        </w:rPr>
        <w:t>Tag selected</w:t>
      </w:r>
    </w:p>
    <w:p w14:paraId="437122EF" w14:textId="77777777" w:rsidR="00C41514" w:rsidRDefault="00DF2870" w:rsidP="00B23522">
      <w:pPr>
        <w:pStyle w:val="functionnalTab"/>
      </w:pPr>
      <w:r w:rsidRPr="009063BB">
        <w:t xml:space="preserve">  </w:t>
      </w:r>
      <w:r w:rsidRPr="009063BB">
        <w:sym w:font="Wingdings" w:char="F0E0"/>
      </w:r>
      <w:r w:rsidRPr="009063BB">
        <w:t xml:space="preserve"> Block Name = </w:t>
      </w:r>
      <w:r w:rsidRPr="00DF2870">
        <w:rPr>
          <w:b/>
          <w:bCs/>
        </w:rPr>
        <w:t>PF_TAG_NAME</w:t>
      </w:r>
      <w:r w:rsidRPr="009063BB">
        <w:br/>
        <w:t xml:space="preserve">  </w:t>
      </w:r>
      <w:r w:rsidRPr="009063BB">
        <w:sym w:font="Wingdings" w:char="F0E0"/>
      </w:r>
      <w:r w:rsidRPr="009063BB">
        <w:t xml:space="preserve"> Options: </w:t>
      </w:r>
      <w:r w:rsidRPr="00DF2870">
        <w:t>If no category selected, « all » value is displayed</w:t>
      </w:r>
    </w:p>
    <w:p w14:paraId="6655F0E1" w14:textId="77777777" w:rsidR="00DF2870" w:rsidRPr="0008377C" w:rsidRDefault="00C41514" w:rsidP="00DF2870">
      <w:pPr>
        <w:pStyle w:val="BodyContent"/>
        <w:ind w:left="644"/>
        <w:rPr>
          <w:rFonts w:asciiTheme="minorHAnsi" w:hAnsiTheme="minorHAnsi"/>
          <w:b/>
          <w:noProof/>
          <w:color w:val="C0504D" w:themeColor="accent2"/>
          <w:sz w:val="36"/>
          <w:szCs w:val="36"/>
        </w:rPr>
      </w:pPr>
      <w:r>
        <w:rPr>
          <w:noProof/>
        </w:rPr>
        <mc:AlternateContent>
          <mc:Choice Requires="wps">
            <w:drawing>
              <wp:anchor distT="0" distB="0" distL="114300" distR="114300" simplePos="0" relativeHeight="251654144" behindDoc="0" locked="0" layoutInCell="1" allowOverlap="1" wp14:anchorId="258E57BA" wp14:editId="60C84D97">
                <wp:simplePos x="0" y="0"/>
                <wp:positionH relativeFrom="column">
                  <wp:posOffset>304800</wp:posOffset>
                </wp:positionH>
                <wp:positionV relativeFrom="paragraph">
                  <wp:posOffset>19050</wp:posOffset>
                </wp:positionV>
                <wp:extent cx="2352675" cy="390525"/>
                <wp:effectExtent l="0" t="0" r="28575" b="28575"/>
                <wp:wrapNone/>
                <wp:docPr id="8" name="Text Box 8" descr="TEXT;PF_TAG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9E979D"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272B4AA3" w14:textId="77777777" w:rsidR="00C41514" w:rsidRDefault="00C41514" w:rsidP="00C415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8E57BA" id="Text Box 8" o:spid="_x0000_s1027" type="#_x0000_t202" alt="TEXT;PF_TAG_NAME" style="position:absolute;left:0;text-align:left;margin-left:24pt;margin-top:1.5pt;width:185.25pt;height:30.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" fillcolor="white [3201]" strokeweight=".5pt">
                <v:textbox>
                  <w:txbxContent>
                    <w:p w14:paraId="689E979D"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272B4AA3" w14:textId="77777777" w:rsidR="00C41514" w:rsidRDefault="00C41514" w:rsidP="00C41514"/>
                  </w:txbxContent>
                </v:textbox>
              </v:shape>
            </w:pict>
          </mc:Fallback>
        </mc:AlternateContent>
      </w:r>
      <w:r w:rsidR="00DF2870">
        <w:rPr>
          <w:rFonts w:asciiTheme="minorHAnsi" w:hAnsiTheme="minorHAnsi"/>
        </w:rPr>
        <w:br/>
      </w:r>
    </w:p>
    <w:p w14:paraId="0A06E193" w14:textId="77777777" w:rsidR="0008377C" w:rsidRPr="0008377C" w:rsidRDefault="00DF2870" w:rsidP="0008377C">
      <w:pPr>
        <w:pStyle w:val="Heading3"/>
        <w:spacing w:line="360" w:lineRule="auto"/>
        <w:rPr>
          <w:b/>
          <w:sz w:val="28"/>
          <w:szCs w:val="28"/>
          <w:u w:val="single"/>
        </w:rPr>
      </w:pPr>
      <w:r>
        <w:rPr>
          <w:b/>
          <w:sz w:val="28"/>
          <w:szCs w:val="28"/>
          <w:u w:val="single"/>
        </w:rPr>
        <w:t>Number of Applications</w:t>
      </w:r>
    </w:p>
    <w:p w14:paraId="45088537" w14:textId="77777777" w:rsidR="00B23522" w:rsidRDefault="0008377C" w:rsidP="00B23522">
      <w:pPr>
        <w:pStyle w:val="functionnalTab"/>
      </w:pPr>
      <w:r w:rsidRPr="00871676">
        <w:t xml:space="preserve">  </w:t>
      </w:r>
      <w:r w:rsidRPr="00871676">
        <w:sym w:font="Wingdings" w:char="F0E0"/>
      </w:r>
      <w:r w:rsidRPr="00871676">
        <w:t xml:space="preserve"> Block Name = </w:t>
      </w:r>
      <w:r w:rsidR="00F55823" w:rsidRPr="00F55823">
        <w:rPr>
          <w:b/>
          <w:bCs/>
        </w:rPr>
        <w:t>PF_#APPLICATIONS</w:t>
      </w:r>
      <w:r w:rsidRPr="00871676">
        <w:br/>
        <w:t xml:space="preserve">  </w:t>
      </w:r>
      <w:r w:rsidRPr="00871676">
        <w:sym w:font="Wingdings" w:char="F0E0"/>
      </w:r>
      <w:r w:rsidRPr="00871676">
        <w:t xml:space="preserve"> Options: </w:t>
      </w:r>
      <w:r w:rsidRPr="00DF2870">
        <w:rPr>
          <w:i/>
        </w:rPr>
        <w:t>none</w:t>
      </w:r>
      <w:r>
        <w:t xml:space="preserve"> </w:t>
      </w:r>
    </w:p>
    <w:p w14:paraId="72EB6D63" w14:textId="77777777" w:rsidR="0008377C" w:rsidRPr="00F55823" w:rsidRDefault="00B23522" w:rsidP="00B23522">
      <w:pPr>
        <w:pStyle w:val="functionnalTab"/>
      </w:pPr>
      <w:r>
        <w:rPr>
          <w:noProof/>
          <w:lang w:val="en-US" w:eastAsia="en-US"/>
        </w:rPr>
        <mc:AlternateContent>
          <mc:Choice Requires="wps">
            <w:drawing>
              <wp:anchor distT="0" distB="0" distL="114300" distR="114300" simplePos="0" relativeHeight="251658240" behindDoc="0" locked="0" layoutInCell="1" allowOverlap="1" wp14:anchorId="7F557D95" wp14:editId="0DBFB445">
                <wp:simplePos x="0" y="0"/>
                <wp:positionH relativeFrom="column">
                  <wp:posOffset>304800</wp:posOffset>
                </wp:positionH>
                <wp:positionV relativeFrom="paragraph">
                  <wp:posOffset>85725</wp:posOffset>
                </wp:positionV>
                <wp:extent cx="2352675" cy="390525"/>
                <wp:effectExtent l="0" t="0" r="28575" b="28575"/>
                <wp:wrapNone/>
                <wp:docPr id="9" name="Text Box 9" descr="TEXT;PF_#APPLIC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4A6C35" w14:textId="77777777" w:rsidR="00B23522" w:rsidRDefault="00B23522" w:rsidP="00B23522">
                            <w:r w:rsidRPr="00F55823">
                              <w:rPr>
                                <w:rFonts w:cstheme="minorHAnsi"/>
                                <w:noProof/>
                                <w:color w:val="C0504D" w:themeColor="accent2"/>
                                <w:sz w:val="36"/>
                                <w:szCs w:val="44"/>
                              </w:rPr>
                              <w:t>numberOfApps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57D95" id="Text Box 9" o:spid="_x0000_s1028" type="#_x0000_t202" alt="TEXT;PF_#APPLICATIONS" style="position:absolute;left:0;text-align:left;margin-left:24pt;margin-top:6.75pt;width:185.25pt;height:30.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" fillcolor="white [3201]" strokeweight=".5pt">
                <v:textbox>
                  <w:txbxContent>
                    <w:p w14:paraId="6A4A6C35" w14:textId="77777777" w:rsidR="00B23522" w:rsidRDefault="00B23522" w:rsidP="00B23522">
                      <w:r w:rsidRPr="00F55823">
                        <w:rPr>
                          <w:rFonts w:cstheme="minorHAnsi"/>
                          <w:noProof/>
                          <w:color w:val="C0504D" w:themeColor="accent2"/>
                          <w:sz w:val="36"/>
                          <w:szCs w:val="44"/>
                        </w:rPr>
                        <w:t>numberOfApps</w:t>
                      </w:r>
                    </w:p>
                  </w:txbxContent>
                </v:textbox>
              </v:shape>
            </w:pict>
          </mc:Fallback>
        </mc:AlternateContent>
      </w:r>
      <w:r w:rsidR="0008377C" w:rsidRPr="00871676">
        <w:br/>
      </w:r>
    </w:p>
    <w:bookmarkEnd w:id="0"/>
    <w:p w14:paraId="4CD06A12" w14:textId="77777777" w:rsidR="00CF2D17" w:rsidRDefault="00CF2D17" w:rsidP="001C0F1F">
      <w:pPr>
        <w:spacing w:after="60" w:line="240" w:lineRule="auto"/>
        <w:rPr>
          <w:noProof/>
          <w:color w:val="4F6228" w:themeColor="accent3" w:themeShade="80"/>
          <w:sz w:val="20"/>
          <w:szCs w:val="20"/>
        </w:rPr>
      </w:pPr>
    </w:p>
    <w:p w14:paraId="72821F29" w14:textId="77777777" w:rsidR="00DF2870" w:rsidRPr="0008377C" w:rsidRDefault="00DF2870" w:rsidP="00DF2870">
      <w:pPr>
        <w:pStyle w:val="Heading3"/>
        <w:spacing w:line="360" w:lineRule="auto"/>
        <w:rPr>
          <w:b/>
          <w:sz w:val="28"/>
          <w:szCs w:val="28"/>
          <w:u w:val="single"/>
        </w:rPr>
      </w:pPr>
      <w:r w:rsidRPr="00DF2870">
        <w:rPr>
          <w:b/>
          <w:sz w:val="28"/>
          <w:szCs w:val="28"/>
          <w:u w:val="single"/>
          <w:lang w:val="en-GB"/>
        </w:rPr>
        <w:t>Technical Debt ratio per AFP</w:t>
      </w:r>
    </w:p>
    <w:p w14:paraId="04F253F2" w14:textId="77777777" w:rsidR="00163C39" w:rsidRDefault="00163C39" w:rsidP="00163C39">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57216" behindDoc="0" locked="0" layoutInCell="1" allowOverlap="1" wp14:anchorId="0E73675A" wp14:editId="7C50A894">
                <wp:simplePos x="0" y="0"/>
                <wp:positionH relativeFrom="column">
                  <wp:posOffset>304800</wp:posOffset>
                </wp:positionH>
                <wp:positionV relativeFrom="paragraph">
                  <wp:posOffset>495300</wp:posOffset>
                </wp:positionV>
                <wp:extent cx="2352675" cy="390525"/>
                <wp:effectExtent l="0" t="0" r="28575" b="28575"/>
                <wp:wrapNone/>
                <wp:docPr id="12" name="Text Box 12" descr="TEXT;PF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7D0C45"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73675A" id="Text Box 12" o:spid="_x0000_s1029" type="#_x0000_t202" alt="TEXT;PF_TECHDEBT_VS_AFP" style="position:absolute;left:0;text-align:left;margin-left:24pt;margin-top:39pt;width:185.25pt;height:30.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" fillcolor="white [3201]" strokeweight=".5pt">
                <v:textbox>
                  <w:txbxContent>
                    <w:p w14:paraId="057D0C45" w14:textId="77777777" w:rsidR="00163C39" w:rsidRDefault="00163C39" w:rsidP="00163C39">
                      <w:r>
                        <w:rPr>
                          <w:rFonts w:cstheme="minorHAnsi"/>
                          <w:noProof/>
                          <w:color w:val="C0504D" w:themeColor="accent2"/>
                          <w:sz w:val="36"/>
                          <w:szCs w:val="44"/>
                        </w:rPr>
                        <w:t>value</w:t>
                      </w:r>
                    </w:p>
                  </w:txbxContent>
                </v:textbox>
              </v:shape>
            </w:pict>
          </mc:Fallback>
        </mc:AlternateContent>
      </w:r>
      <w:r w:rsidR="00DF2870" w:rsidRPr="00871676">
        <w:sym w:font="Wingdings" w:char="F0E0"/>
      </w:r>
      <w:r w:rsidR="00DF2870" w:rsidRPr="00871676">
        <w:t xml:space="preserve"> Block Name = </w:t>
      </w:r>
      <w:r w:rsidR="00DF2870" w:rsidRPr="00DF2870">
        <w:rPr>
          <w:b/>
          <w:bCs/>
        </w:rPr>
        <w:t>PF_TECHDEBT_VS_AFP</w:t>
      </w:r>
      <w:r>
        <w:br/>
      </w:r>
      <w:r w:rsidR="00DF2870" w:rsidRPr="00871676">
        <w:sym w:font="Wingdings" w:char="F0E0"/>
      </w:r>
      <w:r w:rsidR="00DF2870" w:rsidRPr="00871676">
        <w:t xml:space="preserve"> Options: </w:t>
      </w:r>
      <w:r w:rsidR="00DF2870" w:rsidRPr="00DF2870">
        <w:rPr>
          <w:i/>
        </w:rPr>
        <w:t>none</w:t>
      </w:r>
      <w:r w:rsidR="00DF2870">
        <w:t xml:space="preserve"> </w:t>
      </w:r>
      <w:r w:rsidR="00DF2870" w:rsidRPr="00871676">
        <w:br/>
      </w:r>
    </w:p>
    <w:p w14:paraId="5F8B1BB1" w14:textId="77777777" w:rsidR="00DF2870" w:rsidRDefault="00DF2870" w:rsidP="00163C39">
      <w:pPr>
        <w:pStyle w:val="functionnalTab"/>
        <w:rPr>
          <w:b/>
          <w:noProof/>
          <w:color w:val="548DD4" w:themeColor="text2" w:themeTint="99"/>
          <w:sz w:val="20"/>
        </w:rPr>
      </w:pPr>
    </w:p>
    <w:p w14:paraId="76B238A7" w14:textId="77777777" w:rsidR="00DF2870" w:rsidRDefault="00DF2870" w:rsidP="00DF2870">
      <w:pPr>
        <w:spacing w:after="60" w:line="240" w:lineRule="auto"/>
        <w:ind w:left="504" w:firstLine="105"/>
        <w:rPr>
          <w:b/>
          <w:noProof/>
          <w:color w:val="548DD4" w:themeColor="text2" w:themeTint="99"/>
          <w:sz w:val="20"/>
        </w:rPr>
      </w:pPr>
    </w:p>
    <w:p w14:paraId="2E345954" w14:textId="77777777" w:rsidR="00DF2870" w:rsidRPr="0008377C" w:rsidRDefault="00DF2870" w:rsidP="00DF2870">
      <w:pPr>
        <w:pStyle w:val="Heading3"/>
        <w:spacing w:line="360" w:lineRule="auto"/>
        <w:rPr>
          <w:b/>
          <w:sz w:val="28"/>
          <w:szCs w:val="28"/>
          <w:u w:val="single"/>
        </w:rPr>
      </w:pPr>
      <w:r>
        <w:rPr>
          <w:b/>
          <w:sz w:val="28"/>
          <w:szCs w:val="28"/>
          <w:u w:val="single"/>
          <w:lang w:val="en-GB"/>
        </w:rPr>
        <w:t>Technical Debt ratio per LOC</w:t>
      </w:r>
    </w:p>
    <w:p w14:paraId="2953AC55" w14:textId="77777777" w:rsidR="00163C39" w:rsidRDefault="00DF2870" w:rsidP="00163C39">
      <w:pPr>
        <w:pStyle w:val="functionnalTab"/>
        <w:rPr>
          <w:noProof/>
          <w:color w:val="548DD4" w:themeColor="text2" w:themeTint="99"/>
          <w:sz w:val="20"/>
        </w:rPr>
      </w:pPr>
      <w:r w:rsidRPr="00871676">
        <w:sym w:font="Wingdings" w:char="F0E0"/>
      </w:r>
      <w:r w:rsidRPr="00871676">
        <w:t xml:space="preserve"> Block Name = </w:t>
      </w:r>
      <w:r>
        <w:rPr>
          <w:b/>
          <w:bCs/>
        </w:rPr>
        <w:t>PF_TECHDEBT_VS_LOC</w:t>
      </w:r>
      <w:r w:rsidR="00163C39">
        <w:br/>
      </w:r>
      <w:r w:rsidRPr="00871676">
        <w:sym w:font="Wingdings" w:char="F0E0"/>
      </w:r>
      <w:r w:rsidRPr="00871676">
        <w:t xml:space="preserve"> Options: </w:t>
      </w:r>
      <w:r w:rsidRPr="00DF2870">
        <w:rPr>
          <w:i/>
        </w:rPr>
        <w:t>none</w:t>
      </w:r>
      <w:r>
        <w:t xml:space="preserve"> </w:t>
      </w:r>
      <w:r w:rsidRPr="00871676">
        <w:br/>
      </w:r>
    </w:p>
    <w:p w14:paraId="0A06F0EE" w14:textId="77777777" w:rsidR="00DF2870" w:rsidRDefault="00163C39" w:rsidP="006E669B">
      <w:pPr>
        <w:pStyle w:val="functionnalTab"/>
        <w:rPr>
          <w:sz w:val="28"/>
          <w:szCs w:val="28"/>
          <w:u w:val="single"/>
        </w:rPr>
      </w:pPr>
      <w:r>
        <w:rPr>
          <w:noProof/>
          <w:lang w:val="en-US" w:eastAsia="en-US"/>
        </w:rPr>
        <mc:AlternateContent>
          <mc:Choice Requires="wps">
            <w:drawing>
              <wp:anchor distT="0" distB="0" distL="114300" distR="114300" simplePos="0" relativeHeight="251660288" behindDoc="0" locked="0" layoutInCell="1" allowOverlap="1" wp14:anchorId="3D604182" wp14:editId="30BDE8ED">
                <wp:simplePos x="0" y="0"/>
                <wp:positionH relativeFrom="column">
                  <wp:posOffset>390525</wp:posOffset>
                </wp:positionH>
                <wp:positionV relativeFrom="paragraph">
                  <wp:posOffset>0</wp:posOffset>
                </wp:positionV>
                <wp:extent cx="2352675" cy="390525"/>
                <wp:effectExtent l="0" t="0" r="28575" b="28575"/>
                <wp:wrapNone/>
                <wp:docPr id="13" name="Text Box 13" descr="TEXT;PF_TECHDEBT_VS_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09BF8C"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604182" id="Text Box 13" o:spid="_x0000_s1030" type="#_x0000_t202" alt="TEXT;PF_TECHDEBT_VS_LOC" style="position:absolute;left:0;text-align:left;margin-left:30.75pt;margin-top:0;width:185.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" fillcolor="white [3201]" strokeweight=".5pt">
                <v:textbox>
                  <w:txbxContent>
                    <w:p w14:paraId="7209BF8C" w14:textId="77777777" w:rsidR="00163C39" w:rsidRDefault="00163C39" w:rsidP="00163C39">
                      <w:r>
                        <w:rPr>
                          <w:rFonts w:cstheme="minorHAnsi"/>
                          <w:noProof/>
                          <w:color w:val="C0504D" w:themeColor="accent2"/>
                          <w:sz w:val="36"/>
                          <w:szCs w:val="44"/>
                        </w:rPr>
                        <w:t>value</w:t>
                      </w:r>
                    </w:p>
                  </w:txbxContent>
                </v:textbox>
              </v:shape>
            </w:pict>
          </mc:Fallback>
        </mc:AlternateContent>
      </w:r>
    </w:p>
    <w:p w14:paraId="475588D7" w14:textId="77777777" w:rsidR="00DF2870" w:rsidRDefault="00DF2870" w:rsidP="006E669B">
      <w:pPr>
        <w:pStyle w:val="functionnalTab"/>
      </w:pPr>
    </w:p>
    <w:p w14:paraId="376F8AA8" w14:textId="77777777" w:rsidR="006E669B" w:rsidRDefault="006E669B" w:rsidP="006E669B">
      <w:pPr>
        <w:pStyle w:val="functionnalTab"/>
      </w:pPr>
    </w:p>
    <w:p w14:paraId="4D270DBF" w14:textId="77777777" w:rsidR="006E669B" w:rsidRPr="006E669B" w:rsidRDefault="006E669B" w:rsidP="006E669B">
      <w:pPr>
        <w:pStyle w:val="functionnalTab"/>
      </w:pPr>
    </w:p>
    <w:p w14:paraId="6E47337F" w14:textId="77777777" w:rsidR="00DF2870" w:rsidRPr="0008377C" w:rsidRDefault="00DF2870" w:rsidP="00DF2870">
      <w:pPr>
        <w:pStyle w:val="Heading3"/>
        <w:spacing w:line="360" w:lineRule="auto"/>
        <w:rPr>
          <w:b/>
          <w:sz w:val="28"/>
          <w:szCs w:val="28"/>
          <w:u w:val="single"/>
        </w:rPr>
      </w:pPr>
      <w:r>
        <w:rPr>
          <w:b/>
          <w:sz w:val="28"/>
          <w:szCs w:val="28"/>
          <w:u w:val="single"/>
          <w:lang w:val="en-GB"/>
        </w:rPr>
        <w:lastRenderedPageBreak/>
        <w:t>Number of Critical Violations</w:t>
      </w:r>
    </w:p>
    <w:p w14:paraId="3C8F8A8B" w14:textId="77777777" w:rsidR="00CA2CD2" w:rsidRDefault="00DF2870" w:rsidP="006E669B">
      <w:pPr>
        <w:pStyle w:val="functionnalTab"/>
      </w:pPr>
      <w:r w:rsidRPr="00871676">
        <w:sym w:font="Wingdings" w:char="F0E0"/>
      </w:r>
      <w:r w:rsidRPr="00871676">
        <w:t xml:space="preserve"> Block Name = </w:t>
      </w:r>
      <w:r>
        <w:rPr>
          <w:b/>
          <w:bCs/>
        </w:rPr>
        <w:t>PF_CRITICAL_VIOLATIONS</w:t>
      </w:r>
      <w:r w:rsidR="006E669B">
        <w:br/>
      </w:r>
      <w:r w:rsidRPr="00871676">
        <w:sym w:font="Wingdings" w:char="F0E0"/>
      </w:r>
      <w:r>
        <w:t xml:space="preserve"> Options: </w:t>
      </w:r>
      <w:r w:rsidRPr="00DF2870">
        <w:rPr>
          <w:b/>
          <w:bCs/>
        </w:rPr>
        <w:t>BCID=N</w:t>
      </w:r>
      <w:r w:rsidRPr="00DF2870">
        <w:t xml:space="preserve"> where N is an health factor (by default 60017)</w:t>
      </w:r>
      <w:r>
        <w:t xml:space="preserve"> </w:t>
      </w:r>
    </w:p>
    <w:p w14:paraId="69C2D6A0" w14:textId="77777777" w:rsidR="00CA2CD2" w:rsidRDefault="00CA2CD2" w:rsidP="006E669B">
      <w:pPr>
        <w:pStyle w:val="functionnalTab"/>
      </w:pPr>
    </w:p>
    <w:p w14:paraId="72B0BA0C" w14:textId="77777777" w:rsidR="00CA2CD2" w:rsidRDefault="00CA2CD2" w:rsidP="006E669B">
      <w:pPr>
        <w:pStyle w:val="functionnalTab"/>
      </w:pPr>
      <w:r>
        <w:rPr>
          <w:noProof/>
          <w:lang w:val="en-US" w:eastAsia="en-US"/>
        </w:rPr>
        <mc:AlternateContent>
          <mc:Choice Requires="wps">
            <w:drawing>
              <wp:anchor distT="0" distB="0" distL="114300" distR="114300" simplePos="0" relativeHeight="251659776" behindDoc="0" locked="0" layoutInCell="1" allowOverlap="1" wp14:anchorId="009D97A1" wp14:editId="38CEB290">
                <wp:simplePos x="0" y="0"/>
                <wp:positionH relativeFrom="column">
                  <wp:posOffset>561975</wp:posOffset>
                </wp:positionH>
                <wp:positionV relativeFrom="paragraph">
                  <wp:posOffset>101600</wp:posOffset>
                </wp:positionV>
                <wp:extent cx="2352675" cy="390525"/>
                <wp:effectExtent l="0" t="0" r="28575" b="28575"/>
                <wp:wrapNone/>
                <wp:docPr id="14" name="Text Box 14" descr="TEXT;PF_CRITICAL_VIOL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1D428C" w14:textId="77777777" w:rsidR="006E669B" w:rsidRDefault="006E669B" w:rsidP="006E669B">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D97A1" id="Text Box 14" o:spid="_x0000_s1031" type="#_x0000_t202" alt="TEXT;PF_CRITICAL_VIOLATIONS" style="position:absolute;left:0;text-align:left;margin-left:44.25pt;margin-top:8pt;width:185.25pt;height:30.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" fillcolor="white [3201]" strokeweight=".5pt">
                <v:textbox>
                  <w:txbxContent>
                    <w:p w14:paraId="3B1D428C" w14:textId="77777777" w:rsidR="006E669B" w:rsidRDefault="006E669B" w:rsidP="006E669B">
                      <w:r>
                        <w:rPr>
                          <w:rFonts w:cstheme="minorHAnsi"/>
                          <w:noProof/>
                          <w:color w:val="C0504D" w:themeColor="accent2"/>
                          <w:sz w:val="36"/>
                          <w:szCs w:val="44"/>
                        </w:rPr>
                        <w:t>value</w:t>
                      </w:r>
                    </w:p>
                  </w:txbxContent>
                </v:textbox>
              </v:shape>
            </w:pict>
          </mc:Fallback>
        </mc:AlternateContent>
      </w:r>
    </w:p>
    <w:p w14:paraId="00DE5D38" w14:textId="77777777" w:rsidR="00CA2CD2" w:rsidRDefault="00CA2CD2" w:rsidP="006E669B">
      <w:pPr>
        <w:pStyle w:val="functionnalTab"/>
      </w:pPr>
    </w:p>
    <w:p w14:paraId="6DAACE62" w14:textId="77777777" w:rsidR="00CA2CD2" w:rsidRDefault="00CA2CD2" w:rsidP="006E669B">
      <w:pPr>
        <w:pStyle w:val="functionnalTab"/>
      </w:pPr>
    </w:p>
    <w:p w14:paraId="4CBC89C7" w14:textId="77777777" w:rsidR="00CA2CD2" w:rsidRDefault="00CA2CD2" w:rsidP="006E669B">
      <w:pPr>
        <w:pStyle w:val="functionnalTab"/>
      </w:pPr>
    </w:p>
    <w:p w14:paraId="77FE6630" w14:textId="77777777" w:rsidR="00CA2CD2" w:rsidRPr="00BE52BB" w:rsidRDefault="00CA2CD2" w:rsidP="00CA2CD2">
      <w:pPr>
        <w:pStyle w:val="Heading3"/>
        <w:rPr>
          <w:b/>
          <w:sz w:val="28"/>
          <w:szCs w:val="28"/>
          <w:u w:val="single"/>
        </w:rPr>
      </w:pPr>
      <w:r>
        <w:rPr>
          <w:b/>
          <w:sz w:val="28"/>
          <w:szCs w:val="28"/>
          <w:u w:val="single"/>
        </w:rPr>
        <w:t>Custom Expression</w:t>
      </w:r>
    </w:p>
    <w:p w14:paraId="75A349E7" w14:textId="77777777" w:rsidR="00CA2CD2" w:rsidRDefault="00CA2CD2" w:rsidP="00CA2CD2">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CA2CD2">
        <w:rPr>
          <w:rFonts w:ascii="Corbel" w:eastAsia="Corbel" w:hAnsi="Corbel" w:cs="Corbel"/>
          <w:b/>
        </w:rPr>
        <w:t>PF_</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14571689"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14:paraId="6C0843BC"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EXPR=b/a,</w:t>
      </w:r>
      <w:r>
        <w:rPr>
          <w:rFonts w:ascii="Corbel" w:eastAsia="Corbel" w:hAnsi="Corbel" w:cs="Corbel"/>
        </w:rPr>
        <w:t xml:space="preserve"> (operators can be +, -, *, / , (, ) )</w:t>
      </w:r>
    </w:p>
    <w:p w14:paraId="141B6575"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a=67011,</w:t>
      </w:r>
    </w:p>
    <w:p w14:paraId="7A0FEB2E"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b=67010,</w:t>
      </w:r>
    </w:p>
    <w:p w14:paraId="4FBE2DF5"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4DF5FFB9" w14:textId="77777777" w:rsidR="00CA2CD2" w:rsidRDefault="00CA2CD2" w:rsidP="00CA2CD2">
      <w:pPr>
        <w:pStyle w:val="functionnalTab"/>
        <w:numPr>
          <w:ilvl w:val="0"/>
          <w:numId w:val="13"/>
        </w:numPr>
        <w:rPr>
          <w:rFonts w:asciiTheme="minorHAnsi" w:hAnsiTheme="minorHAnsi" w:cstheme="minorHAnsi"/>
          <w:noProof/>
          <w:color w:val="C0504D" w:themeColor="accent2"/>
          <w:sz w:val="36"/>
          <w:szCs w:val="44"/>
        </w:rPr>
      </w:pPr>
      <w:r>
        <w:rPr>
          <w:b/>
          <w:noProof/>
          <w:sz w:val="28"/>
          <w:szCs w:val="28"/>
          <w:u w:val="single"/>
          <w:lang w:val="en-US" w:eastAsia="en-US"/>
        </w:rPr>
        <mc:AlternateContent>
          <mc:Choice Requires="wps">
            <w:drawing>
              <wp:anchor distT="0" distB="0" distL="114300" distR="114300" simplePos="0" relativeHeight="251660800" behindDoc="0" locked="0" layoutInCell="1" allowOverlap="1" wp14:anchorId="6CA50532" wp14:editId="11C52E07">
                <wp:simplePos x="0" y="0"/>
                <wp:positionH relativeFrom="column">
                  <wp:posOffset>1038225</wp:posOffset>
                </wp:positionH>
                <wp:positionV relativeFrom="paragraph">
                  <wp:posOffset>749300</wp:posOffset>
                </wp:positionV>
                <wp:extent cx="2085975" cy="381000"/>
                <wp:effectExtent l="0" t="0" r="28575" b="19050"/>
                <wp:wrapNone/>
                <wp:docPr id="5" name="Text Box 5" descr="TEXT;PF_CUSTOM_EXPRESSION;PARAMS=SZ a SZ b,EXPR=a/b,a=67010,b=67011,FORMAT=N2,AGGREGATOR=SUM"/>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0141AF" w14:textId="77777777" w:rsidR="00CA2CD2" w:rsidRDefault="00CA2CD2" w:rsidP="00CA2CD2">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A50532" id="Text Box 5" o:spid="_x0000_s1032" type="#_x0000_t202" alt="TEXT;PF_CUSTOM_EXPRESSION;PARAMS=SZ a SZ b,EXPR=a/b,a=67010,b=67011,FORMAT=N2,AGGREGATOR=SUM" style="position:absolute;left:0;text-align:left;margin-left:81.75pt;margin-top:59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" fillcolor="white [3201]" strokeweight=".5pt">
                <v:textbox>
                  <w:txbxContent>
                    <w:p w14:paraId="3D0141AF" w14:textId="77777777" w:rsidR="00CA2CD2" w:rsidRDefault="00CA2CD2" w:rsidP="00CA2CD2">
                      <w:r w:rsidRPr="00007B60">
                        <w:rPr>
                          <w:rFonts w:asciiTheme="minorHAnsi" w:hAnsiTheme="minorHAnsi" w:cstheme="minorHAnsi"/>
                          <w:noProof/>
                          <w:color w:val="C0504D" w:themeColor="accent2"/>
                          <w:sz w:val="36"/>
                          <w:szCs w:val="44"/>
                        </w:rPr>
                        <w:t>0.00</w:t>
                      </w:r>
                    </w:p>
                  </w:txbxContent>
                </v:textbox>
              </v:shape>
            </w:pict>
          </mc:Fallback>
        </mc:AlternateContent>
      </w:r>
      <w:r w:rsidR="00F5776A" w:rsidRPr="00857F8F">
        <w:t>AGGREGATOR=SUM|AVERAGE (for portfolio component, to aggregate results of all applications for the custom expression, AVERAGE by default or if erroneous format is set)</w:t>
      </w:r>
      <w:r w:rsidR="00F5776A" w:rsidRPr="00857F8F">
        <w:br/>
      </w:r>
      <w:r w:rsidR="00F5776A">
        <w:t xml:space="preserve"> </w:t>
      </w:r>
      <w:r>
        <w:br/>
      </w:r>
    </w:p>
    <w:p w14:paraId="71602F60" w14:textId="77777777" w:rsidR="00CA2CD2" w:rsidRDefault="00CA2CD2" w:rsidP="00CA2CD2">
      <w:pPr>
        <w:pStyle w:val="BodyContent"/>
        <w:spacing w:after="0" w:line="240" w:lineRule="auto"/>
        <w:rPr>
          <w:rFonts w:asciiTheme="minorHAnsi" w:hAnsiTheme="minorHAnsi" w:cstheme="minorHAnsi"/>
          <w:noProof/>
          <w:color w:val="C0504D" w:themeColor="accent2"/>
          <w:sz w:val="36"/>
          <w:szCs w:val="44"/>
        </w:rPr>
      </w:pPr>
    </w:p>
    <w:p w14:paraId="1206678B" w14:textId="77777777" w:rsidR="00BB275A" w:rsidRPr="004F62BA" w:rsidRDefault="00BB275A" w:rsidP="00BB275A">
      <w:pPr>
        <w:pStyle w:val="functionnalTab"/>
        <w:rPr>
          <w:lang w:val="en-US"/>
        </w:rPr>
      </w:pPr>
      <w:r w:rsidRPr="004F62BA">
        <w:t>You can have as number of parameters as you want (theorical limit is 16383…).</w:t>
      </w:r>
    </w:p>
    <w:p w14:paraId="1ABF081B" w14:textId="77777777" w:rsidR="00BB275A" w:rsidRPr="004F62BA" w:rsidRDefault="00BB275A" w:rsidP="00BB275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14:paraId="2DA6A7A9" w14:textId="77777777" w:rsidR="00BB275A" w:rsidRPr="004F62BA" w:rsidRDefault="00BB275A" w:rsidP="00BB275A">
      <w:pPr>
        <w:pStyle w:val="functionnalTab"/>
        <w:rPr>
          <w:lang w:val="en-US"/>
        </w:rPr>
      </w:pPr>
      <w:r w:rsidRPr="004F62BA">
        <w:t>N: -195,489,100.84</w:t>
      </w:r>
    </w:p>
    <w:p w14:paraId="6D7ACC8B" w14:textId="77777777" w:rsidR="00BB275A" w:rsidRPr="004F62BA" w:rsidRDefault="00BB275A" w:rsidP="00BB275A">
      <w:pPr>
        <w:pStyle w:val="functionnalTab"/>
        <w:rPr>
          <w:lang w:val="en-US"/>
        </w:rPr>
      </w:pPr>
      <w:r w:rsidRPr="004F62BA">
        <w:t>N0: -195,489,101</w:t>
      </w:r>
    </w:p>
    <w:p w14:paraId="1B05DBA5" w14:textId="77777777" w:rsidR="00BB275A" w:rsidRPr="004F62BA" w:rsidRDefault="00BB275A" w:rsidP="00BB275A">
      <w:pPr>
        <w:pStyle w:val="functionnalTab"/>
        <w:rPr>
          <w:lang w:val="en-US"/>
        </w:rPr>
      </w:pPr>
      <w:r w:rsidRPr="004F62BA">
        <w:t>N1: -195,489,100.8</w:t>
      </w:r>
    </w:p>
    <w:p w14:paraId="4AC81930" w14:textId="77777777" w:rsidR="00BB275A" w:rsidRPr="004F62BA" w:rsidRDefault="00BB275A" w:rsidP="00BB275A">
      <w:pPr>
        <w:pStyle w:val="functionnalTab"/>
        <w:rPr>
          <w:lang w:val="en-US"/>
        </w:rPr>
      </w:pPr>
      <w:r w:rsidRPr="004F62BA">
        <w:t>N2: -195,489,100.84</w:t>
      </w:r>
    </w:p>
    <w:p w14:paraId="797B34E1" w14:textId="77777777" w:rsidR="00BB275A" w:rsidRPr="004F62BA" w:rsidRDefault="00BB275A" w:rsidP="00BB275A">
      <w:pPr>
        <w:pStyle w:val="functionnalTab"/>
        <w:rPr>
          <w:lang w:val="en-US"/>
        </w:rPr>
      </w:pPr>
      <w:proofErr w:type="gramStart"/>
      <w:r w:rsidRPr="004F62BA">
        <w:t>/!\</w:t>
      </w:r>
      <w:proofErr w:type="gramEnd"/>
      <w:r w:rsidRPr="004F62BA">
        <w:t xml:space="preserve"> don’t put blank char in the definition of parameters (,a=67011,b=67010,c=…)</w:t>
      </w:r>
    </w:p>
    <w:p w14:paraId="06A891E7" w14:textId="77777777" w:rsidR="00CA2CD2" w:rsidRDefault="00CA2CD2" w:rsidP="00CA2CD2">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p>
    <w:p w14:paraId="0BF20FA1" w14:textId="77777777" w:rsidR="00CA2CD2" w:rsidRDefault="00CA2CD2" w:rsidP="006E669B">
      <w:pPr>
        <w:pStyle w:val="functionnalTab"/>
      </w:pPr>
    </w:p>
    <w:p w14:paraId="604E5C9E" w14:textId="77777777" w:rsidR="00DF2870" w:rsidRPr="001C0F1F" w:rsidRDefault="00DF2870" w:rsidP="006E669B">
      <w:pPr>
        <w:pStyle w:val="functionnalTab"/>
        <w:rPr>
          <w:noProof/>
          <w:color w:val="4F6228" w:themeColor="accent3" w:themeShade="80"/>
          <w:sz w:val="20"/>
        </w:rPr>
      </w:pPr>
      <w:r w:rsidRPr="00871676">
        <w:br/>
      </w:r>
    </w:p>
    <w:p w14:paraId="3943FE07" w14:textId="77777777" w:rsidR="00DF2870" w:rsidRPr="001C0F1F" w:rsidRDefault="00DF2870" w:rsidP="00DF2870">
      <w:pPr>
        <w:spacing w:after="60" w:line="240" w:lineRule="auto"/>
        <w:ind w:left="504" w:firstLine="105"/>
        <w:rPr>
          <w:noProof/>
          <w:color w:val="4F6228" w:themeColor="accent3" w:themeShade="80"/>
          <w:sz w:val="20"/>
          <w:szCs w:val="20"/>
        </w:rPr>
      </w:pPr>
    </w:p>
    <w:p w14:paraId="00752A37" w14:textId="77777777" w:rsidR="00CA2CD2" w:rsidRDefault="0014672F">
      <w:pPr>
        <w:spacing w:after="0" w:line="240" w:lineRule="auto"/>
        <w:rPr>
          <w:noProof/>
          <w:color w:val="4F6228" w:themeColor="accent3" w:themeShade="80"/>
          <w:sz w:val="20"/>
          <w:szCs w:val="20"/>
        </w:rPr>
      </w:pPr>
      <w:r>
        <w:rPr>
          <w:noProof/>
          <w:color w:val="4F6228" w:themeColor="accent3" w:themeShade="80"/>
          <w:sz w:val="20"/>
          <w:szCs w:val="20"/>
        </w:rPr>
        <w:br w:type="page"/>
      </w:r>
    </w:p>
    <w:p w14:paraId="29E12107" w14:textId="77777777" w:rsidR="0014672F" w:rsidRPr="0053133F" w:rsidRDefault="0014672F" w:rsidP="0014672F">
      <w:pPr>
        <w:pStyle w:val="Heading2"/>
        <w:rPr>
          <w:b/>
          <w:noProof/>
          <w:sz w:val="32"/>
          <w:szCs w:val="32"/>
          <w:u w:val="single"/>
        </w:rPr>
      </w:pPr>
      <w:r w:rsidRPr="0053133F">
        <w:rPr>
          <w:b/>
          <w:noProof/>
          <w:sz w:val="32"/>
          <w:szCs w:val="32"/>
          <w:u w:val="single"/>
        </w:rPr>
        <w:lastRenderedPageBreak/>
        <w:t>GRAPH Format</w:t>
      </w:r>
    </w:p>
    <w:p w14:paraId="3CBCC0FE" w14:textId="77777777" w:rsidR="0014672F" w:rsidRPr="00396E59" w:rsidRDefault="0014672F" w:rsidP="0014672F">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0449F23" w14:textId="77777777" w:rsidR="0014672F" w:rsidRPr="00CD596F" w:rsidRDefault="0014672F" w:rsidP="0014672F">
      <w:pPr>
        <w:pStyle w:val="Heading3"/>
        <w:rPr>
          <w:b/>
          <w:szCs w:val="28"/>
          <w:u w:val="single"/>
        </w:rPr>
      </w:pPr>
      <w:r w:rsidRPr="0014672F">
        <w:rPr>
          <w:b/>
          <w:szCs w:val="28"/>
          <w:u w:val="single"/>
          <w:lang w:val="en-GB"/>
        </w:rPr>
        <w:t>Technical Debt Trending Progression</w:t>
      </w:r>
    </w:p>
    <w:p w14:paraId="5399CF31"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TREND_TECH_DEBT</w:t>
      </w:r>
      <w:r w:rsidRPr="00396E59">
        <w:rPr>
          <w:b/>
        </w:rPr>
        <w:br/>
      </w:r>
      <w:r w:rsidRPr="00396E59">
        <w:t xml:space="preserve"> </w:t>
      </w:r>
      <w:r w:rsidRPr="009063BB">
        <w:sym w:font="Wingdings" w:char="F0E0"/>
      </w:r>
      <w:r w:rsidRPr="00396E59">
        <w:t xml:space="preserve"> Options: </w:t>
      </w:r>
      <w:r w:rsidRPr="0014672F">
        <w:rPr>
          <w:i/>
        </w:rPr>
        <w:t>none</w:t>
      </w:r>
    </w:p>
    <w:p w14:paraId="4EAE5D99"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12498569" w14:textId="77777777" w:rsidR="0014672F" w:rsidRDefault="0014672F" w:rsidP="006455DD">
      <w:pPr>
        <w:pStyle w:val="functionnalTab"/>
        <w:rPr>
          <w:sz w:val="20"/>
          <w:lang w:val="en-US"/>
        </w:rPr>
      </w:pPr>
    </w:p>
    <w:p w14:paraId="298FC3EB" w14:textId="77777777" w:rsidR="0014672F" w:rsidRDefault="0014672F" w:rsidP="0014672F">
      <w:r w:rsidRPr="0014672F">
        <w:rPr>
          <w:noProof/>
          <w:lang w:val="en-US"/>
        </w:rPr>
        <w:drawing>
          <wp:inline distT="0" distB="0" distL="0" distR="0" wp14:anchorId="54837485" wp14:editId="5219F213">
            <wp:extent cx="5734050" cy="2752725"/>
            <wp:effectExtent l="0" t="0" r="19050" b="9525"/>
            <wp:docPr id="4" name="Chart 4" descr="GRAPH;PF_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5BDFBF" w14:textId="77777777" w:rsidR="0014672F" w:rsidRPr="00CD596F" w:rsidRDefault="0014672F" w:rsidP="0014672F">
      <w:pPr>
        <w:pStyle w:val="Heading3"/>
        <w:rPr>
          <w:b/>
          <w:szCs w:val="28"/>
          <w:u w:val="single"/>
        </w:rPr>
      </w:pPr>
      <w:r w:rsidRPr="0014672F">
        <w:rPr>
          <w:b/>
          <w:szCs w:val="28"/>
          <w:u w:val="single"/>
          <w:lang w:val="en-GB"/>
        </w:rPr>
        <w:t>Technical Debt Trending Progression</w:t>
      </w:r>
    </w:p>
    <w:p w14:paraId="5EA35FE7"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w:t>
      </w:r>
      <w:r w:rsidR="009A2C6C">
        <w:rPr>
          <w:b/>
        </w:rPr>
        <w:t>CRIT_VIOL</w:t>
      </w:r>
      <w:r w:rsidRPr="00396E59">
        <w:rPr>
          <w:b/>
        </w:rPr>
        <w:br/>
      </w:r>
      <w:r w:rsidRPr="00396E59">
        <w:t xml:space="preserve"> </w:t>
      </w:r>
      <w:r w:rsidRPr="009063BB">
        <w:sym w:font="Wingdings" w:char="F0E0"/>
      </w:r>
      <w:r w:rsidRPr="00396E59">
        <w:t xml:space="preserve"> Options: </w:t>
      </w:r>
      <w:r w:rsidR="009A2C6C" w:rsidRPr="009A2C6C">
        <w:rPr>
          <w:b/>
          <w:bCs/>
        </w:rPr>
        <w:t>BCID=N</w:t>
      </w:r>
      <w:r w:rsidR="009A2C6C" w:rsidRPr="009A2C6C">
        <w:t xml:space="preserve"> (where N is an health factor (by default 60017)</w:t>
      </w:r>
    </w:p>
    <w:p w14:paraId="3CA2FFA1"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54358DBE" w14:textId="77777777" w:rsidR="0014672F" w:rsidRDefault="0014672F" w:rsidP="0014672F">
      <w:pPr>
        <w:spacing w:after="60" w:line="240" w:lineRule="auto"/>
        <w:ind w:left="504" w:firstLine="105"/>
        <w:rPr>
          <w:sz w:val="20"/>
          <w:szCs w:val="20"/>
          <w:lang w:val="en-US"/>
        </w:rPr>
      </w:pPr>
    </w:p>
    <w:p w14:paraId="258B8C17" w14:textId="77777777" w:rsidR="0014672F" w:rsidRDefault="009A2C6C" w:rsidP="006455DD">
      <w:pPr>
        <w:spacing w:after="60" w:line="240" w:lineRule="auto"/>
        <w:ind w:left="504" w:firstLine="105"/>
        <w:rPr>
          <w:noProof/>
          <w:lang w:val="en-US"/>
        </w:rPr>
      </w:pPr>
      <w:r w:rsidRPr="009A2C6C">
        <w:rPr>
          <w:noProof/>
          <w:lang w:val="en-US"/>
        </w:rPr>
        <w:drawing>
          <wp:inline distT="0" distB="0" distL="0" distR="0" wp14:anchorId="4868A1FC" wp14:editId="711B2DA4">
            <wp:extent cx="5400675" cy="2647950"/>
            <wp:effectExtent l="0" t="0" r="9525" b="19050"/>
            <wp:docPr id="10" name="Chart 10" descr="GRAPH;PF_TREND_CRIT_VIOL;BCID=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58A0E91" w14:textId="77777777" w:rsidR="0031355D" w:rsidRDefault="0031355D" w:rsidP="006455DD">
      <w:pPr>
        <w:spacing w:after="60" w:line="240" w:lineRule="auto"/>
        <w:rPr>
          <w:noProof/>
          <w:color w:val="4F6228" w:themeColor="accent3" w:themeShade="80"/>
          <w:sz w:val="20"/>
          <w:szCs w:val="20"/>
          <w:lang w:val="en-US"/>
        </w:rPr>
      </w:pPr>
    </w:p>
    <w:p w14:paraId="4C5DC411" w14:textId="77777777" w:rsidR="0031355D" w:rsidRPr="00CD596F" w:rsidRDefault="00D63E92" w:rsidP="0031355D">
      <w:pPr>
        <w:pStyle w:val="Heading3"/>
        <w:rPr>
          <w:b/>
          <w:szCs w:val="28"/>
          <w:u w:val="single"/>
        </w:rPr>
      </w:pPr>
      <w:r>
        <w:rPr>
          <w:b/>
          <w:szCs w:val="28"/>
          <w:u w:val="single"/>
          <w:lang w:val="en-GB"/>
        </w:rPr>
        <w:lastRenderedPageBreak/>
        <w:t>TQI</w:t>
      </w:r>
      <w:r w:rsidR="0031355D" w:rsidRPr="0031355D">
        <w:rPr>
          <w:b/>
          <w:szCs w:val="28"/>
          <w:u w:val="single"/>
          <w:lang w:val="en-GB"/>
        </w:rPr>
        <w:t xml:space="preserve"> by Critical Violations/LoC</w:t>
      </w:r>
      <w:r>
        <w:rPr>
          <w:b/>
          <w:szCs w:val="28"/>
          <w:u w:val="single"/>
          <w:lang w:val="en-GB"/>
        </w:rPr>
        <w:t xml:space="preserve"> by AFP</w:t>
      </w:r>
    </w:p>
    <w:p w14:paraId="44378F86" w14:textId="77777777" w:rsidR="0031355D" w:rsidRPr="00D63E92" w:rsidRDefault="0031355D" w:rsidP="00D163A2">
      <w:pPr>
        <w:pStyle w:val="functionnalTab"/>
      </w:pPr>
      <w:r w:rsidRPr="00DE5951">
        <w:rPr>
          <w:sz w:val="10"/>
        </w:rPr>
        <w:br/>
      </w:r>
      <w:r w:rsidRPr="009063BB">
        <w:sym w:font="Wingdings" w:char="F0E0"/>
      </w:r>
      <w:r w:rsidRPr="00396E59">
        <w:t xml:space="preserve"> Block Name = </w:t>
      </w:r>
      <w:r w:rsidRPr="00D163A2">
        <w:rPr>
          <w:b/>
        </w:rPr>
        <w:t>PF_QS_BY_CVLOC</w:t>
      </w:r>
      <w:r>
        <w:t xml:space="preserve"> </w:t>
      </w:r>
      <w:r w:rsidR="00D63E92">
        <w:br/>
      </w:r>
      <w:r w:rsidRPr="00D163A2">
        <w:rPr>
          <w:color w:val="FF0000"/>
        </w:rPr>
        <w:t>(</w:t>
      </w:r>
      <w:r w:rsidR="00D63E92" w:rsidRPr="00D163A2">
        <w:rPr>
          <w:color w:val="FF0000"/>
        </w:rPr>
        <w:t xml:space="preserve">Only working with </w:t>
      </w:r>
      <w:proofErr w:type="spellStart"/>
      <w:r w:rsidR="00D63E92" w:rsidRPr="00D163A2">
        <w:rPr>
          <w:color w:val="FF0000"/>
        </w:rPr>
        <w:t>Powerpoint</w:t>
      </w:r>
      <w:proofErr w:type="spellEnd"/>
      <w:r w:rsidR="00D63E92" w:rsidRPr="00D163A2">
        <w:rPr>
          <w:color w:val="FF0000"/>
        </w:rPr>
        <w:t xml:space="preserve"> 2013, after report generated, need to edit data in </w:t>
      </w:r>
      <w:proofErr w:type="spellStart"/>
      <w:r w:rsidR="00D63E92" w:rsidRPr="00D163A2">
        <w:rPr>
          <w:color w:val="FF0000"/>
        </w:rPr>
        <w:t>exel</w:t>
      </w:r>
      <w:proofErr w:type="spellEnd"/>
      <w:r w:rsidR="00D63E92" w:rsidRPr="00D163A2">
        <w:rPr>
          <w:color w:val="FF0000"/>
        </w:rPr>
        <w:t xml:space="preserve"> to get label of applications updated into the graph</w:t>
      </w:r>
      <w:r w:rsidRPr="00D163A2">
        <w:rPr>
          <w:color w:val="FF0000"/>
        </w:rPr>
        <w:t>)</w:t>
      </w:r>
      <w:r w:rsidRPr="00396E59">
        <w:br/>
      </w:r>
      <w:r w:rsidRPr="009063BB">
        <w:sym w:font="Wingdings" w:char="F0E0"/>
      </w:r>
      <w:r w:rsidRPr="00396E59">
        <w:t xml:space="preserve"> Options: </w:t>
      </w:r>
      <w:r w:rsidRPr="0031355D">
        <w:rPr>
          <w:bCs/>
          <w:i/>
        </w:rPr>
        <w:t>none</w:t>
      </w:r>
      <w:r>
        <w:rPr>
          <w:bCs/>
          <w:i/>
        </w:rPr>
        <w:br/>
      </w:r>
      <w:r w:rsidRPr="009063BB">
        <w:sym w:font="Wingdings" w:char="F0E0"/>
      </w:r>
      <w:r w:rsidRPr="00396E59">
        <w:t xml:space="preserve"> </w:t>
      </w:r>
      <w:r>
        <w:t>Note:</w:t>
      </w:r>
      <w:r w:rsidRPr="00396E59">
        <w:t xml:space="preserve"> </w:t>
      </w:r>
      <w:r w:rsidRPr="0031355D">
        <w:rPr>
          <w:sz w:val="22"/>
          <w:szCs w:val="22"/>
        </w:rPr>
        <w:t xml:space="preserve">Bubble = application, Size of bubble = AFP </w:t>
      </w:r>
    </w:p>
    <w:p w14:paraId="2289EF3C" w14:textId="77777777" w:rsidR="0031355D" w:rsidRPr="004A04D2" w:rsidRDefault="0031355D" w:rsidP="00D163A2">
      <w:pPr>
        <w:pStyle w:val="functionnalTab"/>
      </w:pPr>
    </w:p>
    <w:p w14:paraId="20AB8553" w14:textId="77777777" w:rsidR="00D163A2" w:rsidRDefault="0031355D" w:rsidP="00DE5951">
      <w:pPr>
        <w:pStyle w:val="BodyContent"/>
        <w:ind w:left="360"/>
      </w:pPr>
      <w:r w:rsidRPr="0031355D">
        <w:rPr>
          <w:noProof/>
        </w:rPr>
        <w:drawing>
          <wp:inline distT="0" distB="0" distL="0" distR="0" wp14:anchorId="3AB2D867" wp14:editId="7A24A994">
            <wp:extent cx="5438775" cy="3571875"/>
            <wp:effectExtent l="0" t="0" r="0" b="0"/>
            <wp:docPr id="11" name="Chart 11" descr="GRAPH;PF_QS_BY_CV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F26814A" w14:textId="77777777" w:rsidR="00DE5951" w:rsidRPr="00CD596F" w:rsidRDefault="00DE5951" w:rsidP="00DE5951">
      <w:pPr>
        <w:pStyle w:val="Heading3"/>
        <w:rPr>
          <w:b/>
          <w:szCs w:val="28"/>
          <w:u w:val="single"/>
        </w:rPr>
      </w:pPr>
      <w:r>
        <w:rPr>
          <w:b/>
          <w:szCs w:val="28"/>
          <w:u w:val="single"/>
          <w:lang w:val="en-GB"/>
        </w:rPr>
        <w:t>List of applications regarding a specific indicator</w:t>
      </w:r>
    </w:p>
    <w:p w14:paraId="333AE04E" w14:textId="77777777" w:rsidR="00DE5951" w:rsidRDefault="00DE5951" w:rsidP="00DE5951">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BAR_CHART</w:t>
      </w:r>
      <w:r w:rsidRPr="00396E59">
        <w:rPr>
          <w:b/>
        </w:rPr>
        <w:br/>
      </w:r>
      <w:r w:rsidRPr="00396E59">
        <w:t xml:space="preserve"> </w:t>
      </w:r>
      <w:r w:rsidRPr="009063BB">
        <w:sym w:font="Wingdings" w:char="F0E0"/>
      </w:r>
      <w:r w:rsidRPr="00396E59">
        <w:t xml:space="preserve"> Options: </w:t>
      </w:r>
      <w:r>
        <w:rPr>
          <w:i/>
        </w:rPr>
        <w:t>METRIC=ID (where ID can be the one of a BC, TC, QR, sizing measure or background fact)</w:t>
      </w:r>
    </w:p>
    <w:p w14:paraId="74BBE3E1" w14:textId="77777777" w:rsidR="00DE5951" w:rsidRDefault="00DE5951" w:rsidP="00DE5951">
      <w:pPr>
        <w:pStyle w:val="functionnalTab"/>
        <w:rPr>
          <w:sz w:val="20"/>
          <w:lang w:val="en-US"/>
        </w:rPr>
      </w:pPr>
    </w:p>
    <w:p w14:paraId="67221CE1" w14:textId="77777777" w:rsidR="00DE5951" w:rsidRDefault="00DE5951" w:rsidP="00DE5951">
      <w:r w:rsidRPr="0014672F">
        <w:rPr>
          <w:noProof/>
          <w:lang w:val="en-US"/>
        </w:rPr>
        <w:drawing>
          <wp:inline distT="0" distB="0" distL="0" distR="0" wp14:anchorId="6B8A7B83" wp14:editId="3AB14E65">
            <wp:extent cx="5734050" cy="2457450"/>
            <wp:effectExtent l="0" t="0" r="0" b="0"/>
            <wp:docPr id="6" name="Chart 6" descr="GRAPH;PF_BAR_CHART;METRIC=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2BAE48B" w14:textId="77777777" w:rsidR="00DE5951" w:rsidRDefault="00DE5951">
      <w:pPr>
        <w:spacing w:after="0" w:line="240" w:lineRule="auto"/>
        <w:rPr>
          <w:rFonts w:ascii="Corbel" w:eastAsia="Corbel" w:hAnsi="Corbel" w:cs="Corbel"/>
          <w:noProof/>
          <w:sz w:val="24"/>
          <w:szCs w:val="20"/>
          <w:lang w:eastAsia="en-GB"/>
        </w:rPr>
      </w:pPr>
    </w:p>
    <w:p w14:paraId="76DE652F" w14:textId="77777777" w:rsidR="00F82BFF" w:rsidRPr="0053133F" w:rsidRDefault="00F82BFF" w:rsidP="00F82BFF">
      <w:pPr>
        <w:pStyle w:val="Heading2"/>
        <w:rPr>
          <w:b/>
          <w:noProof/>
          <w:sz w:val="32"/>
          <w:szCs w:val="32"/>
          <w:u w:val="single"/>
        </w:rPr>
      </w:pPr>
      <w:r w:rsidRPr="0053133F">
        <w:rPr>
          <w:b/>
          <w:noProof/>
          <w:sz w:val="32"/>
          <w:szCs w:val="32"/>
          <w:u w:val="single"/>
        </w:rPr>
        <w:t>TABLE Format</w:t>
      </w:r>
    </w:p>
    <w:p w14:paraId="4CDCC139" w14:textId="77777777" w:rsidR="00F82BFF" w:rsidRPr="003A4B52" w:rsidRDefault="00F82BFF" w:rsidP="00F82BFF">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BED7901" w14:textId="77777777" w:rsidR="00F82BFF" w:rsidRPr="0053133F" w:rsidRDefault="00F82BFF" w:rsidP="00F82BFF">
      <w:pPr>
        <w:pStyle w:val="Heading3"/>
        <w:rPr>
          <w:b/>
          <w:szCs w:val="28"/>
          <w:u w:val="single"/>
        </w:rPr>
      </w:pPr>
      <w:r w:rsidRPr="00F82BFF">
        <w:rPr>
          <w:b/>
          <w:szCs w:val="28"/>
          <w:u w:val="single"/>
          <w:lang w:val="en-GB"/>
        </w:rPr>
        <w:t>Top Riskiest Application regarding Health Factor</w:t>
      </w:r>
    </w:p>
    <w:p w14:paraId="7047F846" w14:textId="77777777" w:rsidR="00F82BFF" w:rsidRDefault="00F82BFF" w:rsidP="00D163A2">
      <w:pPr>
        <w:pStyle w:val="functionnalTab"/>
      </w:pPr>
      <w:r w:rsidRPr="00870FB6">
        <w:t xml:space="preserve">  </w:t>
      </w:r>
      <w:r w:rsidRPr="009063BB">
        <w:sym w:font="Wingdings" w:char="F0E0"/>
      </w:r>
      <w:r w:rsidRPr="00870FB6">
        <w:t xml:space="preserve"> Block Name = </w:t>
      </w:r>
      <w:r w:rsidRPr="00F82BFF">
        <w:rPr>
          <w:b/>
        </w:rPr>
        <w:t>PF_TOP_RISKIEST_APPS</w:t>
      </w:r>
      <w:r w:rsidRPr="00870FB6">
        <w:rPr>
          <w:b/>
        </w:rPr>
        <w:br/>
      </w:r>
      <w:r w:rsidRPr="00870FB6">
        <w:t xml:space="preserve">  </w:t>
      </w:r>
      <w:r w:rsidRPr="009063BB">
        <w:sym w:font="Wingdings" w:char="F0E0"/>
      </w:r>
      <w:r w:rsidRPr="00870FB6">
        <w:t xml:space="preserve"> Options:</w:t>
      </w:r>
    </w:p>
    <w:p w14:paraId="140C7843" w14:textId="77777777" w:rsidR="00F82BFF" w:rsidRDefault="00F82BFF" w:rsidP="00D163A2">
      <w:pPr>
        <w:pStyle w:val="functionnalTab"/>
        <w:numPr>
          <w:ilvl w:val="0"/>
          <w:numId w:val="12"/>
        </w:numPr>
      </w:pPr>
      <w:r w:rsidRPr="00BE1811">
        <w:rPr>
          <w:b/>
        </w:rPr>
        <w:t>COUNT=N</w:t>
      </w:r>
      <w:r>
        <w:t xml:space="preserve"> where N is the shown technologies count (default value=5)</w:t>
      </w:r>
    </w:p>
    <w:p w14:paraId="3D6E6C4B" w14:textId="77777777" w:rsidR="00F82BFF" w:rsidRPr="00F82BFF" w:rsidRDefault="00F82BFF" w:rsidP="00D163A2">
      <w:pPr>
        <w:pStyle w:val="functionnalTab"/>
        <w:numPr>
          <w:ilvl w:val="0"/>
          <w:numId w:val="12"/>
        </w:numPr>
        <w:rPr>
          <w:b/>
        </w:rPr>
      </w:pPr>
      <w:r w:rsidRPr="00F82BFF">
        <w:rPr>
          <w:b/>
          <w:bCs/>
        </w:rPr>
        <w:t>ALT=N</w:t>
      </w:r>
      <w:r w:rsidRPr="00F82BFF">
        <w:rPr>
          <w:b/>
        </w:rPr>
        <w:t xml:space="preserve"> (where N is an health factor id - </w:t>
      </w:r>
      <w:proofErr w:type="spellStart"/>
      <w:r w:rsidRPr="00F82BFF">
        <w:rPr>
          <w:b/>
        </w:rPr>
        <w:t>eg.</w:t>
      </w:r>
      <w:proofErr w:type="spellEnd"/>
      <w:r w:rsidRPr="00F82BFF">
        <w:rPr>
          <w:b/>
        </w:rPr>
        <w:t xml:space="preserve"> 60017)</w:t>
      </w:r>
    </w:p>
    <w:p w14:paraId="503D5DCD" w14:textId="77777777" w:rsidR="00D163A2" w:rsidRPr="00C1439D" w:rsidRDefault="00D163A2" w:rsidP="00D163A2">
      <w:pPr>
        <w:spacing w:after="60" w:line="240" w:lineRule="auto"/>
        <w:ind w:left="-90"/>
        <w:rPr>
          <w:b/>
          <w:smallCaps/>
          <w:color w:val="4F6228" w:themeColor="accent3" w:themeShade="80"/>
        </w:rPr>
      </w:pPr>
    </w:p>
    <w:tbl>
      <w:tblPr>
        <w:tblStyle w:val="MediumShading1-Accent3"/>
        <w:tblW w:w="0" w:type="auto"/>
        <w:tblLook w:val="04A0" w:firstRow="1" w:lastRow="0" w:firstColumn="1" w:lastColumn="0" w:noHBand="0" w:noVBand="1"/>
        <w:tblDescription w:val="TABLE;PF_TOP_RISKIEST_APPS;COUNT=5,ALT=60017"/>
      </w:tblPr>
      <w:tblGrid>
        <w:gridCol w:w="2702"/>
        <w:gridCol w:w="2084"/>
        <w:gridCol w:w="971"/>
        <w:gridCol w:w="2573"/>
      </w:tblGrid>
      <w:tr w:rsidR="00D163A2" w14:paraId="2F3967FF" w14:textId="77777777" w:rsidTr="00A7756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14:paraId="5D44522B" w14:textId="77777777" w:rsidR="00D163A2" w:rsidRPr="00AF770B" w:rsidRDefault="00D163A2" w:rsidP="00A7756E">
            <w:pPr>
              <w:jc w:val="center"/>
              <w:rPr>
                <w:sz w:val="20"/>
                <w:lang w:val="en-US"/>
              </w:rPr>
            </w:pPr>
            <w:r w:rsidRPr="00AF770B">
              <w:rPr>
                <w:sz w:val="20"/>
                <w:lang w:val="fr-FR"/>
              </w:rPr>
              <w:t>Application Name</w:t>
            </w:r>
          </w:p>
        </w:tc>
        <w:tc>
          <w:tcPr>
            <w:tcW w:w="2084" w:type="dxa"/>
          </w:tcPr>
          <w:p w14:paraId="21112D84"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14:paraId="2B0BD807"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14:paraId="006B4B6E" w14:textId="77777777" w:rsidR="00D163A2"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 xml:space="preserve">Last </w:t>
            </w:r>
            <w:proofErr w:type="spellStart"/>
            <w:r w:rsidRPr="00AF770B">
              <w:rPr>
                <w:b w:val="0"/>
                <w:bCs w:val="0"/>
                <w:sz w:val="20"/>
                <w:lang w:val="fr-FR"/>
              </w:rPr>
              <w:t>Analysis</w:t>
            </w:r>
            <w:proofErr w:type="spellEnd"/>
            <w:r w:rsidRPr="00AF770B">
              <w:rPr>
                <w:b w:val="0"/>
                <w:bCs w:val="0"/>
                <w:sz w:val="20"/>
                <w:lang w:val="fr-FR"/>
              </w:rPr>
              <w:t xml:space="preserve"> Date</w:t>
            </w:r>
          </w:p>
        </w:tc>
      </w:tr>
      <w:tr w:rsidR="00D163A2" w14:paraId="61CC44CE"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48575B7B" w14:textId="77777777" w:rsidR="00D163A2" w:rsidRPr="00A12407" w:rsidRDefault="00D163A2" w:rsidP="00A7756E">
            <w:pPr>
              <w:spacing w:after="0"/>
              <w:rPr>
                <w:sz w:val="20"/>
              </w:rPr>
            </w:pPr>
            <w:r>
              <w:rPr>
                <w:sz w:val="20"/>
              </w:rPr>
              <w:t xml:space="preserve">App </w:t>
            </w:r>
            <w:r w:rsidRPr="00A12407">
              <w:rPr>
                <w:sz w:val="20"/>
              </w:rPr>
              <w:t>1</w:t>
            </w:r>
          </w:p>
        </w:tc>
        <w:tc>
          <w:tcPr>
            <w:tcW w:w="2084" w:type="dxa"/>
          </w:tcPr>
          <w:p w14:paraId="5A5D6BB7"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4CFA2E89"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34D81C8E"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14:paraId="140E7475"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74788F24" w14:textId="77777777" w:rsidR="00D163A2" w:rsidRPr="00A12407" w:rsidRDefault="00D163A2" w:rsidP="00A7756E">
            <w:pPr>
              <w:spacing w:after="0"/>
              <w:rPr>
                <w:sz w:val="20"/>
              </w:rPr>
            </w:pPr>
            <w:r>
              <w:rPr>
                <w:sz w:val="20"/>
              </w:rPr>
              <w:t>App</w:t>
            </w:r>
            <w:r w:rsidRPr="00A12407">
              <w:rPr>
                <w:sz w:val="20"/>
              </w:rPr>
              <w:t xml:space="preserve"> 2</w:t>
            </w:r>
          </w:p>
        </w:tc>
        <w:tc>
          <w:tcPr>
            <w:tcW w:w="2084" w:type="dxa"/>
          </w:tcPr>
          <w:p w14:paraId="50183F07"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4D36DF8F"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4D2B5FFE"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14:paraId="44B9A16D"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09967689" w14:textId="77777777" w:rsidR="00D163A2" w:rsidRPr="00A12407" w:rsidRDefault="00D163A2" w:rsidP="00A7756E">
            <w:pPr>
              <w:spacing w:after="0"/>
              <w:rPr>
                <w:sz w:val="20"/>
              </w:rPr>
            </w:pPr>
            <w:r>
              <w:rPr>
                <w:sz w:val="20"/>
              </w:rPr>
              <w:t>App</w:t>
            </w:r>
            <w:r w:rsidRPr="00A12407">
              <w:rPr>
                <w:sz w:val="20"/>
              </w:rPr>
              <w:t xml:space="preserve"> 3</w:t>
            </w:r>
          </w:p>
        </w:tc>
        <w:tc>
          <w:tcPr>
            <w:tcW w:w="2084" w:type="dxa"/>
          </w:tcPr>
          <w:p w14:paraId="6C4E2AED"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0DD1B90B"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41B480AF"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14:paraId="442A25A4"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2072A2FF" w14:textId="77777777" w:rsidR="00D163A2" w:rsidRPr="00A12407" w:rsidRDefault="00D163A2" w:rsidP="00A7756E">
            <w:pPr>
              <w:spacing w:after="0"/>
              <w:rPr>
                <w:sz w:val="20"/>
              </w:rPr>
            </w:pPr>
            <w:r>
              <w:rPr>
                <w:sz w:val="20"/>
              </w:rPr>
              <w:t>App</w:t>
            </w:r>
            <w:r w:rsidRPr="00A12407">
              <w:rPr>
                <w:sz w:val="20"/>
              </w:rPr>
              <w:t xml:space="preserve"> 4</w:t>
            </w:r>
          </w:p>
        </w:tc>
        <w:tc>
          <w:tcPr>
            <w:tcW w:w="2084" w:type="dxa"/>
          </w:tcPr>
          <w:p w14:paraId="68E3E6A7"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0A148297"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4FE2A03D"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14:paraId="23206377"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FF2EA7C" w14:textId="77777777" w:rsidR="00D163A2" w:rsidRPr="00A12407" w:rsidRDefault="00D163A2" w:rsidP="00A7756E">
            <w:pPr>
              <w:spacing w:after="0"/>
              <w:rPr>
                <w:sz w:val="20"/>
              </w:rPr>
            </w:pPr>
            <w:r>
              <w:rPr>
                <w:sz w:val="20"/>
              </w:rPr>
              <w:t>App</w:t>
            </w:r>
            <w:r w:rsidRPr="00A12407">
              <w:rPr>
                <w:sz w:val="20"/>
              </w:rPr>
              <w:t xml:space="preserve"> 5</w:t>
            </w:r>
          </w:p>
        </w:tc>
        <w:tc>
          <w:tcPr>
            <w:tcW w:w="2084" w:type="dxa"/>
          </w:tcPr>
          <w:p w14:paraId="451A4BB9"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1CD7C649"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1CDE9C56"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bl>
    <w:p w14:paraId="2C948600" w14:textId="77777777" w:rsidR="00D163A2" w:rsidRDefault="00D163A2" w:rsidP="00D163A2"/>
    <w:p w14:paraId="58E58990" w14:textId="77777777" w:rsidR="00DB468C" w:rsidRDefault="00DB468C" w:rsidP="00C71D5E">
      <w:pPr>
        <w:pStyle w:val="Heading3"/>
        <w:rPr>
          <w:b/>
          <w:szCs w:val="28"/>
          <w:u w:val="single"/>
        </w:rPr>
      </w:pPr>
      <w:r>
        <w:rPr>
          <w:b/>
          <w:szCs w:val="28"/>
          <w:u w:val="single"/>
        </w:rPr>
        <w:t>SLA view</w:t>
      </w:r>
    </w:p>
    <w:p w14:paraId="78DB31CD" w14:textId="77777777" w:rsidR="00DB468C" w:rsidRDefault="00DB468C" w:rsidP="00DB468C">
      <w:pPr>
        <w:pStyle w:val="functionnalTab"/>
      </w:pPr>
      <w:r w:rsidRPr="00870FB6">
        <w:t xml:space="preserve">  </w:t>
      </w:r>
      <w:r w:rsidRPr="009063BB">
        <w:sym w:font="Wingdings" w:char="F0E0"/>
      </w:r>
      <w:r w:rsidRPr="00870FB6">
        <w:t xml:space="preserve"> Block Name = </w:t>
      </w:r>
      <w:r w:rsidRPr="00DB468C">
        <w:rPr>
          <w:b/>
          <w:lang w:val="en-US"/>
        </w:rPr>
        <w:t>PF_BC_RELEASE_PERFORMANCE</w:t>
      </w:r>
      <w:r w:rsidRPr="00870FB6">
        <w:rPr>
          <w:b/>
        </w:rPr>
        <w:br/>
      </w:r>
      <w:r w:rsidRPr="00870FB6">
        <w:t xml:space="preserve">  </w:t>
      </w:r>
      <w:r w:rsidRPr="009063BB">
        <w:sym w:font="Wingdings" w:char="F0E0"/>
      </w:r>
      <w:r w:rsidRPr="00870FB6">
        <w:t xml:space="preserve"> Options:</w:t>
      </w:r>
      <w:r>
        <w:t xml:space="preserve"> </w:t>
      </w:r>
    </w:p>
    <w:p w14:paraId="0C12732C" w14:textId="77777777" w:rsidR="00DB468C" w:rsidRPr="00DB468C" w:rsidRDefault="00DB468C" w:rsidP="00DB468C">
      <w:pPr>
        <w:pStyle w:val="functionnalTab"/>
        <w:numPr>
          <w:ilvl w:val="0"/>
          <w:numId w:val="12"/>
        </w:numPr>
        <w:rPr>
          <w:lang w:val="en-US"/>
        </w:rPr>
      </w:pPr>
      <w:r w:rsidRPr="00DB468C">
        <w:rPr>
          <w:lang w:val="en-US"/>
        </w:rPr>
        <w:t>BF=T1 T2 T3 T4 T5 T6 T7 T8 where Tx is a target to fix regarding each line</w:t>
      </w:r>
    </w:p>
    <w:p w14:paraId="3AD90F77" w14:textId="77777777" w:rsidR="00DB468C" w:rsidRPr="00DB468C" w:rsidRDefault="00DB468C" w:rsidP="00DB468C">
      <w:pPr>
        <w:pStyle w:val="functionnalTab"/>
        <w:numPr>
          <w:ilvl w:val="0"/>
          <w:numId w:val="12"/>
        </w:numPr>
        <w:rPr>
          <w:b/>
          <w:lang w:val="en-US"/>
        </w:rPr>
      </w:pPr>
      <w:r w:rsidRPr="00DB468C">
        <w:rPr>
          <w:lang w:val="en-US"/>
        </w:rPr>
        <w:t>SLA=X Y where X is corresponding to the 2% and Y is corresponding to the 5% in the formula below</w:t>
      </w:r>
    </w:p>
    <w:p w14:paraId="34330FB7" w14:textId="77777777" w:rsidR="00DB468C" w:rsidRDefault="00DB468C" w:rsidP="00DB468C">
      <w:pPr>
        <w:pStyle w:val="functionnalTab"/>
        <w:rPr>
          <w:b/>
          <w:lang w:val="en-US"/>
        </w:rPr>
      </w:pPr>
      <w:r w:rsidRPr="00DB468C">
        <w:rPr>
          <w:b/>
          <w:lang w:val="en-US"/>
        </w:rPr>
        <w:t xml:space="preserve">SLA Assessment </w:t>
      </w:r>
      <w:proofErr w:type="gramStart"/>
      <w:r w:rsidRPr="00DB468C">
        <w:rPr>
          <w:b/>
          <w:lang w:val="en-US"/>
        </w:rPr>
        <w:t>thresholds</w:t>
      </w:r>
      <w:r>
        <w:rPr>
          <w:b/>
          <w:lang w:val="en-US"/>
        </w:rPr>
        <w:t xml:space="preserve"> :</w:t>
      </w:r>
      <w:proofErr w:type="gramEnd"/>
      <w:r>
        <w:rPr>
          <w:b/>
          <w:lang w:val="en-US"/>
        </w:rPr>
        <w:t xml:space="preserve"> </w:t>
      </w:r>
    </w:p>
    <w:p w14:paraId="25EE9DE6" w14:textId="77777777" w:rsidR="00DB468C" w:rsidRPr="00DB468C" w:rsidRDefault="00DB468C" w:rsidP="00DB468C">
      <w:pPr>
        <w:pStyle w:val="functionnalTab"/>
        <w:numPr>
          <w:ilvl w:val="0"/>
          <w:numId w:val="12"/>
        </w:numPr>
        <w:rPr>
          <w:lang w:val="en-US"/>
        </w:rPr>
      </w:pPr>
      <w:r w:rsidRPr="00DB468C">
        <w:rPr>
          <w:lang w:val="en-US"/>
        </w:rPr>
        <w:t>Good if % difference between Target and Actual is less than 2%</w:t>
      </w:r>
    </w:p>
    <w:p w14:paraId="4E2C3FCB" w14:textId="77777777" w:rsidR="00DB468C" w:rsidRPr="00DB468C" w:rsidRDefault="00DB468C" w:rsidP="00DB468C">
      <w:pPr>
        <w:pStyle w:val="functionnalTab"/>
        <w:numPr>
          <w:ilvl w:val="0"/>
          <w:numId w:val="12"/>
        </w:numPr>
        <w:rPr>
          <w:lang w:val="en-US"/>
        </w:rPr>
      </w:pPr>
      <w:r w:rsidRPr="00DB468C">
        <w:rPr>
          <w:lang w:val="en-US"/>
        </w:rPr>
        <w:t>Acceptable if &amp; difference between Target and Actual is between 2% and 5%</w:t>
      </w:r>
    </w:p>
    <w:p w14:paraId="12983447" w14:textId="77777777" w:rsidR="00DB468C" w:rsidRPr="00DB468C" w:rsidRDefault="00DB468C" w:rsidP="00DB468C">
      <w:pPr>
        <w:pStyle w:val="functionnalTab"/>
        <w:numPr>
          <w:ilvl w:val="0"/>
          <w:numId w:val="12"/>
        </w:numPr>
        <w:rPr>
          <w:lang w:val="en-US"/>
        </w:rPr>
      </w:pPr>
      <w:r w:rsidRPr="00DB468C">
        <w:rPr>
          <w:lang w:val="en-US"/>
        </w:rPr>
        <w:t>Poor if % difference between Target and Actual is greater than 5%</w:t>
      </w:r>
    </w:p>
    <w:p w14:paraId="741A3FFD" w14:textId="77777777" w:rsidR="00DB468C" w:rsidRPr="00DB468C" w:rsidRDefault="00DB468C" w:rsidP="00DB468C">
      <w:pPr>
        <w:pStyle w:val="functionnalTab"/>
        <w:rPr>
          <w:lang w:val="en-US"/>
        </w:rPr>
      </w:pPr>
      <w:r w:rsidRPr="00DB468C">
        <w:rPr>
          <w:b/>
          <w:lang w:val="en-US"/>
        </w:rPr>
        <w:t xml:space="preserve">Actual </w:t>
      </w:r>
      <w:proofErr w:type="gramStart"/>
      <w:r w:rsidRPr="00DB468C">
        <w:rPr>
          <w:b/>
          <w:lang w:val="en-US"/>
        </w:rPr>
        <w:t>score :</w:t>
      </w:r>
      <w:proofErr w:type="gramEnd"/>
      <w:r w:rsidRPr="00DB468C">
        <w:rPr>
          <w:lang w:val="en-US"/>
        </w:rPr>
        <w:t xml:space="preserve"> average score using latest snapshot data (even if snapshot date is before current quarter</w:t>
      </w:r>
    </w:p>
    <w:p w14:paraId="2E15AF98" w14:textId="77777777" w:rsidR="00DB468C" w:rsidRPr="00DB468C" w:rsidRDefault="00DB468C" w:rsidP="00DB468C">
      <w:pPr>
        <w:pStyle w:val="functionnalTab"/>
        <w:rPr>
          <w:lang w:val="en-US"/>
        </w:rPr>
      </w:pPr>
      <w:r w:rsidRPr="00DB468C">
        <w:rPr>
          <w:b/>
          <w:lang w:val="en-US"/>
        </w:rPr>
        <w:t xml:space="preserve">Target score: </w:t>
      </w:r>
      <w:r w:rsidRPr="00DB468C">
        <w:rPr>
          <w:lang w:val="en-US"/>
        </w:rPr>
        <w:t>score to reach, to be configured as an option of the component</w:t>
      </w:r>
    </w:p>
    <w:p w14:paraId="10FE163D" w14:textId="77777777" w:rsidR="00DB468C" w:rsidRDefault="00DB468C" w:rsidP="00DB468C">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14:paraId="7EA7E897" w14:textId="77777777" w:rsidR="00DB468C" w:rsidRPr="00DB468C" w:rsidRDefault="00DB468C" w:rsidP="00DB468C">
      <w:pPr>
        <w:pStyle w:val="functionnalTab"/>
        <w:rPr>
          <w:b/>
          <w:lang w:val="en-US"/>
        </w:rPr>
      </w:pPr>
    </w:p>
    <w:tbl>
      <w:tblPr>
        <w:tblStyle w:val="GridTable5Dark-Accent3"/>
        <w:tblW w:w="0" w:type="auto"/>
        <w:tblLook w:val="04A0" w:firstRow="1" w:lastRow="0" w:firstColumn="1" w:lastColumn="0" w:noHBand="0" w:noVBand="1"/>
        <w:tblDescription w:val="TABLE;PF_BC_RELEASE_PERFORMANCE;BF=2.90 2.90 2.90 2.90 2.90 2.90 2.90 2.90,SLA=2 5"/>
      </w:tblPr>
      <w:tblGrid>
        <w:gridCol w:w="2685"/>
        <w:gridCol w:w="2072"/>
        <w:gridCol w:w="963"/>
        <w:gridCol w:w="967"/>
        <w:gridCol w:w="2555"/>
      </w:tblGrid>
      <w:tr w:rsidR="00DB468C" w14:paraId="739D139B" w14:textId="77777777" w:rsidTr="00DB468C">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685" w:type="dxa"/>
          </w:tcPr>
          <w:p w14:paraId="0A92DF2C" w14:textId="77777777" w:rsidR="00DB468C" w:rsidRPr="00AF770B" w:rsidRDefault="00DB468C" w:rsidP="00DB468C">
            <w:pPr>
              <w:jc w:val="center"/>
              <w:rPr>
                <w:sz w:val="20"/>
                <w:lang w:val="en-US"/>
              </w:rPr>
            </w:pPr>
            <w:r w:rsidRPr="00AF770B">
              <w:rPr>
                <w:sz w:val="20"/>
                <w:lang w:val="fr-FR"/>
              </w:rPr>
              <w:t xml:space="preserve">Application </w:t>
            </w:r>
            <w:proofErr w:type="spellStart"/>
            <w:r>
              <w:rPr>
                <w:sz w:val="20"/>
                <w:lang w:val="fr-FR"/>
              </w:rPr>
              <w:t>Quality</w:t>
            </w:r>
            <w:proofErr w:type="spellEnd"/>
            <w:r>
              <w:rPr>
                <w:sz w:val="20"/>
                <w:lang w:val="fr-FR"/>
              </w:rPr>
              <w:t xml:space="preserve"> </w:t>
            </w:r>
            <w:proofErr w:type="spellStart"/>
            <w:r>
              <w:rPr>
                <w:sz w:val="20"/>
                <w:lang w:val="fr-FR"/>
              </w:rPr>
              <w:t>Measure</w:t>
            </w:r>
            <w:proofErr w:type="spellEnd"/>
          </w:p>
        </w:tc>
        <w:tc>
          <w:tcPr>
            <w:tcW w:w="2072" w:type="dxa"/>
          </w:tcPr>
          <w:p w14:paraId="3F884744"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963" w:type="dxa"/>
          </w:tcPr>
          <w:p w14:paraId="6A22E2F4"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967" w:type="dxa"/>
          </w:tcPr>
          <w:p w14:paraId="57699004"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2555" w:type="dxa"/>
          </w:tcPr>
          <w:p w14:paraId="07C6E071"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 xml:space="preserve">SLA </w:t>
            </w:r>
            <w:proofErr w:type="spellStart"/>
            <w:r>
              <w:rPr>
                <w:b w:val="0"/>
                <w:bCs w:val="0"/>
                <w:sz w:val="20"/>
                <w:lang w:val="fr-FR"/>
              </w:rPr>
              <w:t>Assesment</w:t>
            </w:r>
            <w:proofErr w:type="spellEnd"/>
          </w:p>
        </w:tc>
      </w:tr>
      <w:tr w:rsidR="00DB468C" w14:paraId="1B621997"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C06293A" w14:textId="77777777" w:rsidR="00DB468C" w:rsidRPr="00A12407" w:rsidRDefault="00DB468C" w:rsidP="00824226">
            <w:pPr>
              <w:spacing w:after="0"/>
              <w:rPr>
                <w:sz w:val="20"/>
              </w:rPr>
            </w:pPr>
            <w:r>
              <w:rPr>
                <w:sz w:val="20"/>
              </w:rPr>
              <w:t>Robustness</w:t>
            </w:r>
          </w:p>
        </w:tc>
        <w:tc>
          <w:tcPr>
            <w:tcW w:w="2072" w:type="dxa"/>
          </w:tcPr>
          <w:p w14:paraId="43688317" w14:textId="77777777" w:rsidR="00DB468C" w:rsidRPr="00A12407"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1B79EE49"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2FB733B2"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224710F4" w14:textId="77777777" w:rsidR="00DB468C"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D402A72"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1D7C6B22" w14:textId="77777777" w:rsidR="00DB468C" w:rsidRPr="00A12407" w:rsidRDefault="00DB468C" w:rsidP="00DB468C">
            <w:pPr>
              <w:spacing w:after="0"/>
              <w:rPr>
                <w:sz w:val="20"/>
              </w:rPr>
            </w:pPr>
            <w:r>
              <w:rPr>
                <w:sz w:val="20"/>
              </w:rPr>
              <w:t>Security</w:t>
            </w:r>
          </w:p>
        </w:tc>
        <w:tc>
          <w:tcPr>
            <w:tcW w:w="2072" w:type="dxa"/>
          </w:tcPr>
          <w:p w14:paraId="4926B072"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6C4BEEFC"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381C3721"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D7BB0F3"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0E32829F"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1A96541" w14:textId="77777777" w:rsidR="00DB468C" w:rsidRPr="00A12407" w:rsidRDefault="00DB468C" w:rsidP="00DB468C">
            <w:pPr>
              <w:spacing w:after="0"/>
              <w:rPr>
                <w:sz w:val="20"/>
              </w:rPr>
            </w:pPr>
            <w:r>
              <w:rPr>
                <w:sz w:val="20"/>
              </w:rPr>
              <w:t>Efficiency</w:t>
            </w:r>
          </w:p>
        </w:tc>
        <w:tc>
          <w:tcPr>
            <w:tcW w:w="2072" w:type="dxa"/>
          </w:tcPr>
          <w:p w14:paraId="7A9E429B"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246E25E7"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30B0D07B"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0A3AD60E"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658FFFEF"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C9D5B1" w14:textId="77777777" w:rsidR="00DB468C" w:rsidRPr="00A12407" w:rsidRDefault="00DB468C" w:rsidP="00DB468C">
            <w:pPr>
              <w:spacing w:after="0"/>
              <w:rPr>
                <w:sz w:val="20"/>
              </w:rPr>
            </w:pPr>
            <w:r>
              <w:rPr>
                <w:sz w:val="20"/>
              </w:rPr>
              <w:t>Changeability</w:t>
            </w:r>
          </w:p>
        </w:tc>
        <w:tc>
          <w:tcPr>
            <w:tcW w:w="2072" w:type="dxa"/>
          </w:tcPr>
          <w:p w14:paraId="5417CF8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30813AEC"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68BE3125"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6370483C"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36996FC8"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05A615E" w14:textId="77777777" w:rsidR="00DB468C" w:rsidRPr="00A12407" w:rsidRDefault="00DB468C" w:rsidP="00DB468C">
            <w:pPr>
              <w:spacing w:after="0"/>
              <w:rPr>
                <w:sz w:val="20"/>
              </w:rPr>
            </w:pPr>
            <w:proofErr w:type="spellStart"/>
            <w:r>
              <w:rPr>
                <w:sz w:val="20"/>
              </w:rPr>
              <w:t>Transferrability</w:t>
            </w:r>
            <w:proofErr w:type="spellEnd"/>
          </w:p>
        </w:tc>
        <w:tc>
          <w:tcPr>
            <w:tcW w:w="2072" w:type="dxa"/>
          </w:tcPr>
          <w:p w14:paraId="0656426C"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363ED299"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2321F540"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8CA5E88"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1F45555D"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37622678" w14:textId="77777777" w:rsidR="00DB468C" w:rsidRDefault="00DB468C" w:rsidP="00DB468C">
            <w:pPr>
              <w:spacing w:after="0"/>
              <w:rPr>
                <w:sz w:val="20"/>
              </w:rPr>
            </w:pPr>
            <w:r>
              <w:rPr>
                <w:sz w:val="20"/>
              </w:rPr>
              <w:t>Programming Practices</w:t>
            </w:r>
          </w:p>
        </w:tc>
        <w:tc>
          <w:tcPr>
            <w:tcW w:w="2072" w:type="dxa"/>
          </w:tcPr>
          <w:p w14:paraId="4B6AA920"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55E7212B"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1EF041B8"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0215F42F"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7D8B631C"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1E8A3A9" w14:textId="77777777" w:rsidR="00DB468C" w:rsidRDefault="00DB468C" w:rsidP="00DB468C">
            <w:pPr>
              <w:spacing w:after="0"/>
              <w:rPr>
                <w:sz w:val="20"/>
              </w:rPr>
            </w:pPr>
            <w:r>
              <w:rPr>
                <w:sz w:val="20"/>
              </w:rPr>
              <w:lastRenderedPageBreak/>
              <w:t>Documentation</w:t>
            </w:r>
          </w:p>
        </w:tc>
        <w:tc>
          <w:tcPr>
            <w:tcW w:w="2072" w:type="dxa"/>
          </w:tcPr>
          <w:p w14:paraId="14DB50D5"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3CB8A4F7"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129D6A4E"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3C03EC42"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0122639"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7661FC8" w14:textId="77777777" w:rsidR="00DB468C" w:rsidRDefault="00DB468C" w:rsidP="00DB468C">
            <w:pPr>
              <w:spacing w:after="0"/>
              <w:rPr>
                <w:sz w:val="20"/>
              </w:rPr>
            </w:pPr>
            <w:r>
              <w:rPr>
                <w:sz w:val="20"/>
              </w:rPr>
              <w:t>Architectural Design</w:t>
            </w:r>
          </w:p>
        </w:tc>
        <w:tc>
          <w:tcPr>
            <w:tcW w:w="2072" w:type="dxa"/>
          </w:tcPr>
          <w:p w14:paraId="53DE2A2D"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0D04D71E"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0DBD5A6A"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3442570C"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035141C3" w14:textId="77777777" w:rsidR="00B8264B" w:rsidRDefault="00B8264B" w:rsidP="00C71D5E">
      <w:pPr>
        <w:pStyle w:val="Heading3"/>
        <w:rPr>
          <w:b/>
          <w:szCs w:val="28"/>
          <w:u w:val="single"/>
        </w:rPr>
      </w:pPr>
      <w:r>
        <w:rPr>
          <w:b/>
          <w:szCs w:val="28"/>
          <w:u w:val="single"/>
        </w:rPr>
        <w:t>Identification of Ignored Applications or Snapshots</w:t>
      </w:r>
    </w:p>
    <w:p w14:paraId="5F547C6D" w14:textId="77777777" w:rsidR="00B8264B" w:rsidRDefault="00B8264B" w:rsidP="006D0496">
      <w:pPr>
        <w:pStyle w:val="functionnalTab"/>
        <w:rPr>
          <w:lang w:val="en-US"/>
        </w:rPr>
      </w:pPr>
      <w:r>
        <w:rPr>
          <w:lang w:val="en-US"/>
        </w:rPr>
        <w:t>The following block provides potential applications or snapshots of application that didn’t work during calculation of other blocks. Investigation into the central for the application or snapshot listed must be done.</w:t>
      </w:r>
    </w:p>
    <w:p w14:paraId="47365058" w14:textId="77777777" w:rsidR="006D0496" w:rsidRDefault="006D0496" w:rsidP="006D0496">
      <w:pPr>
        <w:pStyle w:val="functionnalTab"/>
        <w:rPr>
          <w:lang w:val="en-US"/>
        </w:rPr>
      </w:pPr>
    </w:p>
    <w:p w14:paraId="09B51C49" w14:textId="77777777" w:rsidR="006D0496" w:rsidRDefault="006D0496" w:rsidP="006D0496">
      <w:pPr>
        <w:pStyle w:val="functionnalTab"/>
      </w:pPr>
      <w:r w:rsidRPr="009063BB">
        <w:sym w:font="Wingdings" w:char="F0E0"/>
      </w:r>
      <w:r w:rsidRPr="00870FB6">
        <w:t xml:space="preserve"> Block Name = </w:t>
      </w:r>
      <w:r w:rsidRPr="006D0496">
        <w:rPr>
          <w:b/>
        </w:rPr>
        <w:t>PF_IGNORED_APPLICATIONS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APPLICATIONS"/>
      </w:tblPr>
      <w:tblGrid>
        <w:gridCol w:w="3652"/>
      </w:tblGrid>
      <w:tr w:rsidR="006D0496" w14:paraId="2C9849CB"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040AC79B" w14:textId="77777777" w:rsidR="006D0496" w:rsidRPr="00AF770B" w:rsidRDefault="006D0496" w:rsidP="00A7756E">
            <w:pPr>
              <w:rPr>
                <w:sz w:val="20"/>
                <w:lang w:val="en-US"/>
              </w:rPr>
            </w:pPr>
            <w:proofErr w:type="spellStart"/>
            <w:r>
              <w:rPr>
                <w:sz w:val="20"/>
                <w:lang w:val="fr-FR"/>
              </w:rPr>
              <w:t>Ignored</w:t>
            </w:r>
            <w:proofErr w:type="spellEnd"/>
            <w:r>
              <w:rPr>
                <w:sz w:val="20"/>
                <w:lang w:val="fr-FR"/>
              </w:rPr>
              <w:t xml:space="preserve"> Apps</w:t>
            </w:r>
          </w:p>
        </w:tc>
      </w:tr>
      <w:tr w:rsidR="006D0496" w14:paraId="4EAC6CD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6953CB55" w14:textId="77777777" w:rsidR="006D0496" w:rsidRPr="00A12407" w:rsidRDefault="006D0496" w:rsidP="00A7756E">
            <w:pPr>
              <w:spacing w:after="0"/>
              <w:rPr>
                <w:sz w:val="20"/>
              </w:rPr>
            </w:pPr>
            <w:r>
              <w:rPr>
                <w:sz w:val="20"/>
              </w:rPr>
              <w:t xml:space="preserve">App </w:t>
            </w:r>
            <w:r w:rsidRPr="00A12407">
              <w:rPr>
                <w:sz w:val="20"/>
              </w:rPr>
              <w:t>1</w:t>
            </w:r>
          </w:p>
        </w:tc>
      </w:tr>
      <w:tr w:rsidR="006D0496" w14:paraId="7DB2828E"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7D97D8E" w14:textId="77777777" w:rsidR="006D0496" w:rsidRPr="00A12407" w:rsidRDefault="006D0496" w:rsidP="00A7756E">
            <w:pPr>
              <w:spacing w:after="0"/>
              <w:rPr>
                <w:sz w:val="20"/>
              </w:rPr>
            </w:pPr>
            <w:r>
              <w:rPr>
                <w:sz w:val="20"/>
              </w:rPr>
              <w:t>App</w:t>
            </w:r>
            <w:r w:rsidRPr="00A12407">
              <w:rPr>
                <w:sz w:val="20"/>
              </w:rPr>
              <w:t xml:space="preserve"> 2</w:t>
            </w:r>
          </w:p>
        </w:tc>
      </w:tr>
      <w:tr w:rsidR="006D0496" w14:paraId="04A74704"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44776D9" w14:textId="77777777" w:rsidR="006D0496" w:rsidRPr="00A12407" w:rsidRDefault="006D0496" w:rsidP="00A7756E">
            <w:pPr>
              <w:spacing w:after="0"/>
              <w:rPr>
                <w:sz w:val="20"/>
              </w:rPr>
            </w:pPr>
            <w:r>
              <w:rPr>
                <w:sz w:val="20"/>
              </w:rPr>
              <w:t>App</w:t>
            </w:r>
            <w:r w:rsidRPr="00A12407">
              <w:rPr>
                <w:sz w:val="20"/>
              </w:rPr>
              <w:t xml:space="preserve"> 3</w:t>
            </w:r>
          </w:p>
        </w:tc>
      </w:tr>
      <w:tr w:rsidR="006D0496" w14:paraId="073740D6"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05C1250" w14:textId="77777777" w:rsidR="006D0496" w:rsidRPr="00A12407" w:rsidRDefault="006D0496" w:rsidP="00A7756E">
            <w:pPr>
              <w:spacing w:after="0"/>
              <w:rPr>
                <w:sz w:val="20"/>
              </w:rPr>
            </w:pPr>
            <w:r>
              <w:rPr>
                <w:sz w:val="20"/>
              </w:rPr>
              <w:t>App</w:t>
            </w:r>
            <w:r w:rsidRPr="00A12407">
              <w:rPr>
                <w:sz w:val="20"/>
              </w:rPr>
              <w:t xml:space="preserve"> 4</w:t>
            </w:r>
          </w:p>
        </w:tc>
      </w:tr>
      <w:tr w:rsidR="006D0496" w14:paraId="547A240A"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6DBF06F0" w14:textId="77777777" w:rsidR="006D0496" w:rsidRPr="00A12407" w:rsidRDefault="006D0496" w:rsidP="00A7756E">
            <w:pPr>
              <w:spacing w:after="0"/>
              <w:rPr>
                <w:sz w:val="20"/>
              </w:rPr>
            </w:pPr>
            <w:r>
              <w:rPr>
                <w:sz w:val="20"/>
              </w:rPr>
              <w:t>App</w:t>
            </w:r>
            <w:r w:rsidRPr="00A12407">
              <w:rPr>
                <w:sz w:val="20"/>
              </w:rPr>
              <w:t xml:space="preserve"> 5</w:t>
            </w:r>
          </w:p>
        </w:tc>
      </w:tr>
    </w:tbl>
    <w:p w14:paraId="6CC58166" w14:textId="77777777" w:rsidR="009F0D8A" w:rsidRDefault="009F0D8A" w:rsidP="006D0496">
      <w:pPr>
        <w:pStyle w:val="functionnalTab"/>
      </w:pPr>
    </w:p>
    <w:p w14:paraId="70022A3A" w14:textId="77777777" w:rsidR="006D0496" w:rsidRDefault="006D0496" w:rsidP="006D0496">
      <w:pPr>
        <w:pStyle w:val="functionnalTab"/>
      </w:pPr>
      <w:r w:rsidRPr="009063BB">
        <w:sym w:font="Wingdings" w:char="F0E0"/>
      </w:r>
      <w:r w:rsidRPr="00870FB6">
        <w:t xml:space="preserve"> Block Name = </w:t>
      </w:r>
      <w:r w:rsidRPr="006D0496">
        <w:rPr>
          <w:b/>
        </w:rPr>
        <w:t>PF_IGNORED_SNAPSHOTS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SNAPSHOTS"/>
      </w:tblPr>
      <w:tblGrid>
        <w:gridCol w:w="3652"/>
      </w:tblGrid>
      <w:tr w:rsidR="006D0496" w14:paraId="07953CFA"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1E1ADCCC" w14:textId="77777777" w:rsidR="006D0496" w:rsidRPr="00AF770B" w:rsidRDefault="006D0496" w:rsidP="00A7756E">
            <w:pPr>
              <w:rPr>
                <w:sz w:val="20"/>
                <w:lang w:val="en-US"/>
              </w:rPr>
            </w:pPr>
            <w:proofErr w:type="spellStart"/>
            <w:r>
              <w:rPr>
                <w:sz w:val="20"/>
                <w:lang w:val="fr-FR"/>
              </w:rPr>
              <w:t>Ignored</w:t>
            </w:r>
            <w:proofErr w:type="spellEnd"/>
            <w:r>
              <w:rPr>
                <w:sz w:val="20"/>
                <w:lang w:val="fr-FR"/>
              </w:rPr>
              <w:t xml:space="preserve"> Snapshots</w:t>
            </w:r>
          </w:p>
        </w:tc>
      </w:tr>
      <w:tr w:rsidR="006D0496" w14:paraId="564D1907"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03510583" w14:textId="77777777" w:rsidR="006D0496" w:rsidRPr="00A12407" w:rsidRDefault="006D0496" w:rsidP="00A7756E">
            <w:pPr>
              <w:spacing w:after="0"/>
              <w:rPr>
                <w:sz w:val="20"/>
              </w:rPr>
            </w:pPr>
            <w:r>
              <w:rPr>
                <w:sz w:val="20"/>
              </w:rPr>
              <w:t xml:space="preserve">Snap </w:t>
            </w:r>
            <w:r w:rsidRPr="00A12407">
              <w:rPr>
                <w:sz w:val="20"/>
              </w:rPr>
              <w:t>1</w:t>
            </w:r>
            <w:r>
              <w:rPr>
                <w:sz w:val="20"/>
              </w:rPr>
              <w:t xml:space="preserve"> </w:t>
            </w:r>
            <w:proofErr w:type="spellStart"/>
            <w:r>
              <w:rPr>
                <w:sz w:val="20"/>
              </w:rPr>
              <w:t>href</w:t>
            </w:r>
            <w:proofErr w:type="spellEnd"/>
          </w:p>
        </w:tc>
      </w:tr>
      <w:tr w:rsidR="006D0496" w14:paraId="55551B40"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66C6025A" w14:textId="77777777" w:rsidR="006D0496" w:rsidRPr="00A12407" w:rsidRDefault="006D0496" w:rsidP="00A7756E">
            <w:pPr>
              <w:spacing w:after="0"/>
              <w:rPr>
                <w:sz w:val="20"/>
              </w:rPr>
            </w:pPr>
            <w:r>
              <w:rPr>
                <w:sz w:val="20"/>
              </w:rPr>
              <w:t>Snap</w:t>
            </w:r>
            <w:r w:rsidRPr="00A12407">
              <w:rPr>
                <w:sz w:val="20"/>
              </w:rPr>
              <w:t xml:space="preserve"> 2</w:t>
            </w:r>
            <w:r>
              <w:rPr>
                <w:sz w:val="20"/>
              </w:rPr>
              <w:t xml:space="preserve"> </w:t>
            </w:r>
            <w:proofErr w:type="spellStart"/>
            <w:r>
              <w:rPr>
                <w:sz w:val="20"/>
              </w:rPr>
              <w:t>herf</w:t>
            </w:r>
            <w:proofErr w:type="spellEnd"/>
          </w:p>
        </w:tc>
      </w:tr>
      <w:tr w:rsidR="006D0496" w14:paraId="3F5FD3CE"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3D0336F3" w14:textId="77777777" w:rsidR="006D0496" w:rsidRPr="00A12407" w:rsidRDefault="006D0496" w:rsidP="00A7756E">
            <w:pPr>
              <w:spacing w:after="0"/>
              <w:rPr>
                <w:sz w:val="20"/>
              </w:rPr>
            </w:pPr>
            <w:r>
              <w:rPr>
                <w:sz w:val="20"/>
              </w:rPr>
              <w:t>Snap</w:t>
            </w:r>
            <w:r w:rsidRPr="00A12407">
              <w:rPr>
                <w:sz w:val="20"/>
              </w:rPr>
              <w:t xml:space="preserve"> 3</w:t>
            </w:r>
            <w:r>
              <w:rPr>
                <w:sz w:val="20"/>
              </w:rPr>
              <w:t xml:space="preserve"> </w:t>
            </w:r>
            <w:proofErr w:type="spellStart"/>
            <w:r>
              <w:rPr>
                <w:sz w:val="20"/>
              </w:rPr>
              <w:t>herf</w:t>
            </w:r>
            <w:proofErr w:type="spellEnd"/>
          </w:p>
        </w:tc>
      </w:tr>
      <w:tr w:rsidR="006D0496" w14:paraId="65E63B4F"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5A4D6345" w14:textId="77777777" w:rsidR="006D0496" w:rsidRPr="00A12407" w:rsidRDefault="006D0496" w:rsidP="00A7756E">
            <w:pPr>
              <w:spacing w:after="0"/>
              <w:rPr>
                <w:sz w:val="20"/>
              </w:rPr>
            </w:pPr>
            <w:r>
              <w:rPr>
                <w:sz w:val="20"/>
              </w:rPr>
              <w:t>Snap</w:t>
            </w:r>
            <w:r w:rsidRPr="00A12407">
              <w:rPr>
                <w:sz w:val="20"/>
              </w:rPr>
              <w:t xml:space="preserve"> 4</w:t>
            </w:r>
            <w:r>
              <w:rPr>
                <w:sz w:val="20"/>
              </w:rPr>
              <w:t xml:space="preserve"> </w:t>
            </w:r>
            <w:proofErr w:type="spellStart"/>
            <w:r>
              <w:rPr>
                <w:sz w:val="20"/>
              </w:rPr>
              <w:t>herf</w:t>
            </w:r>
            <w:proofErr w:type="spellEnd"/>
          </w:p>
        </w:tc>
      </w:tr>
      <w:tr w:rsidR="006D0496" w14:paraId="22554BB7"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C7E3F75" w14:textId="77777777" w:rsidR="006D0496" w:rsidRPr="00A12407" w:rsidRDefault="006D0496" w:rsidP="00A7756E">
            <w:pPr>
              <w:spacing w:after="0"/>
              <w:rPr>
                <w:sz w:val="20"/>
              </w:rPr>
            </w:pPr>
            <w:r>
              <w:rPr>
                <w:sz w:val="20"/>
              </w:rPr>
              <w:t>Snap</w:t>
            </w:r>
            <w:r w:rsidRPr="00A12407">
              <w:rPr>
                <w:sz w:val="20"/>
              </w:rPr>
              <w:t xml:space="preserve"> 5</w:t>
            </w:r>
            <w:r>
              <w:rPr>
                <w:sz w:val="20"/>
              </w:rPr>
              <w:t xml:space="preserve"> </w:t>
            </w:r>
            <w:proofErr w:type="spellStart"/>
            <w:r>
              <w:rPr>
                <w:sz w:val="20"/>
              </w:rPr>
              <w:t>herf</w:t>
            </w:r>
            <w:proofErr w:type="spellEnd"/>
          </w:p>
        </w:tc>
      </w:tr>
    </w:tbl>
    <w:p w14:paraId="3D4667A6" w14:textId="77777777" w:rsidR="00C71D5E" w:rsidRPr="00C07E53" w:rsidRDefault="00C71D5E" w:rsidP="00C71D5E">
      <w:pPr>
        <w:pStyle w:val="Heading3"/>
        <w:rPr>
          <w:b/>
          <w:szCs w:val="28"/>
          <w:u w:val="single"/>
        </w:rPr>
      </w:pPr>
      <w:r w:rsidRPr="00C07E53">
        <w:rPr>
          <w:b/>
          <w:szCs w:val="28"/>
          <w:u w:val="single"/>
        </w:rPr>
        <w:t xml:space="preserve">Mapping Name/ Id indicator </w:t>
      </w:r>
    </w:p>
    <w:p w14:paraId="51031FAC" w14:textId="77777777" w:rsidR="00C71D5E" w:rsidRDefault="00C71D5E" w:rsidP="006D0496">
      <w:pPr>
        <w:pStyle w:val="functionnalTab"/>
      </w:pPr>
      <w:r>
        <w:t>The following block provides numbers to use for ID values.</w:t>
      </w:r>
      <w:r w:rsidRPr="00BC336F">
        <w:t xml:space="preserve">  </w:t>
      </w:r>
    </w:p>
    <w:p w14:paraId="7FE2F78D" w14:textId="77777777" w:rsidR="006D0496" w:rsidRDefault="006D0496" w:rsidP="006D0496">
      <w:pPr>
        <w:pStyle w:val="functionnalTab"/>
      </w:pPr>
      <w:r w:rsidRPr="009063BB">
        <w:sym w:font="Wingdings" w:char="F0E0"/>
      </w:r>
      <w:r w:rsidRPr="00870FB6">
        <w:t xml:space="preserve"> Block Name = </w:t>
      </w:r>
      <w:r w:rsidRPr="00BC336F">
        <w:rPr>
          <w:b/>
        </w:rPr>
        <w:t>ID_NAME_INDICATOR_MAPPING</w:t>
      </w:r>
      <w:r w:rsidRPr="00870FB6">
        <w:rPr>
          <w:b/>
        </w:rPr>
        <w:br/>
      </w:r>
      <w:r w:rsidRPr="009063BB">
        <w:sym w:font="Wingdings" w:char="F0E0"/>
      </w:r>
      <w:r w:rsidRPr="00870FB6">
        <w:t xml:space="preserve"> Options:</w:t>
      </w:r>
      <w:r>
        <w:t xml:space="preserve"> none</w:t>
      </w:r>
    </w:p>
    <w:p w14:paraId="413FD5E8" w14:textId="77777777" w:rsidR="0031355D" w:rsidRDefault="0031355D" w:rsidP="0031355D">
      <w:pPr>
        <w:spacing w:after="0" w:line="240" w:lineRule="auto"/>
        <w:rPr>
          <w:lang w:val="en-US"/>
        </w:rPr>
      </w:pPr>
    </w:p>
    <w:tbl>
      <w:tblPr>
        <w:tblStyle w:val="ListTable4-Accent31"/>
        <w:tblW w:w="6521" w:type="dxa"/>
        <w:tblInd w:w="1242" w:type="dxa"/>
        <w:tblLook w:val="0420" w:firstRow="1" w:lastRow="0" w:firstColumn="0" w:lastColumn="0" w:noHBand="0" w:noVBand="1"/>
        <w:tblDescription w:val="TABLE;ID_NAME_INDICATOR_MAPPING"/>
      </w:tblPr>
      <w:tblGrid>
        <w:gridCol w:w="5387"/>
        <w:gridCol w:w="1134"/>
      </w:tblGrid>
      <w:tr w:rsidR="00C71D5E" w:rsidRPr="00926235" w14:paraId="2B897017" w14:textId="77777777" w:rsidTr="00926235">
        <w:trPr>
          <w:cnfStyle w:val="100000000000" w:firstRow="1" w:lastRow="0" w:firstColumn="0" w:lastColumn="0" w:oddVBand="0" w:evenVBand="0" w:oddHBand="0" w:evenHBand="0" w:firstRowFirstColumn="0" w:firstRowLastColumn="0" w:lastRowFirstColumn="0" w:lastRowLastColumn="0"/>
        </w:trPr>
        <w:tc>
          <w:tcPr>
            <w:tcW w:w="5387" w:type="dxa"/>
            <w:hideMark/>
          </w:tcPr>
          <w:p w14:paraId="48FDFE85" w14:textId="77777777" w:rsidR="00E24FD3" w:rsidRPr="00926235" w:rsidRDefault="00C71D5E" w:rsidP="00C71D5E">
            <w:pPr>
              <w:spacing w:after="0" w:line="240" w:lineRule="auto"/>
              <w:rPr>
                <w:sz w:val="18"/>
                <w:lang w:val="en-US"/>
              </w:rPr>
            </w:pPr>
            <w:r w:rsidRPr="00926235">
              <w:rPr>
                <w:sz w:val="18"/>
                <w:lang w:val="en-US"/>
              </w:rPr>
              <w:t>Name</w:t>
            </w:r>
          </w:p>
        </w:tc>
        <w:tc>
          <w:tcPr>
            <w:tcW w:w="1134" w:type="dxa"/>
            <w:hideMark/>
          </w:tcPr>
          <w:p w14:paraId="531A1AF8" w14:textId="77777777" w:rsidR="00E24FD3" w:rsidRPr="00926235" w:rsidRDefault="00C71D5E" w:rsidP="00C71D5E">
            <w:pPr>
              <w:spacing w:after="0" w:line="240" w:lineRule="auto"/>
              <w:rPr>
                <w:sz w:val="18"/>
                <w:lang w:val="en-US"/>
              </w:rPr>
            </w:pPr>
            <w:r w:rsidRPr="00926235">
              <w:rPr>
                <w:sz w:val="18"/>
                <w:lang w:val="en-US"/>
              </w:rPr>
              <w:t>Id</w:t>
            </w:r>
          </w:p>
        </w:tc>
      </w:tr>
      <w:tr w:rsidR="00C71D5E" w:rsidRPr="00926235" w14:paraId="7ABBD173"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29DED95" w14:textId="77777777" w:rsidR="00E24FD3" w:rsidRPr="00926235" w:rsidRDefault="00C71D5E" w:rsidP="00C71D5E">
            <w:pPr>
              <w:spacing w:after="0" w:line="240" w:lineRule="auto"/>
              <w:rPr>
                <w:sz w:val="18"/>
                <w:lang w:val="en-US"/>
              </w:rPr>
            </w:pPr>
            <w:r w:rsidRPr="00926235">
              <w:rPr>
                <w:sz w:val="18"/>
                <w:lang w:val="en-US"/>
              </w:rPr>
              <w:t>Total Quality Index</w:t>
            </w:r>
          </w:p>
        </w:tc>
        <w:tc>
          <w:tcPr>
            <w:tcW w:w="1134" w:type="dxa"/>
            <w:hideMark/>
          </w:tcPr>
          <w:p w14:paraId="0FB0550F" w14:textId="77777777" w:rsidR="00E24FD3" w:rsidRPr="00926235" w:rsidRDefault="00C71D5E" w:rsidP="00C71D5E">
            <w:pPr>
              <w:spacing w:after="0" w:line="240" w:lineRule="auto"/>
              <w:rPr>
                <w:sz w:val="18"/>
                <w:lang w:val="en-US"/>
              </w:rPr>
            </w:pPr>
            <w:r w:rsidRPr="00926235">
              <w:rPr>
                <w:sz w:val="18"/>
                <w:lang w:val="en-US"/>
              </w:rPr>
              <w:t>60017</w:t>
            </w:r>
          </w:p>
        </w:tc>
      </w:tr>
      <w:tr w:rsidR="00C71D5E" w:rsidRPr="00926235" w14:paraId="54ED1068" w14:textId="77777777" w:rsidTr="00926235">
        <w:tc>
          <w:tcPr>
            <w:tcW w:w="5387" w:type="dxa"/>
            <w:hideMark/>
          </w:tcPr>
          <w:p w14:paraId="125F210A" w14:textId="77777777" w:rsidR="00E24FD3" w:rsidRPr="00926235" w:rsidRDefault="00C71D5E" w:rsidP="00C71D5E">
            <w:pPr>
              <w:spacing w:after="0" w:line="240" w:lineRule="auto"/>
              <w:rPr>
                <w:sz w:val="18"/>
                <w:lang w:val="en-US"/>
              </w:rPr>
            </w:pPr>
            <w:r w:rsidRPr="00926235">
              <w:rPr>
                <w:sz w:val="18"/>
                <w:lang w:val="en-US"/>
              </w:rPr>
              <w:t>Security</w:t>
            </w:r>
          </w:p>
        </w:tc>
        <w:tc>
          <w:tcPr>
            <w:tcW w:w="1134" w:type="dxa"/>
            <w:hideMark/>
          </w:tcPr>
          <w:p w14:paraId="668344A3" w14:textId="77777777" w:rsidR="00E24FD3" w:rsidRPr="00926235" w:rsidRDefault="00C71D5E" w:rsidP="00C71D5E">
            <w:pPr>
              <w:spacing w:after="0" w:line="240" w:lineRule="auto"/>
              <w:rPr>
                <w:sz w:val="18"/>
                <w:lang w:val="en-US"/>
              </w:rPr>
            </w:pPr>
            <w:r w:rsidRPr="00926235">
              <w:rPr>
                <w:sz w:val="18"/>
                <w:lang w:val="en-US"/>
              </w:rPr>
              <w:t>60016</w:t>
            </w:r>
          </w:p>
        </w:tc>
      </w:tr>
      <w:tr w:rsidR="00C71D5E" w:rsidRPr="00926235" w14:paraId="63705CA9"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259B54E7" w14:textId="77777777" w:rsidR="00E24FD3" w:rsidRPr="00926235" w:rsidRDefault="00C71D5E" w:rsidP="00C71D5E">
            <w:pPr>
              <w:spacing w:after="0" w:line="240" w:lineRule="auto"/>
              <w:rPr>
                <w:sz w:val="18"/>
                <w:lang w:val="en-US"/>
              </w:rPr>
            </w:pPr>
            <w:r w:rsidRPr="00926235">
              <w:rPr>
                <w:sz w:val="18"/>
                <w:lang w:val="en-US"/>
              </w:rPr>
              <w:t>Robustness</w:t>
            </w:r>
          </w:p>
        </w:tc>
        <w:tc>
          <w:tcPr>
            <w:tcW w:w="1134" w:type="dxa"/>
            <w:hideMark/>
          </w:tcPr>
          <w:p w14:paraId="5314E3B4" w14:textId="77777777" w:rsidR="00E24FD3" w:rsidRPr="00926235" w:rsidRDefault="00C71D5E" w:rsidP="00C71D5E">
            <w:pPr>
              <w:spacing w:after="0" w:line="240" w:lineRule="auto"/>
              <w:rPr>
                <w:sz w:val="18"/>
                <w:lang w:val="en-US"/>
              </w:rPr>
            </w:pPr>
            <w:r w:rsidRPr="00926235">
              <w:rPr>
                <w:sz w:val="18"/>
                <w:lang w:val="en-US"/>
              </w:rPr>
              <w:t>60013</w:t>
            </w:r>
          </w:p>
        </w:tc>
      </w:tr>
      <w:tr w:rsidR="00C71D5E" w:rsidRPr="00926235" w14:paraId="1F52D8A3" w14:textId="77777777" w:rsidTr="00926235">
        <w:tc>
          <w:tcPr>
            <w:tcW w:w="5387" w:type="dxa"/>
            <w:hideMark/>
          </w:tcPr>
          <w:p w14:paraId="689FAB4A" w14:textId="77777777" w:rsidR="00E24FD3" w:rsidRPr="00926235" w:rsidRDefault="00C71D5E" w:rsidP="00C71D5E">
            <w:pPr>
              <w:spacing w:after="0" w:line="240" w:lineRule="auto"/>
              <w:rPr>
                <w:sz w:val="18"/>
                <w:lang w:val="en-US"/>
              </w:rPr>
            </w:pPr>
            <w:r w:rsidRPr="00926235">
              <w:rPr>
                <w:sz w:val="18"/>
                <w:lang w:val="en-US"/>
              </w:rPr>
              <w:t>Performance</w:t>
            </w:r>
          </w:p>
        </w:tc>
        <w:tc>
          <w:tcPr>
            <w:tcW w:w="1134" w:type="dxa"/>
            <w:hideMark/>
          </w:tcPr>
          <w:p w14:paraId="507B254D" w14:textId="77777777" w:rsidR="00E24FD3" w:rsidRPr="00926235" w:rsidRDefault="00C71D5E" w:rsidP="00C71D5E">
            <w:pPr>
              <w:spacing w:after="0" w:line="240" w:lineRule="auto"/>
              <w:rPr>
                <w:sz w:val="18"/>
                <w:lang w:val="en-US"/>
              </w:rPr>
            </w:pPr>
            <w:r w:rsidRPr="00926235">
              <w:rPr>
                <w:sz w:val="18"/>
                <w:lang w:val="en-US"/>
              </w:rPr>
              <w:t>60014</w:t>
            </w:r>
          </w:p>
        </w:tc>
      </w:tr>
      <w:tr w:rsidR="00C71D5E" w:rsidRPr="00926235" w14:paraId="78B1DE00"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484D9AA3" w14:textId="77777777" w:rsidR="00E24FD3" w:rsidRPr="00926235" w:rsidRDefault="00C71D5E" w:rsidP="00C71D5E">
            <w:pPr>
              <w:spacing w:after="0" w:line="240" w:lineRule="auto"/>
              <w:rPr>
                <w:sz w:val="18"/>
                <w:lang w:val="en-US"/>
              </w:rPr>
            </w:pPr>
            <w:r w:rsidRPr="00926235">
              <w:rPr>
                <w:sz w:val="18"/>
                <w:lang w:val="en-US"/>
              </w:rPr>
              <w:t>Changeability</w:t>
            </w:r>
          </w:p>
        </w:tc>
        <w:tc>
          <w:tcPr>
            <w:tcW w:w="1134" w:type="dxa"/>
            <w:hideMark/>
          </w:tcPr>
          <w:p w14:paraId="64324C9C" w14:textId="77777777" w:rsidR="00E24FD3" w:rsidRPr="00926235" w:rsidRDefault="00C71D5E" w:rsidP="00C71D5E">
            <w:pPr>
              <w:spacing w:after="0" w:line="240" w:lineRule="auto"/>
              <w:rPr>
                <w:sz w:val="18"/>
                <w:lang w:val="en-US"/>
              </w:rPr>
            </w:pPr>
            <w:r w:rsidRPr="00926235">
              <w:rPr>
                <w:sz w:val="18"/>
                <w:lang w:val="en-US"/>
              </w:rPr>
              <w:t>60012</w:t>
            </w:r>
          </w:p>
        </w:tc>
      </w:tr>
      <w:tr w:rsidR="00C71D5E" w:rsidRPr="00926235" w14:paraId="5D0AD82D" w14:textId="77777777" w:rsidTr="00926235">
        <w:tc>
          <w:tcPr>
            <w:tcW w:w="5387" w:type="dxa"/>
            <w:hideMark/>
          </w:tcPr>
          <w:p w14:paraId="5A9EA454" w14:textId="77777777" w:rsidR="00E24FD3" w:rsidRPr="00926235" w:rsidRDefault="00C71D5E" w:rsidP="00C71D5E">
            <w:pPr>
              <w:spacing w:after="0" w:line="240" w:lineRule="auto"/>
              <w:rPr>
                <w:sz w:val="18"/>
                <w:lang w:val="en-US"/>
              </w:rPr>
            </w:pPr>
            <w:r w:rsidRPr="00926235">
              <w:rPr>
                <w:sz w:val="18"/>
                <w:lang w:val="en-US"/>
              </w:rPr>
              <w:t>Transferability</w:t>
            </w:r>
          </w:p>
        </w:tc>
        <w:tc>
          <w:tcPr>
            <w:tcW w:w="1134" w:type="dxa"/>
            <w:hideMark/>
          </w:tcPr>
          <w:p w14:paraId="13130DF3" w14:textId="77777777" w:rsidR="00E24FD3" w:rsidRPr="00926235" w:rsidRDefault="00C71D5E" w:rsidP="00C71D5E">
            <w:pPr>
              <w:spacing w:after="0" w:line="240" w:lineRule="auto"/>
              <w:rPr>
                <w:sz w:val="18"/>
                <w:lang w:val="en-US"/>
              </w:rPr>
            </w:pPr>
            <w:r w:rsidRPr="00926235">
              <w:rPr>
                <w:sz w:val="18"/>
                <w:lang w:val="en-US"/>
              </w:rPr>
              <w:t>60011</w:t>
            </w:r>
          </w:p>
        </w:tc>
      </w:tr>
      <w:tr w:rsidR="00C71D5E" w:rsidRPr="00926235" w14:paraId="6AE72938"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04141955" w14:textId="77777777" w:rsidR="00E24FD3" w:rsidRPr="00926235" w:rsidRDefault="00C71D5E" w:rsidP="00C71D5E">
            <w:pPr>
              <w:spacing w:after="0" w:line="240" w:lineRule="auto"/>
              <w:rPr>
                <w:sz w:val="18"/>
                <w:lang w:val="en-US"/>
              </w:rPr>
            </w:pPr>
            <w:proofErr w:type="spellStart"/>
            <w:r w:rsidRPr="00926235">
              <w:rPr>
                <w:sz w:val="18"/>
                <w:lang w:val="en-US"/>
              </w:rPr>
              <w:t>ProgrammingPractices</w:t>
            </w:r>
            <w:proofErr w:type="spellEnd"/>
          </w:p>
        </w:tc>
        <w:tc>
          <w:tcPr>
            <w:tcW w:w="1134" w:type="dxa"/>
            <w:hideMark/>
          </w:tcPr>
          <w:p w14:paraId="121C8356" w14:textId="77777777" w:rsidR="00E24FD3" w:rsidRPr="00926235" w:rsidRDefault="00C71D5E" w:rsidP="00C71D5E">
            <w:pPr>
              <w:spacing w:after="0" w:line="240" w:lineRule="auto"/>
              <w:rPr>
                <w:sz w:val="18"/>
                <w:lang w:val="en-US"/>
              </w:rPr>
            </w:pPr>
            <w:r w:rsidRPr="00926235">
              <w:rPr>
                <w:sz w:val="18"/>
                <w:lang w:val="en-US"/>
              </w:rPr>
              <w:t>66031</w:t>
            </w:r>
          </w:p>
        </w:tc>
      </w:tr>
      <w:tr w:rsidR="00C71D5E" w:rsidRPr="00926235" w14:paraId="1133D3C6" w14:textId="77777777" w:rsidTr="00926235">
        <w:tc>
          <w:tcPr>
            <w:tcW w:w="5387" w:type="dxa"/>
            <w:hideMark/>
          </w:tcPr>
          <w:p w14:paraId="41254547" w14:textId="77777777" w:rsidR="00E24FD3" w:rsidRPr="00926235" w:rsidRDefault="00C71D5E" w:rsidP="00C71D5E">
            <w:pPr>
              <w:spacing w:after="0" w:line="240" w:lineRule="auto"/>
              <w:rPr>
                <w:sz w:val="18"/>
                <w:lang w:val="en-US"/>
              </w:rPr>
            </w:pPr>
            <w:proofErr w:type="spellStart"/>
            <w:r w:rsidRPr="00926235">
              <w:rPr>
                <w:sz w:val="18"/>
                <w:lang w:val="en-US"/>
              </w:rPr>
              <w:t>ArchitecturalDesign</w:t>
            </w:r>
            <w:proofErr w:type="spellEnd"/>
          </w:p>
        </w:tc>
        <w:tc>
          <w:tcPr>
            <w:tcW w:w="1134" w:type="dxa"/>
            <w:hideMark/>
          </w:tcPr>
          <w:p w14:paraId="4DDF790D" w14:textId="77777777" w:rsidR="00E24FD3" w:rsidRPr="00926235" w:rsidRDefault="00C71D5E" w:rsidP="00C71D5E">
            <w:pPr>
              <w:spacing w:after="0" w:line="240" w:lineRule="auto"/>
              <w:rPr>
                <w:sz w:val="18"/>
                <w:lang w:val="en-US"/>
              </w:rPr>
            </w:pPr>
            <w:r w:rsidRPr="00926235">
              <w:rPr>
                <w:sz w:val="18"/>
                <w:lang w:val="en-US"/>
              </w:rPr>
              <w:t>66032</w:t>
            </w:r>
          </w:p>
        </w:tc>
      </w:tr>
      <w:tr w:rsidR="00C71D5E" w:rsidRPr="00926235" w14:paraId="0688A4B0"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0C500390" w14:textId="77777777" w:rsidR="00E24FD3" w:rsidRPr="00926235" w:rsidRDefault="00C71D5E" w:rsidP="00C71D5E">
            <w:pPr>
              <w:spacing w:after="0" w:line="240" w:lineRule="auto"/>
              <w:rPr>
                <w:sz w:val="18"/>
                <w:lang w:val="en-US"/>
              </w:rPr>
            </w:pPr>
            <w:r w:rsidRPr="00926235">
              <w:rPr>
                <w:sz w:val="18"/>
                <w:lang w:val="en-US"/>
              </w:rPr>
              <w:t>Documentation</w:t>
            </w:r>
          </w:p>
        </w:tc>
        <w:tc>
          <w:tcPr>
            <w:tcW w:w="1134" w:type="dxa"/>
            <w:hideMark/>
          </w:tcPr>
          <w:p w14:paraId="74A55A5D" w14:textId="77777777" w:rsidR="00E24FD3" w:rsidRPr="00926235" w:rsidRDefault="00C71D5E" w:rsidP="00C71D5E">
            <w:pPr>
              <w:spacing w:after="0" w:line="240" w:lineRule="auto"/>
              <w:rPr>
                <w:sz w:val="18"/>
                <w:lang w:val="en-US"/>
              </w:rPr>
            </w:pPr>
            <w:r w:rsidRPr="00926235">
              <w:rPr>
                <w:sz w:val="18"/>
                <w:lang w:val="en-US"/>
              </w:rPr>
              <w:t>66033</w:t>
            </w:r>
          </w:p>
        </w:tc>
      </w:tr>
      <w:tr w:rsidR="00C71D5E" w:rsidRPr="00926235" w14:paraId="79EEBEBB" w14:textId="77777777" w:rsidTr="00926235">
        <w:tc>
          <w:tcPr>
            <w:tcW w:w="5387" w:type="dxa"/>
            <w:hideMark/>
          </w:tcPr>
          <w:p w14:paraId="4322B400" w14:textId="77777777" w:rsidR="00E24FD3" w:rsidRPr="00926235" w:rsidRDefault="00C71D5E" w:rsidP="00C71D5E">
            <w:pPr>
              <w:spacing w:after="0" w:line="240" w:lineRule="auto"/>
              <w:rPr>
                <w:sz w:val="18"/>
                <w:lang w:val="en-US"/>
              </w:rPr>
            </w:pPr>
            <w:proofErr w:type="spellStart"/>
            <w:r w:rsidRPr="00926235">
              <w:rPr>
                <w:sz w:val="18"/>
                <w:lang w:val="en-US"/>
              </w:rPr>
              <w:t>SEIMaintainability</w:t>
            </w:r>
            <w:proofErr w:type="spellEnd"/>
          </w:p>
        </w:tc>
        <w:tc>
          <w:tcPr>
            <w:tcW w:w="1134" w:type="dxa"/>
            <w:hideMark/>
          </w:tcPr>
          <w:p w14:paraId="25604974" w14:textId="77777777" w:rsidR="00E24FD3" w:rsidRPr="00926235" w:rsidRDefault="00C71D5E" w:rsidP="00C71D5E">
            <w:pPr>
              <w:spacing w:after="0" w:line="240" w:lineRule="auto"/>
              <w:rPr>
                <w:sz w:val="18"/>
                <w:lang w:val="en-US"/>
              </w:rPr>
            </w:pPr>
            <w:r w:rsidRPr="00926235">
              <w:rPr>
                <w:sz w:val="18"/>
                <w:lang w:val="en-US"/>
              </w:rPr>
              <w:t>60015</w:t>
            </w:r>
          </w:p>
        </w:tc>
      </w:tr>
      <w:tr w:rsidR="00C71D5E" w:rsidRPr="00926235" w14:paraId="2E8AB26C"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717F2BC" w14:textId="77777777" w:rsidR="00E24FD3" w:rsidRPr="00926235" w:rsidRDefault="00C71D5E" w:rsidP="00C71D5E">
            <w:pPr>
              <w:spacing w:after="0" w:line="240" w:lineRule="auto"/>
              <w:rPr>
                <w:sz w:val="18"/>
                <w:lang w:val="en-US"/>
              </w:rPr>
            </w:pPr>
            <w:proofErr w:type="spellStart"/>
            <w:r w:rsidRPr="00926235">
              <w:rPr>
                <w:sz w:val="18"/>
                <w:lang w:val="en-US"/>
              </w:rPr>
              <w:t>CostComplexityDistribution</w:t>
            </w:r>
            <w:proofErr w:type="spellEnd"/>
          </w:p>
        </w:tc>
        <w:tc>
          <w:tcPr>
            <w:tcW w:w="1134" w:type="dxa"/>
            <w:hideMark/>
          </w:tcPr>
          <w:p w14:paraId="4CC7F83A" w14:textId="77777777" w:rsidR="00E24FD3" w:rsidRPr="00926235" w:rsidRDefault="00C71D5E" w:rsidP="00C71D5E">
            <w:pPr>
              <w:spacing w:after="0" w:line="240" w:lineRule="auto"/>
              <w:rPr>
                <w:sz w:val="18"/>
                <w:lang w:val="en-US"/>
              </w:rPr>
            </w:pPr>
            <w:r w:rsidRPr="00926235">
              <w:rPr>
                <w:sz w:val="18"/>
                <w:lang w:val="en-US"/>
              </w:rPr>
              <w:t>67001</w:t>
            </w:r>
          </w:p>
        </w:tc>
      </w:tr>
      <w:tr w:rsidR="00C71D5E" w:rsidRPr="00926235" w14:paraId="6AE84C1F" w14:textId="77777777" w:rsidTr="00926235">
        <w:tc>
          <w:tcPr>
            <w:tcW w:w="5387" w:type="dxa"/>
            <w:hideMark/>
          </w:tcPr>
          <w:p w14:paraId="19EB9B8C" w14:textId="77777777" w:rsidR="00E24FD3" w:rsidRPr="00926235" w:rsidRDefault="00C71D5E" w:rsidP="00C71D5E">
            <w:pPr>
              <w:spacing w:after="0" w:line="240" w:lineRule="auto"/>
              <w:rPr>
                <w:sz w:val="18"/>
                <w:lang w:val="en-US"/>
              </w:rPr>
            </w:pPr>
            <w:proofErr w:type="spellStart"/>
            <w:r w:rsidRPr="00926235">
              <w:rPr>
                <w:sz w:val="18"/>
                <w:lang w:val="en-US"/>
              </w:rPr>
              <w:t>CyclomaticComplexityDistribution</w:t>
            </w:r>
            <w:proofErr w:type="spellEnd"/>
          </w:p>
        </w:tc>
        <w:tc>
          <w:tcPr>
            <w:tcW w:w="1134" w:type="dxa"/>
            <w:hideMark/>
          </w:tcPr>
          <w:p w14:paraId="7EBB1A2E" w14:textId="77777777" w:rsidR="00E24FD3" w:rsidRPr="00926235" w:rsidRDefault="00C71D5E" w:rsidP="00C71D5E">
            <w:pPr>
              <w:spacing w:after="0" w:line="240" w:lineRule="auto"/>
              <w:rPr>
                <w:sz w:val="18"/>
                <w:lang w:val="en-US"/>
              </w:rPr>
            </w:pPr>
            <w:r w:rsidRPr="00926235">
              <w:rPr>
                <w:sz w:val="18"/>
                <w:lang w:val="en-US"/>
              </w:rPr>
              <w:t>65501</w:t>
            </w:r>
          </w:p>
        </w:tc>
      </w:tr>
      <w:tr w:rsidR="00C71D5E" w:rsidRPr="00926235" w14:paraId="1ED7EAD0"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6CBD3360" w14:textId="77777777" w:rsidR="00E24FD3" w:rsidRPr="00926235" w:rsidRDefault="00C71D5E" w:rsidP="00C71D5E">
            <w:pPr>
              <w:spacing w:after="0" w:line="240" w:lineRule="auto"/>
              <w:rPr>
                <w:sz w:val="18"/>
                <w:lang w:val="en-US"/>
              </w:rPr>
            </w:pPr>
            <w:proofErr w:type="spellStart"/>
            <w:r w:rsidRPr="00926235">
              <w:rPr>
                <w:sz w:val="18"/>
                <w:lang w:val="en-US"/>
              </w:rPr>
              <w:t>OOComplexityDistribution</w:t>
            </w:r>
            <w:proofErr w:type="spellEnd"/>
          </w:p>
        </w:tc>
        <w:tc>
          <w:tcPr>
            <w:tcW w:w="1134" w:type="dxa"/>
            <w:hideMark/>
          </w:tcPr>
          <w:p w14:paraId="3168DC4B" w14:textId="77777777" w:rsidR="00E24FD3" w:rsidRPr="00926235" w:rsidRDefault="00C71D5E" w:rsidP="00C71D5E">
            <w:pPr>
              <w:spacing w:after="0" w:line="240" w:lineRule="auto"/>
              <w:rPr>
                <w:sz w:val="18"/>
                <w:lang w:val="en-US"/>
              </w:rPr>
            </w:pPr>
            <w:r w:rsidRPr="00926235">
              <w:rPr>
                <w:sz w:val="18"/>
                <w:lang w:val="en-US"/>
              </w:rPr>
              <w:t>65701</w:t>
            </w:r>
          </w:p>
        </w:tc>
      </w:tr>
      <w:tr w:rsidR="00C71D5E" w:rsidRPr="00926235" w14:paraId="195AF956" w14:textId="77777777" w:rsidTr="00926235">
        <w:tc>
          <w:tcPr>
            <w:tcW w:w="5387" w:type="dxa"/>
            <w:hideMark/>
          </w:tcPr>
          <w:p w14:paraId="5C57DE90" w14:textId="77777777" w:rsidR="00E24FD3" w:rsidRPr="00926235" w:rsidRDefault="00C71D5E" w:rsidP="00C71D5E">
            <w:pPr>
              <w:spacing w:after="0" w:line="240" w:lineRule="auto"/>
              <w:rPr>
                <w:sz w:val="18"/>
                <w:lang w:val="en-US"/>
              </w:rPr>
            </w:pPr>
            <w:proofErr w:type="spellStart"/>
            <w:r w:rsidRPr="00926235">
              <w:rPr>
                <w:sz w:val="18"/>
                <w:lang w:val="en-US"/>
              </w:rPr>
              <w:t>SQLComplexityDistribution</w:t>
            </w:r>
            <w:proofErr w:type="spellEnd"/>
          </w:p>
        </w:tc>
        <w:tc>
          <w:tcPr>
            <w:tcW w:w="1134" w:type="dxa"/>
            <w:hideMark/>
          </w:tcPr>
          <w:p w14:paraId="32023293" w14:textId="77777777" w:rsidR="00E24FD3" w:rsidRPr="00926235" w:rsidRDefault="00C71D5E" w:rsidP="00C71D5E">
            <w:pPr>
              <w:spacing w:after="0" w:line="240" w:lineRule="auto"/>
              <w:rPr>
                <w:sz w:val="18"/>
                <w:lang w:val="en-US"/>
              </w:rPr>
            </w:pPr>
            <w:r w:rsidRPr="00926235">
              <w:rPr>
                <w:sz w:val="18"/>
                <w:lang w:val="en-US"/>
              </w:rPr>
              <w:t>65801</w:t>
            </w:r>
          </w:p>
        </w:tc>
      </w:tr>
      <w:tr w:rsidR="00C71D5E" w:rsidRPr="00926235" w14:paraId="0D98035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21C1A1A" w14:textId="77777777" w:rsidR="00E24FD3" w:rsidRPr="00926235" w:rsidRDefault="00C71D5E" w:rsidP="00C71D5E">
            <w:pPr>
              <w:spacing w:after="0" w:line="240" w:lineRule="auto"/>
              <w:rPr>
                <w:sz w:val="18"/>
                <w:lang w:val="en-US"/>
              </w:rPr>
            </w:pPr>
            <w:proofErr w:type="spellStart"/>
            <w:r w:rsidRPr="00926235">
              <w:rPr>
                <w:sz w:val="18"/>
                <w:lang w:val="en-US"/>
              </w:rPr>
              <w:t>CouplingDistribution</w:t>
            </w:r>
            <w:proofErr w:type="spellEnd"/>
          </w:p>
        </w:tc>
        <w:tc>
          <w:tcPr>
            <w:tcW w:w="1134" w:type="dxa"/>
            <w:hideMark/>
          </w:tcPr>
          <w:p w14:paraId="1B224AB0" w14:textId="77777777" w:rsidR="00E24FD3" w:rsidRPr="00926235" w:rsidRDefault="00C71D5E" w:rsidP="00C71D5E">
            <w:pPr>
              <w:spacing w:after="0" w:line="240" w:lineRule="auto"/>
              <w:rPr>
                <w:sz w:val="18"/>
                <w:lang w:val="en-US"/>
              </w:rPr>
            </w:pPr>
            <w:r w:rsidRPr="00926235">
              <w:rPr>
                <w:sz w:val="18"/>
                <w:lang w:val="en-US"/>
              </w:rPr>
              <w:t>65350</w:t>
            </w:r>
          </w:p>
        </w:tc>
      </w:tr>
      <w:tr w:rsidR="00C71D5E" w:rsidRPr="00926235" w14:paraId="75B01C62" w14:textId="77777777" w:rsidTr="00926235">
        <w:tc>
          <w:tcPr>
            <w:tcW w:w="5387" w:type="dxa"/>
            <w:hideMark/>
          </w:tcPr>
          <w:p w14:paraId="1BC55D21" w14:textId="77777777" w:rsidR="00E24FD3" w:rsidRPr="00926235" w:rsidRDefault="00C71D5E" w:rsidP="00C71D5E">
            <w:pPr>
              <w:spacing w:after="0" w:line="240" w:lineRule="auto"/>
              <w:rPr>
                <w:sz w:val="18"/>
                <w:lang w:val="en-US"/>
              </w:rPr>
            </w:pPr>
            <w:proofErr w:type="spellStart"/>
            <w:r w:rsidRPr="00926235">
              <w:rPr>
                <w:sz w:val="18"/>
                <w:lang w:val="en-US"/>
              </w:rPr>
              <w:t>ClassFanOutDistribution</w:t>
            </w:r>
            <w:proofErr w:type="spellEnd"/>
          </w:p>
        </w:tc>
        <w:tc>
          <w:tcPr>
            <w:tcW w:w="1134" w:type="dxa"/>
            <w:hideMark/>
          </w:tcPr>
          <w:p w14:paraId="7D926EC3" w14:textId="77777777" w:rsidR="00E24FD3" w:rsidRPr="00926235" w:rsidRDefault="00C71D5E" w:rsidP="00C71D5E">
            <w:pPr>
              <w:spacing w:after="0" w:line="240" w:lineRule="auto"/>
              <w:rPr>
                <w:sz w:val="18"/>
                <w:lang w:val="en-US"/>
              </w:rPr>
            </w:pPr>
            <w:r w:rsidRPr="00926235">
              <w:rPr>
                <w:sz w:val="18"/>
                <w:lang w:val="en-US"/>
              </w:rPr>
              <w:t>66020</w:t>
            </w:r>
          </w:p>
        </w:tc>
      </w:tr>
      <w:tr w:rsidR="00C71D5E" w:rsidRPr="00926235" w14:paraId="38C56FFB"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003DCB06" w14:textId="77777777" w:rsidR="00E24FD3" w:rsidRPr="00926235" w:rsidRDefault="00C71D5E" w:rsidP="00C71D5E">
            <w:pPr>
              <w:spacing w:after="0" w:line="240" w:lineRule="auto"/>
              <w:rPr>
                <w:sz w:val="18"/>
                <w:lang w:val="en-US"/>
              </w:rPr>
            </w:pPr>
            <w:proofErr w:type="spellStart"/>
            <w:r w:rsidRPr="00926235">
              <w:rPr>
                <w:sz w:val="18"/>
                <w:lang w:val="en-US"/>
              </w:rPr>
              <w:lastRenderedPageBreak/>
              <w:t>ClassFanInDistribution</w:t>
            </w:r>
            <w:proofErr w:type="spellEnd"/>
          </w:p>
        </w:tc>
        <w:tc>
          <w:tcPr>
            <w:tcW w:w="1134" w:type="dxa"/>
            <w:hideMark/>
          </w:tcPr>
          <w:p w14:paraId="5DA25C8D" w14:textId="77777777" w:rsidR="00E24FD3" w:rsidRPr="00926235" w:rsidRDefault="00C71D5E" w:rsidP="00C71D5E">
            <w:pPr>
              <w:spacing w:after="0" w:line="240" w:lineRule="auto"/>
              <w:rPr>
                <w:sz w:val="18"/>
                <w:lang w:val="en-US"/>
              </w:rPr>
            </w:pPr>
            <w:r w:rsidRPr="00926235">
              <w:rPr>
                <w:sz w:val="18"/>
                <w:lang w:val="en-US"/>
              </w:rPr>
              <w:t>66021</w:t>
            </w:r>
          </w:p>
        </w:tc>
      </w:tr>
      <w:tr w:rsidR="00C71D5E" w:rsidRPr="00926235" w14:paraId="1A05720D" w14:textId="77777777" w:rsidTr="00926235">
        <w:tc>
          <w:tcPr>
            <w:tcW w:w="5387" w:type="dxa"/>
            <w:hideMark/>
          </w:tcPr>
          <w:p w14:paraId="0965C17C" w14:textId="77777777" w:rsidR="00E24FD3" w:rsidRPr="00926235" w:rsidRDefault="00C71D5E" w:rsidP="00C71D5E">
            <w:pPr>
              <w:spacing w:after="0" w:line="240" w:lineRule="auto"/>
              <w:rPr>
                <w:sz w:val="18"/>
                <w:lang w:val="en-US"/>
              </w:rPr>
            </w:pPr>
            <w:proofErr w:type="spellStart"/>
            <w:r w:rsidRPr="00926235">
              <w:rPr>
                <w:sz w:val="18"/>
                <w:lang w:val="en-US"/>
              </w:rPr>
              <w:t>SizeDistribution</w:t>
            </w:r>
            <w:proofErr w:type="spellEnd"/>
          </w:p>
        </w:tc>
        <w:tc>
          <w:tcPr>
            <w:tcW w:w="1134" w:type="dxa"/>
            <w:hideMark/>
          </w:tcPr>
          <w:p w14:paraId="1FBC6899" w14:textId="77777777" w:rsidR="00E24FD3" w:rsidRPr="00926235" w:rsidRDefault="00C71D5E" w:rsidP="00C71D5E">
            <w:pPr>
              <w:spacing w:after="0" w:line="240" w:lineRule="auto"/>
              <w:rPr>
                <w:sz w:val="18"/>
                <w:lang w:val="en-US"/>
              </w:rPr>
            </w:pPr>
            <w:r w:rsidRPr="00926235">
              <w:rPr>
                <w:sz w:val="18"/>
                <w:lang w:val="en-US"/>
              </w:rPr>
              <w:t>65105</w:t>
            </w:r>
          </w:p>
        </w:tc>
      </w:tr>
    </w:tbl>
    <w:p w14:paraId="5DF5269A" w14:textId="77777777" w:rsidR="00C71D5E" w:rsidRPr="00C71D5E" w:rsidRDefault="00C71D5E" w:rsidP="0031355D">
      <w:pPr>
        <w:spacing w:after="0" w:line="240" w:lineRule="auto"/>
        <w:rPr>
          <w:lang w:val="en-US"/>
        </w:rPr>
      </w:pPr>
    </w:p>
    <w:sectPr w:rsidR="00C71D5E" w:rsidRPr="00C71D5E" w:rsidSect="0075006F">
      <w:footerReference w:type="default" r:id="rId20"/>
      <w:footerReference w:type="first" r:id="rId21"/>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09282" w14:textId="77777777" w:rsidR="005D49DE" w:rsidRDefault="005D49DE" w:rsidP="0019160A">
      <w:pPr>
        <w:spacing w:after="0" w:line="240" w:lineRule="auto"/>
      </w:pPr>
      <w:r>
        <w:separator/>
      </w:r>
    </w:p>
  </w:endnote>
  <w:endnote w:type="continuationSeparator" w:id="0">
    <w:p w14:paraId="3998D232" w14:textId="77777777" w:rsidR="005D49DE" w:rsidRDefault="005D49DE"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7A661" w14:textId="77777777" w:rsidR="00BD0DAA" w:rsidRDefault="00BD0DAA" w:rsidP="0075006F">
    <w:pPr>
      <w:pStyle w:val="Footer"/>
    </w:pPr>
    <w:r w:rsidRPr="00A925DF">
      <w:rPr>
        <w:noProof/>
        <w:lang w:val="en-US"/>
      </w:rPr>
      <w:drawing>
        <wp:anchor distT="0" distB="0" distL="114300" distR="114300" simplePos="0" relativeHeight="251660288" behindDoc="0" locked="0" layoutInCell="1" allowOverlap="1" wp14:anchorId="32A9D6F3" wp14:editId="2940C10B">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sidR="00B65D5D">
      <w:rPr>
        <w:noProof/>
      </w:rPr>
      <w:t>10</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510B2" w14:textId="77777777" w:rsidR="00BD0DAA" w:rsidRDefault="00BD0DAA" w:rsidP="00224326">
    <w:pPr>
      <w:pStyle w:val="Footer"/>
      <w:jc w:val="right"/>
    </w:pPr>
    <w:r w:rsidRPr="00A925DF">
      <w:rPr>
        <w:noProof/>
        <w:lang w:val="en-US"/>
      </w:rPr>
      <w:drawing>
        <wp:anchor distT="0" distB="0" distL="114300" distR="114300" simplePos="0" relativeHeight="251658240" behindDoc="0" locked="0" layoutInCell="1" allowOverlap="1" wp14:anchorId="1FFE8F3A" wp14:editId="3CBF8BF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D5773" w14:textId="77777777" w:rsidR="005D49DE" w:rsidRDefault="005D49DE" w:rsidP="0019160A">
      <w:pPr>
        <w:spacing w:after="0" w:line="240" w:lineRule="auto"/>
      </w:pPr>
      <w:r>
        <w:separator/>
      </w:r>
    </w:p>
  </w:footnote>
  <w:footnote w:type="continuationSeparator" w:id="0">
    <w:p w14:paraId="79CC32C7" w14:textId="77777777" w:rsidR="005D49DE" w:rsidRDefault="005D49DE"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D361C1"/>
    <w:multiLevelType w:val="hybridMultilevel"/>
    <w:tmpl w:val="4FEEBF06"/>
    <w:lvl w:ilvl="0" w:tplc="D7F69616">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2"/>
  </w:num>
  <w:num w:numId="12">
    <w:abstractNumId w:val="4"/>
  </w:num>
  <w:num w:numId="13">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4E7"/>
    <w:rsid w:val="00061A2E"/>
    <w:rsid w:val="00063C6A"/>
    <w:rsid w:val="0006720B"/>
    <w:rsid w:val="00067F3A"/>
    <w:rsid w:val="000734FA"/>
    <w:rsid w:val="0007648A"/>
    <w:rsid w:val="0007685E"/>
    <w:rsid w:val="00081D7E"/>
    <w:rsid w:val="00082CAE"/>
    <w:rsid w:val="0008377C"/>
    <w:rsid w:val="00087370"/>
    <w:rsid w:val="00087CB8"/>
    <w:rsid w:val="00092826"/>
    <w:rsid w:val="000A11BE"/>
    <w:rsid w:val="000A3872"/>
    <w:rsid w:val="000A536E"/>
    <w:rsid w:val="000A5979"/>
    <w:rsid w:val="000A5F30"/>
    <w:rsid w:val="000A67BB"/>
    <w:rsid w:val="000A6BBA"/>
    <w:rsid w:val="000A7886"/>
    <w:rsid w:val="000B0FFF"/>
    <w:rsid w:val="000B32A5"/>
    <w:rsid w:val="000B43AA"/>
    <w:rsid w:val="000B51DF"/>
    <w:rsid w:val="000B58F6"/>
    <w:rsid w:val="000B6E8F"/>
    <w:rsid w:val="000C159E"/>
    <w:rsid w:val="000C3443"/>
    <w:rsid w:val="000C472A"/>
    <w:rsid w:val="000C4781"/>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2279"/>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72F"/>
    <w:rsid w:val="00146DC7"/>
    <w:rsid w:val="00151448"/>
    <w:rsid w:val="001521C1"/>
    <w:rsid w:val="00152B78"/>
    <w:rsid w:val="00160753"/>
    <w:rsid w:val="00161DC6"/>
    <w:rsid w:val="00161EE0"/>
    <w:rsid w:val="001626CD"/>
    <w:rsid w:val="00163C39"/>
    <w:rsid w:val="001652AD"/>
    <w:rsid w:val="00167B30"/>
    <w:rsid w:val="00174E11"/>
    <w:rsid w:val="0017518F"/>
    <w:rsid w:val="00175974"/>
    <w:rsid w:val="001823A9"/>
    <w:rsid w:val="00185505"/>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134B"/>
    <w:rsid w:val="002623FC"/>
    <w:rsid w:val="0026286E"/>
    <w:rsid w:val="00263503"/>
    <w:rsid w:val="00263697"/>
    <w:rsid w:val="00263890"/>
    <w:rsid w:val="00264CE7"/>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55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566F"/>
    <w:rsid w:val="00381F63"/>
    <w:rsid w:val="003828CE"/>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4371"/>
    <w:rsid w:val="004550DB"/>
    <w:rsid w:val="00455E6B"/>
    <w:rsid w:val="00455F1C"/>
    <w:rsid w:val="00456983"/>
    <w:rsid w:val="00456FD3"/>
    <w:rsid w:val="00457AC4"/>
    <w:rsid w:val="004626C2"/>
    <w:rsid w:val="00465B20"/>
    <w:rsid w:val="00473046"/>
    <w:rsid w:val="00473C7F"/>
    <w:rsid w:val="00474012"/>
    <w:rsid w:val="00474E60"/>
    <w:rsid w:val="00481E2D"/>
    <w:rsid w:val="004865F2"/>
    <w:rsid w:val="00494774"/>
    <w:rsid w:val="00496D29"/>
    <w:rsid w:val="00497F5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49DE"/>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55DD"/>
    <w:rsid w:val="00650DB2"/>
    <w:rsid w:val="00654012"/>
    <w:rsid w:val="0065446E"/>
    <w:rsid w:val="0065498B"/>
    <w:rsid w:val="00660030"/>
    <w:rsid w:val="00661566"/>
    <w:rsid w:val="006622D7"/>
    <w:rsid w:val="00665497"/>
    <w:rsid w:val="00667263"/>
    <w:rsid w:val="006730D5"/>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0496"/>
    <w:rsid w:val="006D19C0"/>
    <w:rsid w:val="006D4ED4"/>
    <w:rsid w:val="006D644E"/>
    <w:rsid w:val="006D69B9"/>
    <w:rsid w:val="006D78C1"/>
    <w:rsid w:val="006E2CE7"/>
    <w:rsid w:val="006E4040"/>
    <w:rsid w:val="006E4FCD"/>
    <w:rsid w:val="006E669B"/>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36B18"/>
    <w:rsid w:val="007407A0"/>
    <w:rsid w:val="007410D4"/>
    <w:rsid w:val="00745982"/>
    <w:rsid w:val="0075006F"/>
    <w:rsid w:val="007500E8"/>
    <w:rsid w:val="00751E3E"/>
    <w:rsid w:val="007533D7"/>
    <w:rsid w:val="007567F0"/>
    <w:rsid w:val="00762566"/>
    <w:rsid w:val="007631B1"/>
    <w:rsid w:val="00763238"/>
    <w:rsid w:val="0076473A"/>
    <w:rsid w:val="0076610B"/>
    <w:rsid w:val="007716B9"/>
    <w:rsid w:val="0077204E"/>
    <w:rsid w:val="007731E2"/>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26063"/>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6235"/>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190D"/>
    <w:rsid w:val="009A2C6C"/>
    <w:rsid w:val="009A41A7"/>
    <w:rsid w:val="009B17BD"/>
    <w:rsid w:val="009B4E6A"/>
    <w:rsid w:val="009C505D"/>
    <w:rsid w:val="009C7C23"/>
    <w:rsid w:val="009D119F"/>
    <w:rsid w:val="009D4F29"/>
    <w:rsid w:val="009D5D9D"/>
    <w:rsid w:val="009E16D4"/>
    <w:rsid w:val="009F02F9"/>
    <w:rsid w:val="009F043A"/>
    <w:rsid w:val="009F0D8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24D"/>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AF770B"/>
    <w:rsid w:val="00B014B1"/>
    <w:rsid w:val="00B01F81"/>
    <w:rsid w:val="00B06A41"/>
    <w:rsid w:val="00B1137F"/>
    <w:rsid w:val="00B11C73"/>
    <w:rsid w:val="00B13392"/>
    <w:rsid w:val="00B143F3"/>
    <w:rsid w:val="00B155EC"/>
    <w:rsid w:val="00B15A21"/>
    <w:rsid w:val="00B23522"/>
    <w:rsid w:val="00B27417"/>
    <w:rsid w:val="00B3589B"/>
    <w:rsid w:val="00B363F0"/>
    <w:rsid w:val="00B40501"/>
    <w:rsid w:val="00B423DF"/>
    <w:rsid w:val="00B42522"/>
    <w:rsid w:val="00B462D3"/>
    <w:rsid w:val="00B518F4"/>
    <w:rsid w:val="00B52467"/>
    <w:rsid w:val="00B5568D"/>
    <w:rsid w:val="00B60B6D"/>
    <w:rsid w:val="00B60F97"/>
    <w:rsid w:val="00B61394"/>
    <w:rsid w:val="00B64E7E"/>
    <w:rsid w:val="00B653A3"/>
    <w:rsid w:val="00B65ABC"/>
    <w:rsid w:val="00B65D5D"/>
    <w:rsid w:val="00B65FCA"/>
    <w:rsid w:val="00B663E8"/>
    <w:rsid w:val="00B71E18"/>
    <w:rsid w:val="00B72593"/>
    <w:rsid w:val="00B731BA"/>
    <w:rsid w:val="00B77373"/>
    <w:rsid w:val="00B77884"/>
    <w:rsid w:val="00B8264B"/>
    <w:rsid w:val="00B82F10"/>
    <w:rsid w:val="00B8349A"/>
    <w:rsid w:val="00B84990"/>
    <w:rsid w:val="00B859F0"/>
    <w:rsid w:val="00B87174"/>
    <w:rsid w:val="00B92115"/>
    <w:rsid w:val="00B936DB"/>
    <w:rsid w:val="00B94755"/>
    <w:rsid w:val="00BA0BC2"/>
    <w:rsid w:val="00BB161A"/>
    <w:rsid w:val="00BB1AD3"/>
    <w:rsid w:val="00BB253A"/>
    <w:rsid w:val="00BB275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20C"/>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1514"/>
    <w:rsid w:val="00C420D4"/>
    <w:rsid w:val="00C427AB"/>
    <w:rsid w:val="00C44DA0"/>
    <w:rsid w:val="00C45B61"/>
    <w:rsid w:val="00C473D1"/>
    <w:rsid w:val="00C51EBE"/>
    <w:rsid w:val="00C52676"/>
    <w:rsid w:val="00C57223"/>
    <w:rsid w:val="00C572A0"/>
    <w:rsid w:val="00C57A82"/>
    <w:rsid w:val="00C62098"/>
    <w:rsid w:val="00C676B2"/>
    <w:rsid w:val="00C71D5E"/>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CD2"/>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2EB4"/>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3A2"/>
    <w:rsid w:val="00D167EB"/>
    <w:rsid w:val="00D206EF"/>
    <w:rsid w:val="00D212B2"/>
    <w:rsid w:val="00D22AA6"/>
    <w:rsid w:val="00D25D48"/>
    <w:rsid w:val="00D279F3"/>
    <w:rsid w:val="00D30157"/>
    <w:rsid w:val="00D323AC"/>
    <w:rsid w:val="00D375A0"/>
    <w:rsid w:val="00D40B79"/>
    <w:rsid w:val="00D415CD"/>
    <w:rsid w:val="00D4239F"/>
    <w:rsid w:val="00D42EA1"/>
    <w:rsid w:val="00D45EC8"/>
    <w:rsid w:val="00D46347"/>
    <w:rsid w:val="00D52796"/>
    <w:rsid w:val="00D5637C"/>
    <w:rsid w:val="00D61271"/>
    <w:rsid w:val="00D620C6"/>
    <w:rsid w:val="00D63E92"/>
    <w:rsid w:val="00D65C68"/>
    <w:rsid w:val="00D6791E"/>
    <w:rsid w:val="00D73D48"/>
    <w:rsid w:val="00D73F57"/>
    <w:rsid w:val="00D764E1"/>
    <w:rsid w:val="00D80F80"/>
    <w:rsid w:val="00D81D8F"/>
    <w:rsid w:val="00D834CC"/>
    <w:rsid w:val="00D8400E"/>
    <w:rsid w:val="00D84027"/>
    <w:rsid w:val="00D84109"/>
    <w:rsid w:val="00D85AF6"/>
    <w:rsid w:val="00D93270"/>
    <w:rsid w:val="00D94416"/>
    <w:rsid w:val="00D95C1E"/>
    <w:rsid w:val="00D97005"/>
    <w:rsid w:val="00D972DF"/>
    <w:rsid w:val="00DA038F"/>
    <w:rsid w:val="00DA3817"/>
    <w:rsid w:val="00DA3EE6"/>
    <w:rsid w:val="00DA4650"/>
    <w:rsid w:val="00DA5EF9"/>
    <w:rsid w:val="00DA6A40"/>
    <w:rsid w:val="00DA754E"/>
    <w:rsid w:val="00DB00F6"/>
    <w:rsid w:val="00DB0644"/>
    <w:rsid w:val="00DB1B1A"/>
    <w:rsid w:val="00DB468C"/>
    <w:rsid w:val="00DC0AA6"/>
    <w:rsid w:val="00DC14FC"/>
    <w:rsid w:val="00DC40BD"/>
    <w:rsid w:val="00DC4D1A"/>
    <w:rsid w:val="00DC50FB"/>
    <w:rsid w:val="00DC7442"/>
    <w:rsid w:val="00DD0598"/>
    <w:rsid w:val="00DD1281"/>
    <w:rsid w:val="00DD25DD"/>
    <w:rsid w:val="00DD74D2"/>
    <w:rsid w:val="00DE165E"/>
    <w:rsid w:val="00DE2933"/>
    <w:rsid w:val="00DE5951"/>
    <w:rsid w:val="00DE65C8"/>
    <w:rsid w:val="00DF1576"/>
    <w:rsid w:val="00DF25D0"/>
    <w:rsid w:val="00DF2870"/>
    <w:rsid w:val="00DF5490"/>
    <w:rsid w:val="00E022B6"/>
    <w:rsid w:val="00E02725"/>
    <w:rsid w:val="00E072B4"/>
    <w:rsid w:val="00E10870"/>
    <w:rsid w:val="00E111D2"/>
    <w:rsid w:val="00E14862"/>
    <w:rsid w:val="00E14AC6"/>
    <w:rsid w:val="00E212ED"/>
    <w:rsid w:val="00E21E26"/>
    <w:rsid w:val="00E24FD3"/>
    <w:rsid w:val="00E26ACD"/>
    <w:rsid w:val="00E26BC9"/>
    <w:rsid w:val="00E3194A"/>
    <w:rsid w:val="00E3381B"/>
    <w:rsid w:val="00E3420C"/>
    <w:rsid w:val="00E3526D"/>
    <w:rsid w:val="00E43065"/>
    <w:rsid w:val="00E44F17"/>
    <w:rsid w:val="00E4784B"/>
    <w:rsid w:val="00E522D9"/>
    <w:rsid w:val="00E5232E"/>
    <w:rsid w:val="00E551EF"/>
    <w:rsid w:val="00E607CF"/>
    <w:rsid w:val="00E625D6"/>
    <w:rsid w:val="00E66585"/>
    <w:rsid w:val="00E73C24"/>
    <w:rsid w:val="00E74E54"/>
    <w:rsid w:val="00E767E9"/>
    <w:rsid w:val="00E76C16"/>
    <w:rsid w:val="00E76F7D"/>
    <w:rsid w:val="00E80C94"/>
    <w:rsid w:val="00E91A2C"/>
    <w:rsid w:val="00E92741"/>
    <w:rsid w:val="00E9413F"/>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EE20B4"/>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323F"/>
    <w:rsid w:val="00F470F8"/>
    <w:rsid w:val="00F510AF"/>
    <w:rsid w:val="00F55823"/>
    <w:rsid w:val="00F55A65"/>
    <w:rsid w:val="00F57072"/>
    <w:rsid w:val="00F5776A"/>
    <w:rsid w:val="00F57BA1"/>
    <w:rsid w:val="00F60556"/>
    <w:rsid w:val="00F60FF3"/>
    <w:rsid w:val="00F613D3"/>
    <w:rsid w:val="00F61AA5"/>
    <w:rsid w:val="00F62C1B"/>
    <w:rsid w:val="00F62EBE"/>
    <w:rsid w:val="00F63117"/>
    <w:rsid w:val="00F66CDD"/>
    <w:rsid w:val="00F66F6B"/>
    <w:rsid w:val="00F728D6"/>
    <w:rsid w:val="00F82BFF"/>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A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73C24"/>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1">
    <w:name w:val="Grid Table 4 - Accent 31"/>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1">
    <w:name w:val="List Table 4 - Accent 31"/>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1">
    <w:name w:val="Grid Table 4 - Accent 1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DB46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5299">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17051886">
      <w:bodyDiv w:val="1"/>
      <w:marLeft w:val="0"/>
      <w:marRight w:val="0"/>
      <w:marTop w:val="0"/>
      <w:marBottom w:val="0"/>
      <w:divBdr>
        <w:top w:val="none" w:sz="0" w:space="0" w:color="auto"/>
        <w:left w:val="none" w:sz="0" w:space="0" w:color="auto"/>
        <w:bottom w:val="none" w:sz="0" w:space="0" w:color="auto"/>
        <w:right w:val="none" w:sz="0" w:space="0" w:color="auto"/>
      </w:divBdr>
    </w:div>
    <w:div w:id="2001731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38751515">
      <w:bodyDiv w:val="1"/>
      <w:marLeft w:val="0"/>
      <w:marRight w:val="0"/>
      <w:marTop w:val="0"/>
      <w:marBottom w:val="0"/>
      <w:divBdr>
        <w:top w:val="none" w:sz="0" w:space="0" w:color="auto"/>
        <w:left w:val="none" w:sz="0" w:space="0" w:color="auto"/>
        <w:bottom w:val="none" w:sz="0" w:space="0" w:color="auto"/>
        <w:right w:val="none" w:sz="0" w:space="0" w:color="auto"/>
      </w:divBdr>
    </w:div>
    <w:div w:id="42102594">
      <w:bodyDiv w:val="1"/>
      <w:marLeft w:val="0"/>
      <w:marRight w:val="0"/>
      <w:marTop w:val="0"/>
      <w:marBottom w:val="0"/>
      <w:divBdr>
        <w:top w:val="none" w:sz="0" w:space="0" w:color="auto"/>
        <w:left w:val="none" w:sz="0" w:space="0" w:color="auto"/>
        <w:bottom w:val="none" w:sz="0" w:space="0" w:color="auto"/>
        <w:right w:val="none" w:sz="0" w:space="0" w:color="auto"/>
      </w:divBdr>
    </w:div>
    <w:div w:id="146558565">
      <w:bodyDiv w:val="1"/>
      <w:marLeft w:val="0"/>
      <w:marRight w:val="0"/>
      <w:marTop w:val="0"/>
      <w:marBottom w:val="0"/>
      <w:divBdr>
        <w:top w:val="none" w:sz="0" w:space="0" w:color="auto"/>
        <w:left w:val="none" w:sz="0" w:space="0" w:color="auto"/>
        <w:bottom w:val="none" w:sz="0" w:space="0" w:color="auto"/>
        <w:right w:val="none" w:sz="0" w:space="0" w:color="auto"/>
      </w:divBdr>
    </w:div>
    <w:div w:id="154339728">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21063015">
      <w:bodyDiv w:val="1"/>
      <w:marLeft w:val="0"/>
      <w:marRight w:val="0"/>
      <w:marTop w:val="0"/>
      <w:marBottom w:val="0"/>
      <w:divBdr>
        <w:top w:val="none" w:sz="0" w:space="0" w:color="auto"/>
        <w:left w:val="none" w:sz="0" w:space="0" w:color="auto"/>
        <w:bottom w:val="none" w:sz="0" w:space="0" w:color="auto"/>
        <w:right w:val="none" w:sz="0" w:space="0" w:color="auto"/>
      </w:divBdr>
    </w:div>
    <w:div w:id="240330903">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75676865">
      <w:bodyDiv w:val="1"/>
      <w:marLeft w:val="0"/>
      <w:marRight w:val="0"/>
      <w:marTop w:val="0"/>
      <w:marBottom w:val="0"/>
      <w:divBdr>
        <w:top w:val="none" w:sz="0" w:space="0" w:color="auto"/>
        <w:left w:val="none" w:sz="0" w:space="0" w:color="auto"/>
        <w:bottom w:val="none" w:sz="0" w:space="0" w:color="auto"/>
        <w:right w:val="none" w:sz="0" w:space="0" w:color="auto"/>
      </w:divBdr>
    </w:div>
    <w:div w:id="29969682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57648281">
      <w:bodyDiv w:val="1"/>
      <w:marLeft w:val="0"/>
      <w:marRight w:val="0"/>
      <w:marTop w:val="0"/>
      <w:marBottom w:val="0"/>
      <w:divBdr>
        <w:top w:val="none" w:sz="0" w:space="0" w:color="auto"/>
        <w:left w:val="none" w:sz="0" w:space="0" w:color="auto"/>
        <w:bottom w:val="none" w:sz="0" w:space="0" w:color="auto"/>
        <w:right w:val="none" w:sz="0" w:space="0" w:color="auto"/>
      </w:divBdr>
    </w:div>
    <w:div w:id="47988461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0422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77007286">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77190035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26178148">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2609023">
      <w:bodyDiv w:val="1"/>
      <w:marLeft w:val="0"/>
      <w:marRight w:val="0"/>
      <w:marTop w:val="0"/>
      <w:marBottom w:val="0"/>
      <w:divBdr>
        <w:top w:val="none" w:sz="0" w:space="0" w:color="auto"/>
        <w:left w:val="none" w:sz="0" w:space="0" w:color="auto"/>
        <w:bottom w:val="none" w:sz="0" w:space="0" w:color="auto"/>
        <w:right w:val="none" w:sz="0" w:space="0" w:color="auto"/>
      </w:divBdr>
    </w:div>
    <w:div w:id="1159229098">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4120191">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9382447">
      <w:bodyDiv w:val="1"/>
      <w:marLeft w:val="0"/>
      <w:marRight w:val="0"/>
      <w:marTop w:val="0"/>
      <w:marBottom w:val="0"/>
      <w:divBdr>
        <w:top w:val="none" w:sz="0" w:space="0" w:color="auto"/>
        <w:left w:val="none" w:sz="0" w:space="0" w:color="auto"/>
        <w:bottom w:val="none" w:sz="0" w:space="0" w:color="auto"/>
        <w:right w:val="none" w:sz="0" w:space="0" w:color="auto"/>
      </w:divBdr>
    </w:div>
    <w:div w:id="1356809950">
      <w:bodyDiv w:val="1"/>
      <w:marLeft w:val="0"/>
      <w:marRight w:val="0"/>
      <w:marTop w:val="0"/>
      <w:marBottom w:val="0"/>
      <w:divBdr>
        <w:top w:val="none" w:sz="0" w:space="0" w:color="auto"/>
        <w:left w:val="none" w:sz="0" w:space="0" w:color="auto"/>
        <w:bottom w:val="none" w:sz="0" w:space="0" w:color="auto"/>
        <w:right w:val="none" w:sz="0" w:space="0" w:color="auto"/>
      </w:divBdr>
    </w:div>
    <w:div w:id="1374116240">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475368377">
      <w:bodyDiv w:val="1"/>
      <w:marLeft w:val="0"/>
      <w:marRight w:val="0"/>
      <w:marTop w:val="0"/>
      <w:marBottom w:val="0"/>
      <w:divBdr>
        <w:top w:val="none" w:sz="0" w:space="0" w:color="auto"/>
        <w:left w:val="none" w:sz="0" w:space="0" w:color="auto"/>
        <w:bottom w:val="none" w:sz="0" w:space="0" w:color="auto"/>
        <w:right w:val="none" w:sz="0" w:space="0" w:color="auto"/>
      </w:divBdr>
    </w:div>
    <w:div w:id="1531603710">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673334676">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1908415037">
      <w:bodyDiv w:val="1"/>
      <w:marLeft w:val="0"/>
      <w:marRight w:val="0"/>
      <w:marTop w:val="0"/>
      <w:marBottom w:val="0"/>
      <w:divBdr>
        <w:top w:val="none" w:sz="0" w:space="0" w:color="auto"/>
        <w:left w:val="none" w:sz="0" w:space="0" w:color="auto"/>
        <w:bottom w:val="none" w:sz="0" w:space="0" w:color="auto"/>
        <w:right w:val="none" w:sz="0" w:space="0" w:color="auto"/>
      </w:divBdr>
    </w:div>
    <w:div w:id="199599004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6433020470685219"/>
          <c:h val="0.59729289338221658"/>
        </c:manualLayout>
      </c:layout>
      <c:barChart>
        <c:barDir val="col"/>
        <c:grouping val="cluster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 "$"</c:formatCode>
                <c:ptCount val="4"/>
                <c:pt idx="0">
                  <c:v>-2100</c:v>
                </c:pt>
                <c:pt idx="1">
                  <c:v>-600</c:v>
                </c:pt>
                <c:pt idx="2">
                  <c:v>-1800</c:v>
                </c:pt>
                <c:pt idx="3">
                  <c:v>-1200</c:v>
                </c:pt>
              </c:numCache>
            </c:numRef>
          </c:val>
          <c:extLst>
            <c:ext xmlns:c16="http://schemas.microsoft.com/office/drawing/2014/chart" uri="{C3380CC4-5D6E-409C-BE32-E72D297353CC}">
              <c16:uniqueId val="{00000000-AF02-4D0F-A152-357559C22914}"/>
            </c:ext>
          </c:extLst>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 "$"</c:formatCode>
                <c:ptCount val="4"/>
                <c:pt idx="0">
                  <c:v>2800</c:v>
                </c:pt>
                <c:pt idx="1">
                  <c:v>3200</c:v>
                </c:pt>
                <c:pt idx="2">
                  <c:v>2300</c:v>
                </c:pt>
                <c:pt idx="3">
                  <c:v>1300</c:v>
                </c:pt>
              </c:numCache>
            </c:numRef>
          </c:val>
          <c:extLst>
            <c:ext xmlns:c16="http://schemas.microsoft.com/office/drawing/2014/chart" uri="{C3380CC4-5D6E-409C-BE32-E72D297353CC}">
              <c16:uniqueId val="{00000001-AF02-4D0F-A152-357559C22914}"/>
            </c:ext>
          </c:extLst>
        </c:ser>
        <c:dLbls>
          <c:showLegendKey val="0"/>
          <c:showVal val="0"/>
          <c:showCatName val="0"/>
          <c:showSerName val="0"/>
          <c:showPercent val="0"/>
          <c:showBubbleSize val="0"/>
        </c:dLbls>
        <c:gapWidth val="150"/>
        <c:overlap val="100"/>
        <c:axId val="278794144"/>
        <c:axId val="278785520"/>
      </c:barChart>
      <c:catAx>
        <c:axId val="278794144"/>
        <c:scaling>
          <c:orientation val="minMax"/>
        </c:scaling>
        <c:delete val="0"/>
        <c:axPos val="b"/>
        <c:numFmt formatCode="General" sourceLinked="1"/>
        <c:majorTickMark val="out"/>
        <c:minorTickMark val="none"/>
        <c:tickLblPos val="low"/>
        <c:crossAx val="278785520"/>
        <c:crosses val="autoZero"/>
        <c:auto val="0"/>
        <c:lblAlgn val="ctr"/>
        <c:lblOffset val="100"/>
        <c:noMultiLvlLbl val="1"/>
      </c:catAx>
      <c:valAx>
        <c:axId val="278785520"/>
        <c:scaling>
          <c:orientation val="minMax"/>
        </c:scaling>
        <c:delete val="0"/>
        <c:axPos val="l"/>
        <c:majorGridlines/>
        <c:numFmt formatCode="#,##0\ &quot;$&quot;" sourceLinked="1"/>
        <c:majorTickMark val="cross"/>
        <c:minorTickMark val="none"/>
        <c:tickLblPos val="nextTo"/>
        <c:crossAx val="278794144"/>
        <c:crosses val="autoZero"/>
        <c:crossBetween val="between"/>
      </c:valAx>
    </c:plotArea>
    <c:legend>
      <c:legendPos val="r"/>
      <c:layout>
        <c:manualLayout>
          <c:xMode val="edge"/>
          <c:yMode val="edge"/>
          <c:x val="0.78992605335455879"/>
          <c:y val="0.68998065871468828"/>
          <c:w val="0.18510122101578969"/>
          <c:h val="0.19724702305804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2848888181621"/>
          <c:y val="5.3362798398744228E-2"/>
          <c:w val="0.66369318170176406"/>
          <c:h val="0.59729289338221658"/>
        </c:manualLayout>
      </c:layout>
      <c:barChart>
        <c:barDir val="col"/>
        <c:grouping val="clustered"/>
        <c:varyColors val="0"/>
        <c:ser>
          <c:idx val="0"/>
          <c:order val="0"/>
          <c:tx>
            <c:strRef>
              <c:f>Sheet1!$B$1</c:f>
              <c:strCache>
                <c:ptCount val="1"/>
                <c:pt idx="0">
                  <c:v>CV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DC41-466C-9C2B-AA1FF82F6647}"/>
            </c:ext>
          </c:extLst>
        </c:ser>
        <c:ser>
          <c:idx val="1"/>
          <c:order val="1"/>
          <c:tx>
            <c:strRef>
              <c:f>Sheet1!$C$1</c:f>
              <c:strCache>
                <c:ptCount val="1"/>
                <c:pt idx="0">
                  <c:v>CV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DC41-466C-9C2B-AA1FF82F6647}"/>
            </c:ext>
          </c:extLst>
        </c:ser>
        <c:dLbls>
          <c:showLegendKey val="0"/>
          <c:showVal val="0"/>
          <c:showCatName val="0"/>
          <c:showSerName val="0"/>
          <c:showPercent val="0"/>
          <c:showBubbleSize val="0"/>
        </c:dLbls>
        <c:gapWidth val="150"/>
        <c:overlap val="100"/>
        <c:axId val="278794536"/>
        <c:axId val="278794928"/>
      </c:barChart>
      <c:catAx>
        <c:axId val="278794536"/>
        <c:scaling>
          <c:orientation val="minMax"/>
        </c:scaling>
        <c:delete val="0"/>
        <c:axPos val="b"/>
        <c:numFmt formatCode="General" sourceLinked="1"/>
        <c:majorTickMark val="out"/>
        <c:minorTickMark val="none"/>
        <c:tickLblPos val="low"/>
        <c:crossAx val="278794928"/>
        <c:crosses val="autoZero"/>
        <c:auto val="0"/>
        <c:lblAlgn val="ctr"/>
        <c:lblOffset val="100"/>
        <c:noMultiLvlLbl val="1"/>
      </c:catAx>
      <c:valAx>
        <c:axId val="278794928"/>
        <c:scaling>
          <c:orientation val="minMax"/>
        </c:scaling>
        <c:delete val="0"/>
        <c:axPos val="l"/>
        <c:majorGridlines/>
        <c:numFmt formatCode="#,##0" sourceLinked="1"/>
        <c:majorTickMark val="cross"/>
        <c:minorTickMark val="none"/>
        <c:tickLblPos val="nextTo"/>
        <c:crossAx val="278794536"/>
        <c:crosses val="autoZero"/>
        <c:crossBetween val="between"/>
      </c:valAx>
    </c:plotArea>
    <c:legend>
      <c:legendPos val="r"/>
      <c:layout>
        <c:manualLayout>
          <c:xMode val="edge"/>
          <c:yMode val="edge"/>
          <c:x val="1.4841098731729497E-2"/>
          <c:y val="0.7583790072707971"/>
          <c:w val="0.94393364697721571"/>
          <c:h val="0.1232855847558156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Sheet1!$B$1</c:f>
              <c:strCache>
                <c:ptCount val="1"/>
                <c:pt idx="0">
                  <c:v>CV/LOC</c:v>
                </c:pt>
              </c:strCache>
            </c:strRef>
          </c:tx>
          <c:spPr>
            <a:ln>
              <a:noFill/>
            </a:ln>
            <a:effectLst/>
            <a:scene3d>
              <a:camera prst="orthographicFront">
                <a:rot lat="0" lon="0" rev="0"/>
              </a:camera>
              <a:lightRig rig="threePt" dir="t">
                <a:rot lat="0" lon="0" rev="1200000"/>
              </a:lightRig>
            </a:scene3d>
          </c:spPr>
          <c:invertIfNegative val="0"/>
          <c:dLbls>
            <c:dLbl>
              <c:idx val="0"/>
              <c:tx>
                <c:rich>
                  <a:bodyPr/>
                  <a:lstStyle/>
                  <a:p>
                    <a:fld id="{5A7AD98C-3B53-41A3-ABF6-6335616800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2FA-4D56-9497-790657231F9B}"/>
                </c:ext>
              </c:extLst>
            </c:dLbl>
            <c:dLbl>
              <c:idx val="1"/>
              <c:tx>
                <c:rich>
                  <a:bodyPr/>
                  <a:lstStyle/>
                  <a:p>
                    <a:fld id="{E7E60121-880A-4763-B8D8-A1968C72006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02FA-4D56-9497-790657231F9B}"/>
                </c:ext>
              </c:extLst>
            </c:dLbl>
            <c:dLbl>
              <c:idx val="2"/>
              <c:tx>
                <c:rich>
                  <a:bodyPr/>
                  <a:lstStyle/>
                  <a:p>
                    <a:fld id="{3A06D24B-0683-4B76-BD8D-7BA91F004382}"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02FA-4D56-9497-790657231F9B}"/>
                </c:ext>
              </c:extLst>
            </c:dLbl>
            <c:dLbl>
              <c:idx val="3"/>
              <c:tx>
                <c:rich>
                  <a:bodyPr/>
                  <a:lstStyle/>
                  <a:p>
                    <a:fld id="{FAE3B448-2881-4A65-8BE2-A23BEADA401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02FA-4D56-9497-790657231F9B}"/>
                </c:ext>
              </c:extLst>
            </c:dLbl>
            <c:dLbl>
              <c:idx val="4"/>
              <c:tx>
                <c:rich>
                  <a:bodyPr/>
                  <a:lstStyle/>
                  <a:p>
                    <a:fld id="{4180FFCD-2353-48F5-9F08-728021E7084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02FA-4D56-9497-790657231F9B}"/>
                </c:ext>
              </c:extLst>
            </c:dLbl>
            <c:dLbl>
              <c:idx val="5"/>
              <c:tx>
                <c:rich>
                  <a:bodyPr/>
                  <a:lstStyle/>
                  <a:p>
                    <a:fld id="{B300D55C-1338-493F-9A81-35934F4B715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2FA-4D56-9497-790657231F9B}"/>
                </c:ext>
              </c:extLst>
            </c:dLbl>
            <c:dLbl>
              <c:idx val="6"/>
              <c:tx>
                <c:rich>
                  <a:bodyPr/>
                  <a:lstStyle/>
                  <a:p>
                    <a:fld id="{30E7EA84-BB43-4D73-8A83-5C9277234347}"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02FA-4D56-9497-790657231F9B}"/>
                </c:ext>
              </c:extLst>
            </c:dLbl>
            <c:dLbl>
              <c:idx val="7"/>
              <c:tx>
                <c:rich>
                  <a:bodyPr/>
                  <a:lstStyle/>
                  <a:p>
                    <a:fld id="{D6E445B3-1457-42E1-9099-8877A8F79E8A}"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02FA-4D56-9497-790657231F9B}"/>
                </c:ext>
              </c:extLst>
            </c:dLbl>
            <c:dLbl>
              <c:idx val="8"/>
              <c:tx>
                <c:rich>
                  <a:bodyPr/>
                  <a:lstStyle/>
                  <a:p>
                    <a:fld id="{6F7F9534-D5F9-410E-8F3D-C3348E8710EF}"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02FA-4D56-9497-790657231F9B}"/>
                </c:ext>
              </c:extLst>
            </c:dLbl>
            <c:dLbl>
              <c:idx val="9"/>
              <c:tx>
                <c:rich>
                  <a:bodyPr/>
                  <a:lstStyle/>
                  <a:p>
                    <a:fld id="{D13FCB3F-D413-4EEF-B6E0-0BD655C74ECB}"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02FA-4D56-9497-790657231F9B}"/>
                </c:ext>
              </c:extLst>
            </c:dLbl>
            <c:dLbl>
              <c:idx val="10"/>
              <c:tx>
                <c:rich>
                  <a:bodyPr/>
                  <a:lstStyle/>
                  <a:p>
                    <a:fld id="{C964F65A-1972-4D1C-BDFE-52EA70D7701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02FA-4D56-9497-790657231F9B}"/>
                </c:ext>
              </c:extLst>
            </c:dLbl>
            <c:dLbl>
              <c:idx val="11"/>
              <c:tx>
                <c:rich>
                  <a:bodyPr/>
                  <a:lstStyle/>
                  <a:p>
                    <a:fld id="{614090C2-C54D-42F4-B038-F13E77D4D8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02FA-4D56-9497-790657231F9B}"/>
                </c:ext>
              </c:extLst>
            </c:dLbl>
            <c:dLbl>
              <c:idx val="12"/>
              <c:tx>
                <c:rich>
                  <a:bodyPr/>
                  <a:lstStyle/>
                  <a:p>
                    <a:fld id="{D5F4D7DA-0B84-44BB-9E93-F5C34538469C}"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02FA-4D56-9497-790657231F9B}"/>
                </c:ext>
              </c:extLst>
            </c:dLbl>
            <c:numFmt formatCode="General" sourceLinked="0"/>
            <c:spPr>
              <a:noFill/>
              <a:ln>
                <a:solidFill>
                  <a:prstClr val="black">
                    <a:lumMod val="65000"/>
                    <a:lumOff val="35000"/>
                  </a:prstClr>
                </a:solidFill>
              </a:ln>
              <a:effectLst/>
            </c:spPr>
            <c:txPr>
              <a:bodyPr wrap="square" lIns="38100" tIns="19050" rIns="38100" bIns="19050" anchor="ctr">
                <a:spAutoFit/>
              </a:bodyPr>
              <a:lstStyle/>
              <a:p>
                <a:pPr>
                  <a:defRPr b="0">
                    <a:solidFill>
                      <a:schemeClr val="tx1"/>
                    </a:solidFill>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Sheet1!$A$2:$A$14</c:f>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f>Sheet1!$B$2:$B$14</c:f>
              <c:numCache>
                <c:formatCode>General</c:formatCode>
                <c:ptCount val="13"/>
                <c:pt idx="0">
                  <c:v>20</c:v>
                </c:pt>
                <c:pt idx="1">
                  <c:v>20</c:v>
                </c:pt>
                <c:pt idx="2">
                  <c:v>30</c:v>
                </c:pt>
                <c:pt idx="3">
                  <c:v>40</c:v>
                </c:pt>
                <c:pt idx="4">
                  <c:v>50</c:v>
                </c:pt>
                <c:pt idx="5">
                  <c:v>60</c:v>
                </c:pt>
                <c:pt idx="6">
                  <c:v>70</c:v>
                </c:pt>
                <c:pt idx="7">
                  <c:v>80</c:v>
                </c:pt>
                <c:pt idx="8">
                  <c:v>90</c:v>
                </c:pt>
                <c:pt idx="9">
                  <c:v>100</c:v>
                </c:pt>
                <c:pt idx="10">
                  <c:v>110</c:v>
                </c:pt>
                <c:pt idx="11">
                  <c:v>120</c:v>
                </c:pt>
                <c:pt idx="12">
                  <c:v>130</c:v>
                </c:pt>
              </c:numCache>
            </c:numRef>
          </c:yVal>
          <c:bubbleSize>
            <c:numRef>
              <c:f>Sheet1!$C$2:$C$14</c:f>
              <c:numCache>
                <c:formatCode>General</c:formatCode>
                <c:ptCount val="13"/>
                <c:pt idx="0">
                  <c:v>8</c:v>
                </c:pt>
                <c:pt idx="1">
                  <c:v>8</c:v>
                </c:pt>
                <c:pt idx="2">
                  <c:v>8</c:v>
                </c:pt>
                <c:pt idx="3">
                  <c:v>10</c:v>
                </c:pt>
                <c:pt idx="4">
                  <c:v>10</c:v>
                </c:pt>
                <c:pt idx="5">
                  <c:v>10.6</c:v>
                </c:pt>
                <c:pt idx="6">
                  <c:v>11.2</c:v>
                </c:pt>
                <c:pt idx="7">
                  <c:v>11.8</c:v>
                </c:pt>
                <c:pt idx="8">
                  <c:v>12.4</c:v>
                </c:pt>
                <c:pt idx="9">
                  <c:v>13</c:v>
                </c:pt>
                <c:pt idx="10">
                  <c:v>13.6</c:v>
                </c:pt>
                <c:pt idx="11">
                  <c:v>14.2</c:v>
                </c:pt>
                <c:pt idx="12">
                  <c:v>14.8</c:v>
                </c:pt>
              </c:numCache>
            </c:numRef>
          </c:bubbleSize>
          <c:bubble3D val="0"/>
          <c:extLst>
            <c:ext xmlns:c15="http://schemas.microsoft.com/office/drawing/2012/chart" uri="{02D57815-91ED-43cb-92C2-25804820EDAC}">
              <c15:datalabelsRange>
                <c15:f>Sheet1!$D$2:$D$14</c15:f>
                <c15:dlblRangeCache>
                  <c:ptCount val="13"/>
                  <c:pt idx="0">
                    <c:v>A</c:v>
                  </c:pt>
                  <c:pt idx="1">
                    <c:v>B</c:v>
                  </c:pt>
                  <c:pt idx="2">
                    <c:v>C</c:v>
                  </c:pt>
                  <c:pt idx="3">
                    <c:v>D</c:v>
                  </c:pt>
                  <c:pt idx="4">
                    <c:v>E</c:v>
                  </c:pt>
                  <c:pt idx="5">
                    <c:v>F</c:v>
                  </c:pt>
                  <c:pt idx="6">
                    <c:v>G</c:v>
                  </c:pt>
                  <c:pt idx="7">
                    <c:v>H</c:v>
                  </c:pt>
                  <c:pt idx="8">
                    <c:v>I</c:v>
                  </c:pt>
                  <c:pt idx="9">
                    <c:v>J</c:v>
                  </c:pt>
                  <c:pt idx="10">
                    <c:v>K</c:v>
                  </c:pt>
                  <c:pt idx="11">
                    <c:v>L</c:v>
                  </c:pt>
                  <c:pt idx="12">
                    <c:v>M</c:v>
                  </c:pt>
                </c15:dlblRangeCache>
              </c15:datalabelsRange>
            </c:ext>
            <c:ext xmlns:c16="http://schemas.microsoft.com/office/drawing/2014/chart" uri="{C3380CC4-5D6E-409C-BE32-E72D297353CC}">
              <c16:uniqueId val="{0000000D-02FA-4D56-9497-790657231F9B}"/>
            </c:ext>
          </c:extLst>
        </c:ser>
        <c:dLbls>
          <c:showLegendKey val="0"/>
          <c:showVal val="0"/>
          <c:showCatName val="0"/>
          <c:showSerName val="0"/>
          <c:showPercent val="0"/>
          <c:showBubbleSize val="0"/>
        </c:dLbls>
        <c:bubbleScale val="100"/>
        <c:showNegBubbles val="0"/>
        <c:sizeRepresents val="w"/>
        <c:axId val="278798848"/>
        <c:axId val="278799240"/>
        <c:extLst>
          <c:ext xmlns:c15="http://schemas.microsoft.com/office/drawing/2012/chart" uri="{02D57815-91ED-43cb-92C2-25804820EDAC}">
            <c15:filteredBubbleSeries>
              <c15:ser>
                <c:idx val="1"/>
                <c:order val="1"/>
                <c:tx>
                  <c:strRef>
                    <c:extLst>
                      <c:ext uri="{02D57815-91ED-43cb-92C2-25804820EDAC}">
                        <c15:formulaRef>
                          <c15:sqref>Sheet1!$D$1</c15:sqref>
                        </c15:formulaRef>
                      </c:ext>
                    </c:extLst>
                    <c:strCache>
                      <c:ptCount val="1"/>
                      <c:pt idx="0">
                        <c:v>Application</c:v>
                      </c:pt>
                    </c:strCache>
                  </c:strRef>
                </c:tx>
                <c:spPr>
                  <a:ln w="25400">
                    <a:noFill/>
                  </a:ln>
                </c:spPr>
                <c:invertIfNegative val="0"/>
                <c:xVal>
                  <c:numRef>
                    <c:extLst>
                      <c:ext uri="{02D57815-91ED-43cb-92C2-25804820EDAC}">
                        <c15:formulaRef>
                          <c15:sqref>Sheet1!$A$2:$A$14</c15:sqref>
                        </c15:formulaRef>
                      </c:ext>
                    </c:extLst>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extLst>
                      <c:ext uri="{02D57815-91ED-43cb-92C2-25804820EDAC}">
                        <c15:formulaRef>
                          <c15:sqref>Sheet1!$D$2:$D$14</c15:sqref>
                        </c15:formulaRef>
                      </c:ext>
                    </c:extLst>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bubbleSize>
                  <c:numLit>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Lit>
                </c:bubbleSize>
                <c:bubble3D val="1"/>
                <c:extLst>
                  <c:ext xmlns:c16="http://schemas.microsoft.com/office/drawing/2014/chart" uri="{C3380CC4-5D6E-409C-BE32-E72D297353CC}">
                    <c16:uniqueId val="{0000000E-02FA-4D56-9497-790657231F9B}"/>
                  </c:ext>
                </c:extLst>
              </c15:ser>
            </c15:filteredBubbleSeries>
          </c:ext>
        </c:extLst>
      </c:bubbleChart>
      <c:valAx>
        <c:axId val="278798848"/>
        <c:scaling>
          <c:orientation val="minMax"/>
          <c:max val="4"/>
          <c:min val="1"/>
        </c:scaling>
        <c:delete val="0"/>
        <c:axPos val="b"/>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TQI</a:t>
                </a:r>
              </a:p>
            </c:rich>
          </c:tx>
          <c:overlay val="0"/>
        </c:title>
        <c:numFmt formatCode="0.00"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9240"/>
        <c:crosses val="autoZero"/>
        <c:crossBetween val="midCat"/>
        <c:minorUnit val="0.25"/>
      </c:valAx>
      <c:valAx>
        <c:axId val="278799240"/>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CV/LoC</a:t>
                </a:r>
              </a:p>
            </c:rich>
          </c:tx>
          <c:overlay val="0"/>
        </c:title>
        <c:numFmt formatCode="General"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8848"/>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5210313827050689"/>
          <c:y val="0.18438456438619916"/>
          <c:w val="0.72303624837592972"/>
          <c:h val="0.59729289338221658"/>
        </c:manualLayout>
      </c:layout>
      <c:barChart>
        <c:barDir val="col"/>
        <c:grouping val="clustered"/>
        <c:varyColors val="0"/>
        <c:ser>
          <c:idx val="1"/>
          <c:order val="0"/>
          <c:tx>
            <c:strRef>
              <c:f>Sheet1!$B$1</c:f>
              <c:strCache>
                <c:ptCount val="1"/>
                <c:pt idx="0">
                  <c:v>Metric Name</c:v>
                </c:pt>
              </c:strCache>
            </c:strRef>
          </c:tx>
          <c:invertIfNegative val="0"/>
          <c:cat>
            <c:strRef>
              <c:f>Sheet1!$A$2:$A$5</c:f>
              <c:strCache>
                <c:ptCount val="4"/>
                <c:pt idx="0">
                  <c:v>Appli 1</c:v>
                </c:pt>
                <c:pt idx="1">
                  <c:v>Appli 2</c:v>
                </c:pt>
                <c:pt idx="2">
                  <c:v>Appli 3</c:v>
                </c:pt>
                <c:pt idx="3">
                  <c:v>Appli 4</c:v>
                </c:pt>
              </c:strCache>
            </c:strRef>
          </c:cat>
          <c:val>
            <c:numRef>
              <c:f>Sheet1!$B$2:$B$5</c:f>
              <c:numCache>
                <c:formatCode>General</c:formatCode>
                <c:ptCount val="4"/>
                <c:pt idx="0">
                  <c:v>3.2</c:v>
                </c:pt>
                <c:pt idx="1">
                  <c:v>1.8</c:v>
                </c:pt>
                <c:pt idx="2">
                  <c:v>2.5</c:v>
                </c:pt>
                <c:pt idx="3">
                  <c:v>2.9</c:v>
                </c:pt>
              </c:numCache>
            </c:numRef>
          </c:val>
          <c:extLst>
            <c:ext xmlns:c16="http://schemas.microsoft.com/office/drawing/2014/chart" uri="{C3380CC4-5D6E-409C-BE32-E72D297353CC}">
              <c16:uniqueId val="{00000000-0133-4171-AECE-D0DA03E1E5D3}"/>
            </c:ext>
          </c:extLst>
        </c:ser>
        <c:dLbls>
          <c:showLegendKey val="0"/>
          <c:showVal val="0"/>
          <c:showCatName val="0"/>
          <c:showSerName val="0"/>
          <c:showPercent val="0"/>
          <c:showBubbleSize val="0"/>
        </c:dLbls>
        <c:gapWidth val="150"/>
        <c:overlap val="100"/>
        <c:axId val="283060856"/>
        <c:axId val="283053408"/>
      </c:barChart>
      <c:catAx>
        <c:axId val="283060856"/>
        <c:scaling>
          <c:orientation val="minMax"/>
        </c:scaling>
        <c:delete val="0"/>
        <c:axPos val="b"/>
        <c:numFmt formatCode="General" sourceLinked="1"/>
        <c:majorTickMark val="out"/>
        <c:minorTickMark val="none"/>
        <c:tickLblPos val="low"/>
        <c:crossAx val="283053408"/>
        <c:crosses val="autoZero"/>
        <c:auto val="0"/>
        <c:lblAlgn val="ctr"/>
        <c:lblOffset val="100"/>
        <c:noMultiLvlLbl val="1"/>
      </c:catAx>
      <c:valAx>
        <c:axId val="283053408"/>
        <c:scaling>
          <c:orientation val="minMax"/>
        </c:scaling>
        <c:delete val="0"/>
        <c:axPos val="l"/>
        <c:majorGridlines/>
        <c:numFmt formatCode="General" sourceLinked="1"/>
        <c:majorTickMark val="cross"/>
        <c:minorTickMark val="none"/>
        <c:tickLblPos val="nextTo"/>
        <c:crossAx val="2830608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09DB1-FD0C-46AA-9114-75D1182ED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989</Words>
  <Characters>5639</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2019-01-21T10:14:00Z</dcterms:modified>
  <cp:version/>
</cp:coreProperties>
</file>