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="Times New Roman" w:hAnsi="Times New Roman"/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b/>
          <w:i/>
          <w:noProof/>
          <w:sz w:val="22"/>
          <w:lang w:val="en-US"/>
        </w:rPr>
      </w:sdtEndPr>
      <w:sdtContent>
        <w:p w14:paraId="751CAE01" w14:textId="6EAD4F9A" w:rsidR="00CB4A2C" w:rsidRPr="00BD3568" w:rsidRDefault="00CB4A2C" w:rsidP="002638B2">
          <w:pPr>
            <w:pStyle w:val="NoSpacing"/>
            <w:ind w:right="657"/>
            <w:rPr>
              <w:rFonts w:ascii="Times New Roman" w:hAnsi="Times New Roman"/>
            </w:rPr>
          </w:pPr>
          <w:r w:rsidRPr="00BD3568">
            <w:rPr>
              <w:rFonts w:ascii="Times New Roman" w:hAnsi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2626F5" w:rsidRDefault="002626F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2626F5" w:rsidRDefault="002626F5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BD3568"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77777777" w:rsidR="002626F5" w:rsidRDefault="00933236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626F5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Author</w:t>
                                    </w:r>
                                  </w:sdtContent>
                                </w:sdt>
                              </w:p>
                              <w:p w14:paraId="34C1545A" w14:textId="77777777" w:rsidR="002626F5" w:rsidRDefault="00933236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26F5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77777777" w:rsidR="002626F5" w:rsidRDefault="00933236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626F5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Author</w:t>
                              </w:r>
                            </w:sdtContent>
                          </w:sdt>
                        </w:p>
                        <w:p w14:paraId="34C1545A" w14:textId="77777777" w:rsidR="002626F5" w:rsidRDefault="00933236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26F5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E25C904" w:rsidR="00CA74F4" w:rsidRPr="00BD3568" w:rsidRDefault="00745E8A" w:rsidP="002638B2">
          <w:pPr>
            <w:spacing w:after="0" w:line="240" w:lineRule="auto"/>
            <w:ind w:left="0" w:right="657"/>
            <w:jc w:val="left"/>
            <w:rPr>
              <w:rFonts w:ascii="Times New Roman" w:hAnsi="Times New Roman"/>
              <w:b/>
              <w:bCs/>
              <w:i/>
              <w:noProof/>
              <w:sz w:val="22"/>
            </w:rPr>
          </w:pPr>
          <w:r w:rsidRPr="00BD3568">
            <w:rPr>
              <w:rFonts w:ascii="Times New Roman" w:hAnsi="Times New Roman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0A9DAD45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708728" cy="201613"/>
                <wp:effectExtent l="0" t="0" r="6350" b="8255"/>
                <wp:wrapTight wrapText="bothSides">
                  <wp:wrapPolygon edited="0">
                    <wp:start x="0" y="0"/>
                    <wp:lineTo x="0" y="20442"/>
                    <wp:lineTo x="21439" y="20442"/>
                    <wp:lineTo x="21439" y="0"/>
                    <wp:lineTo x="0" y="0"/>
                  </wp:wrapPolygon>
                </wp:wrapTight>
                <wp:docPr id="15" name="Picture 15" descr="CAST_grey_100_b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84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8728" cy="2016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0B0E4A7" w14:textId="5F81704B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2D40B0FD" w14:textId="2DE76522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25D296FB" w14:textId="211FA72A" w:rsidR="00CA74F4" w:rsidRPr="00BD3568" w:rsidRDefault="00A0702E" w:rsidP="002638B2">
          <w:pPr>
            <w:ind w:right="657"/>
            <w:rPr>
              <w:rFonts w:ascii="Times New Roman" w:hAnsi="Times New Roman"/>
              <w:sz w:val="22"/>
            </w:rPr>
          </w:pPr>
          <w:r w:rsidRPr="00BD3568"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0657E989">
                    <wp:simplePos x="0" y="0"/>
                    <wp:positionH relativeFrom="page">
                      <wp:posOffset>2910840</wp:posOffset>
                    </wp:positionH>
                    <wp:positionV relativeFrom="page">
                      <wp:posOffset>1463040</wp:posOffset>
                    </wp:positionV>
                    <wp:extent cx="6014720" cy="2560320"/>
                    <wp:effectExtent l="0" t="0" r="5080" b="1143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60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AC419A" w14:textId="42BEFA93" w:rsidR="002626F5" w:rsidRDefault="002626F5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br/>
                                  <w:t>NIST SP 800 53R4</w:t>
                                </w:r>
                              </w:p>
                              <w:p w14:paraId="5709D450" w14:textId="4AE0D02B" w:rsidR="002626F5" w:rsidRPr="00C61876" w:rsidRDefault="002626F5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合规报告</w:t>
                                </w:r>
                              </w:p>
                              <w:p w14:paraId="7B1C07F5" w14:textId="77777777" w:rsidR="002626F5" w:rsidRDefault="002626F5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</w:p>
                              <w:p w14:paraId="25E2D29B" w14:textId="2AAC5FAC" w:rsidR="002626F5" w:rsidRDefault="002626F5" w:rsidP="00C61876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09B64221" w14:textId="31DF12D7" w:rsidR="002626F5" w:rsidRDefault="002626F5" w:rsidP="00C61876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301399D8" w14:textId="485D7548" w:rsidR="002626F5" w:rsidRDefault="002626F5" w:rsidP="00C61876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</w:t>
                                </w:r>
                                <w:proofErr w:type="gramStart"/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proofErr w:type="gramEnd"/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2626F5" w:rsidRPr="00CA74F4" w:rsidRDefault="002626F5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2626F5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2626F5" w:rsidRPr="00B1237A" w:rsidRDefault="002626F5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2626F5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2626F5" w:rsidRPr="00B1237A" w:rsidRDefault="002626F5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2626F5" w:rsidRDefault="002626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2pt;margin-top:115.2pt;width:473.6pt;height:201.6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" filled="f" stroked="f" strokeweight=".5pt">
                    <v:textbox inset="0,0,0,0">
                      <w:txbxContent>
                        <w:p w14:paraId="16AC419A" w14:textId="42BEFA93" w:rsidR="002626F5" w:rsidRDefault="002626F5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br/>
                            <w:t>NIST SP 800 53R4</w:t>
                          </w:r>
                        </w:p>
                        <w:p w14:paraId="5709D450" w14:textId="4AE0D02B" w:rsidR="002626F5" w:rsidRPr="00C61876" w:rsidRDefault="002626F5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合规报告</w:t>
                          </w:r>
                        </w:p>
                        <w:p w14:paraId="7B1C07F5" w14:textId="77777777" w:rsidR="002626F5" w:rsidRDefault="002626F5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</w:p>
                        <w:p w14:paraId="25E2D29B" w14:textId="2AAC5FAC" w:rsidR="002626F5" w:rsidRDefault="002626F5" w:rsidP="00C61876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09B64221" w14:textId="31DF12D7" w:rsidR="002626F5" w:rsidRDefault="002626F5" w:rsidP="00C61876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301399D8" w14:textId="485D7548" w:rsidR="002626F5" w:rsidRDefault="002626F5" w:rsidP="00C61876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proofErr w:type="gramEnd"/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2626F5" w:rsidRPr="00CA74F4" w:rsidRDefault="002626F5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2626F5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2626F5" w:rsidRPr="00B1237A" w:rsidRDefault="002626F5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2626F5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2626F5" w:rsidRPr="00B1237A" w:rsidRDefault="002626F5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2626F5" w:rsidRDefault="002626F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69DECC27" w:rsidR="00CA74F4" w:rsidRPr="00BD3568" w:rsidRDefault="007023C3" w:rsidP="002638B2">
          <w:pPr>
            <w:ind w:right="657"/>
            <w:rPr>
              <w:rFonts w:ascii="Times New Roman" w:hAnsi="Times New Roman"/>
              <w:sz w:val="22"/>
            </w:rPr>
          </w:pPr>
          <w:r w:rsidRPr="00BD3568"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7943CFBF" w:rsidR="002626F5" w:rsidRPr="00F3760D" w:rsidRDefault="002626F5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7943CFBF" w:rsidR="002626F5" w:rsidRPr="00F3760D" w:rsidRDefault="002626F5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6480707C" w14:textId="33A9EBEE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2E6840C1" w14:textId="28E0B454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708901AE" w14:textId="4E6C8158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53125AAF" w14:textId="7F2BE5CD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022DC9C3" w14:textId="14DB81E6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31A1FDAE" w14:textId="2242670F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2E8DCCC3" w14:textId="661BCA19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10F52970" w14:textId="0EB62F03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284363F0" w14:textId="2A94E62A" w:rsidR="00CA74F4" w:rsidRPr="00BD3568" w:rsidRDefault="00CA74F4" w:rsidP="002638B2">
          <w:pPr>
            <w:ind w:right="657"/>
            <w:rPr>
              <w:rFonts w:ascii="Times New Roman" w:hAnsi="Times New Roman"/>
              <w:sz w:val="22"/>
            </w:rPr>
          </w:pPr>
        </w:p>
        <w:p w14:paraId="3C5DB525" w14:textId="0B374055" w:rsidR="00CB4A2C" w:rsidRPr="00BD3568" w:rsidRDefault="00933236" w:rsidP="002638B2">
          <w:pPr>
            <w:spacing w:after="0" w:line="240" w:lineRule="auto"/>
            <w:ind w:left="0" w:right="657"/>
            <w:jc w:val="left"/>
            <w:rPr>
              <w:rFonts w:ascii="Times New Roman" w:hAnsi="Times New Roman"/>
              <w:bCs/>
              <w:noProof/>
              <w:sz w:val="22"/>
            </w:rPr>
          </w:pPr>
        </w:p>
      </w:sdtContent>
    </w:sdt>
    <w:p w14:paraId="71FB26CD" w14:textId="1872DB63" w:rsidR="00C9214B" w:rsidRPr="00BD3568" w:rsidRDefault="00C9214B" w:rsidP="002638B2">
      <w:pPr>
        <w:pStyle w:val="Cril"/>
        <w:spacing w:after="120"/>
        <w:ind w:left="-284" w:right="657"/>
        <w:jc w:val="center"/>
        <w:rPr>
          <w:rFonts w:ascii="Times New Roman" w:hAnsi="Times New Roman"/>
          <w:sz w:val="16"/>
          <w:szCs w:val="16"/>
        </w:rPr>
      </w:pPr>
    </w:p>
    <w:p w14:paraId="4B0C88EC" w14:textId="678062CB" w:rsidR="00C9214B" w:rsidRPr="00BD3568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rFonts w:ascii="Times New Roman" w:hAnsi="Times New Roman"/>
          <w:noProof/>
          <w:sz w:val="16"/>
          <w:szCs w:val="16"/>
        </w:rPr>
      </w:pPr>
      <w:bookmarkStart w:id="0" w:name="Adresses"/>
      <w:bookmarkEnd w:id="0"/>
      <w:r w:rsidRPr="00BD3568">
        <w:rPr>
          <w:rFonts w:ascii="Times New Roman" w:hAnsi="Times New Roman"/>
          <w:b/>
          <w:noProof/>
          <w:sz w:val="16"/>
          <w:szCs w:val="16"/>
        </w:rPr>
        <w:tab/>
      </w:r>
    </w:p>
    <w:p w14:paraId="3AEDA8B7" w14:textId="3FA18D67" w:rsidR="002607E9" w:rsidRPr="00BD3568" w:rsidRDefault="002607E9" w:rsidP="002638B2">
      <w:pPr>
        <w:pStyle w:val="Rfrenceduprojet"/>
        <w:spacing w:before="400"/>
        <w:ind w:left="0" w:right="657"/>
        <w:jc w:val="right"/>
        <w:rPr>
          <w:rFonts w:ascii="Times New Roman" w:hAnsi="Times New Roman"/>
          <w:noProof/>
          <w:lang w:eastAsia="en-US"/>
        </w:rPr>
      </w:pPr>
    </w:p>
    <w:p w14:paraId="4A6E4C4C" w14:textId="77777777" w:rsidR="00CB23D9" w:rsidRPr="00BD3568" w:rsidRDefault="00CB23D9" w:rsidP="002638B2">
      <w:pPr>
        <w:pStyle w:val="Rfrenceduprojet"/>
        <w:spacing w:before="400"/>
        <w:ind w:left="0" w:right="657"/>
        <w:jc w:val="right"/>
        <w:rPr>
          <w:rFonts w:ascii="Times New Roman" w:hAnsi="Times New Roman"/>
        </w:rPr>
      </w:pPr>
    </w:p>
    <w:p w14:paraId="0471D4F5" w14:textId="77777777" w:rsidR="00CB23D9" w:rsidRPr="00BD3568" w:rsidRDefault="00CB23D9" w:rsidP="002638B2">
      <w:pPr>
        <w:ind w:right="657"/>
        <w:rPr>
          <w:rFonts w:ascii="Times New Roman" w:hAnsi="Times New Roman"/>
        </w:rPr>
      </w:pPr>
    </w:p>
    <w:p w14:paraId="1E036A36" w14:textId="77777777" w:rsidR="00CB23D9" w:rsidRPr="00BD3568" w:rsidRDefault="00CB23D9" w:rsidP="002638B2">
      <w:pPr>
        <w:ind w:right="657"/>
        <w:rPr>
          <w:rFonts w:ascii="Times New Roman" w:hAnsi="Times New Roman"/>
        </w:rPr>
      </w:pPr>
    </w:p>
    <w:p w14:paraId="040E5DBB" w14:textId="77777777" w:rsidR="00CB23D9" w:rsidRPr="00BD3568" w:rsidRDefault="00CB23D9" w:rsidP="002638B2">
      <w:pPr>
        <w:ind w:right="657"/>
        <w:rPr>
          <w:rFonts w:ascii="Times New Roman" w:hAnsi="Times New Roman"/>
        </w:rPr>
      </w:pPr>
    </w:p>
    <w:p w14:paraId="362E86AE" w14:textId="11DEC284" w:rsidR="00C9214B" w:rsidRPr="00BD3568" w:rsidRDefault="00CA74F4" w:rsidP="00890E55">
      <w:pPr>
        <w:pStyle w:val="Heading1"/>
        <w:numPr>
          <w:ilvl w:val="0"/>
          <w:numId w:val="0"/>
        </w:numPr>
        <w:ind w:left="357"/>
        <w:rPr>
          <w:rFonts w:ascii="Times New Roman" w:hAnsi="Times New Roman" w:cs="Times New Roman"/>
        </w:rPr>
      </w:pPr>
      <w:r w:rsidRPr="00BD3568">
        <w:rPr>
          <w:rFonts w:ascii="Times New Roman" w:hAnsi="Times New Roman" w:cs="Times New Roman"/>
        </w:rPr>
        <w:lastRenderedPageBreak/>
        <w:tab/>
      </w:r>
      <w:bookmarkStart w:id="1" w:name="_Toc23251515"/>
      <w:r w:rsidR="005912B3" w:rsidRPr="00BD3568">
        <w:rPr>
          <w:rFonts w:ascii="Times New Roman" w:hAnsi="Times New Roman" w:cs="Times New Roman"/>
          <w:lang w:eastAsia="zh-CN"/>
        </w:rPr>
        <w:t>目录</w:t>
      </w:r>
      <w:bookmarkEnd w:id="1"/>
    </w:p>
    <w:p w14:paraId="5FDC7A5C" w14:textId="0AC50E3C" w:rsidR="001F7795" w:rsidRDefault="000201A4">
      <w:pPr>
        <w:pStyle w:val="TOC1"/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 w:rsidRPr="00BD3568">
        <w:rPr>
          <w:rFonts w:ascii="Times New Roman" w:hAnsi="Times New Roman"/>
          <w:caps w:val="0"/>
          <w:color w:val="404040" w:themeColor="text1" w:themeTint="BF"/>
          <w:sz w:val="22"/>
          <w:szCs w:val="16"/>
        </w:rPr>
        <w:fldChar w:fldCharType="begin"/>
      </w:r>
      <w:r w:rsidRPr="00BD3568">
        <w:rPr>
          <w:rFonts w:ascii="Times New Roman" w:hAnsi="Times New Roman"/>
          <w:caps w:val="0"/>
          <w:color w:val="404040" w:themeColor="text1" w:themeTint="BF"/>
          <w:sz w:val="22"/>
          <w:szCs w:val="16"/>
        </w:rPr>
        <w:instrText xml:space="preserve"> TOC \o "1-4" \n </w:instrText>
      </w:r>
      <w:r w:rsidRPr="00BD3568">
        <w:rPr>
          <w:rFonts w:ascii="Times New Roman" w:hAnsi="Times New Roman"/>
          <w:caps w:val="0"/>
          <w:color w:val="404040" w:themeColor="text1" w:themeTint="BF"/>
          <w:sz w:val="22"/>
          <w:szCs w:val="16"/>
        </w:rPr>
        <w:fldChar w:fldCharType="separate"/>
      </w:r>
    </w:p>
    <w:p w14:paraId="284F06A5" w14:textId="77777777" w:rsidR="001F7795" w:rsidRPr="001F7795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</w:pPr>
      <w:r w:rsidRPr="001F7795">
        <w:rPr>
          <w:rFonts w:eastAsiaTheme="majorEastAsia"/>
          <w:b w:val="0"/>
          <w:bCs/>
          <w:noProof/>
          <w:sz w:val="20"/>
        </w:rPr>
        <w:t>1.</w:t>
      </w:r>
      <w:r w:rsidRPr="001F7795"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 w:hint="eastAsia"/>
          <w:b w:val="0"/>
          <w:bCs/>
          <w:noProof/>
          <w:sz w:val="20"/>
          <w:lang w:eastAsia="zh-CN"/>
        </w:rPr>
        <w:t>简介</w:t>
      </w:r>
    </w:p>
    <w:p w14:paraId="7ABEBF01" w14:textId="77777777" w:rsidR="001F7795" w:rsidRPr="001F7795" w:rsidRDefault="001F7795" w:rsidP="00BA3E9C">
      <w:pPr>
        <w:pStyle w:val="TOC2"/>
        <w:tabs>
          <w:tab w:val="left" w:pos="1000"/>
        </w:tabs>
        <w:spacing w:line="276" w:lineRule="auto"/>
        <w:ind w:left="450"/>
        <w:rPr>
          <w:rFonts w:asciiTheme="minorHAnsi" w:hAnsiTheme="minorHAnsi" w:cstheme="minorBidi"/>
          <w:bCs/>
          <w:smallCaps w:val="0"/>
          <w:noProof/>
          <w:color w:val="auto"/>
          <w:sz w:val="20"/>
          <w:lang w:eastAsia="zh-CN"/>
        </w:rPr>
      </w:pPr>
      <w:r w:rsidRPr="001F7795">
        <w:rPr>
          <w:rFonts w:asciiTheme="minorHAnsi" w:eastAsiaTheme="majorEastAsia" w:hAnsiTheme="minorHAnsi" w:cstheme="minorHAnsi"/>
          <w:bCs/>
          <w:noProof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</w:t>
      </w:r>
      <w:r w:rsidRPr="001F7795">
        <w:rPr>
          <w:rFonts w:asciiTheme="minorHAnsi" w:hAnsiTheme="minorHAnsi" w:cstheme="minorBidi"/>
          <w:bCs/>
          <w:small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 w:hint="eastAsia"/>
          <w:bCs/>
          <w:noProof/>
          <w:sz w:val="20"/>
          <w:lang w:eastAsia="zh-CN"/>
        </w:rPr>
        <w:t>应用特征</w:t>
      </w:r>
    </w:p>
    <w:p w14:paraId="02B28C1E" w14:textId="77777777" w:rsidR="001F7795" w:rsidRPr="001F7795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</w:pPr>
      <w:r w:rsidRPr="001F7795">
        <w:rPr>
          <w:rFonts w:eastAsiaTheme="majorEastAsia"/>
          <w:b w:val="0"/>
          <w:bCs/>
          <w:noProof/>
          <w:sz w:val="20"/>
        </w:rPr>
        <w:t>2.</w:t>
      </w:r>
      <w:r w:rsidRPr="001F7795"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/>
          <w:b w:val="0"/>
          <w:bCs/>
          <w:noProof/>
          <w:sz w:val="20"/>
        </w:rPr>
        <w:t xml:space="preserve">NIST SP 800 53R4 </w:t>
      </w:r>
      <w:r w:rsidRPr="001F7795">
        <w:rPr>
          <w:rFonts w:ascii="Times New Roman" w:eastAsiaTheme="majorEastAsia" w:hAnsi="Times New Roman" w:hint="eastAsia"/>
          <w:b w:val="0"/>
          <w:bCs/>
          <w:noProof/>
          <w:sz w:val="20"/>
          <w:lang w:eastAsia="zh-CN"/>
        </w:rPr>
        <w:t>总结</w:t>
      </w:r>
    </w:p>
    <w:p w14:paraId="16B60D07" w14:textId="77777777" w:rsidR="001F7795" w:rsidRPr="001F7795" w:rsidRDefault="001F7795" w:rsidP="00BA3E9C">
      <w:pPr>
        <w:pStyle w:val="TOC2"/>
        <w:tabs>
          <w:tab w:val="left" w:pos="1000"/>
        </w:tabs>
        <w:spacing w:line="276" w:lineRule="auto"/>
        <w:ind w:left="450"/>
        <w:rPr>
          <w:rFonts w:asciiTheme="minorHAnsi" w:hAnsiTheme="minorHAnsi" w:cstheme="minorBidi"/>
          <w:bCs/>
          <w:smallCaps w:val="0"/>
          <w:noProof/>
          <w:color w:val="auto"/>
          <w:sz w:val="20"/>
          <w:lang w:eastAsia="zh-CN"/>
        </w:rPr>
      </w:pPr>
      <w:r w:rsidRPr="001F7795">
        <w:rPr>
          <w:rFonts w:asciiTheme="minorHAnsi" w:eastAsiaTheme="majorEastAsia" w:hAnsiTheme="minorHAnsi" w:cstheme="minorHAnsi"/>
          <w:bCs/>
          <w:noProof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</w:t>
      </w:r>
      <w:r w:rsidRPr="001F7795">
        <w:rPr>
          <w:rFonts w:asciiTheme="minorHAnsi" w:hAnsiTheme="minorHAnsi" w:cstheme="minorBidi"/>
          <w:bCs/>
          <w:small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/>
          <w:bCs/>
          <w:noProof/>
          <w:sz w:val="20"/>
        </w:rPr>
        <w:t xml:space="preserve">NIST SP 800 53R4 </w:t>
      </w:r>
      <w:r w:rsidRPr="001F7795">
        <w:rPr>
          <w:rFonts w:ascii="Times New Roman" w:eastAsiaTheme="majorEastAsia" w:hAnsi="Times New Roman" w:hint="eastAsia"/>
          <w:bCs/>
          <w:noProof/>
          <w:sz w:val="20"/>
          <w:lang w:eastAsia="zh-CN"/>
        </w:rPr>
        <w:t>漏洞总结</w:t>
      </w:r>
    </w:p>
    <w:p w14:paraId="611E8CE0" w14:textId="77777777" w:rsidR="001F7795" w:rsidRPr="001F7795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</w:pPr>
      <w:r w:rsidRPr="001F7795">
        <w:rPr>
          <w:rFonts w:eastAsiaTheme="majorEastAsia"/>
          <w:b w:val="0"/>
          <w:bCs/>
          <w:noProof/>
          <w:sz w:val="20"/>
        </w:rPr>
        <w:t>3.</w:t>
      </w:r>
      <w:r w:rsidRPr="001F7795"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/>
          <w:b w:val="0"/>
          <w:bCs/>
          <w:noProof/>
          <w:sz w:val="20"/>
        </w:rPr>
        <w:t>NIST-SP-800-53R4-AC</w:t>
      </w:r>
      <w:r w:rsidRPr="001F7795">
        <w:rPr>
          <w:rFonts w:ascii="Times New Roman" w:eastAsiaTheme="majorEastAsia" w:hAnsi="Times New Roman"/>
          <w:b w:val="0"/>
          <w:bCs/>
          <w:noProof/>
          <w:sz w:val="20"/>
          <w:lang w:eastAsia="zh-CN"/>
        </w:rPr>
        <w:t xml:space="preserve"> ——CAST</w:t>
      </w:r>
      <w:r w:rsidRPr="001F7795">
        <w:rPr>
          <w:rFonts w:ascii="Times New Roman" w:eastAsiaTheme="majorEastAsia" w:hAnsi="Times New Roman" w:hint="eastAsia"/>
          <w:b w:val="0"/>
          <w:bCs/>
          <w:noProof/>
          <w:sz w:val="20"/>
          <w:lang w:eastAsia="zh-CN"/>
        </w:rPr>
        <w:t>分析发现</w:t>
      </w:r>
    </w:p>
    <w:p w14:paraId="6C0F5B38" w14:textId="77777777" w:rsidR="001F7795" w:rsidRPr="001F7795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</w:pPr>
      <w:r w:rsidRPr="001F7795">
        <w:rPr>
          <w:rFonts w:eastAsiaTheme="majorEastAsia"/>
          <w:b w:val="0"/>
          <w:bCs/>
          <w:noProof/>
          <w:sz w:val="20"/>
        </w:rPr>
        <w:t>4.</w:t>
      </w:r>
      <w:r w:rsidRPr="001F7795"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/>
          <w:b w:val="0"/>
          <w:bCs/>
          <w:noProof/>
          <w:sz w:val="20"/>
        </w:rPr>
        <w:t xml:space="preserve">NIST-SP-800-53R4-AU </w:t>
      </w:r>
      <w:r w:rsidRPr="001F7795">
        <w:rPr>
          <w:rFonts w:ascii="Times New Roman" w:eastAsiaTheme="majorEastAsia" w:hAnsi="Times New Roman"/>
          <w:b w:val="0"/>
          <w:bCs/>
          <w:noProof/>
          <w:sz w:val="20"/>
          <w:lang w:eastAsia="zh-CN"/>
        </w:rPr>
        <w:t>——</w:t>
      </w:r>
      <w:r w:rsidRPr="001F7795">
        <w:rPr>
          <w:rFonts w:ascii="Times New Roman" w:eastAsiaTheme="majorEastAsia" w:hAnsi="Times New Roman"/>
          <w:b w:val="0"/>
          <w:bCs/>
          <w:noProof/>
          <w:sz w:val="20"/>
        </w:rPr>
        <w:t xml:space="preserve"> </w:t>
      </w:r>
      <w:r w:rsidRPr="001F7795">
        <w:rPr>
          <w:rFonts w:ascii="Times New Roman" w:eastAsiaTheme="majorEastAsia" w:hAnsi="Times New Roman"/>
          <w:b w:val="0"/>
          <w:bCs/>
          <w:noProof/>
          <w:sz w:val="20"/>
          <w:lang w:eastAsia="zh-CN"/>
        </w:rPr>
        <w:t>CAST</w:t>
      </w:r>
      <w:r w:rsidRPr="001F7795">
        <w:rPr>
          <w:rFonts w:ascii="Times New Roman" w:eastAsiaTheme="majorEastAsia" w:hAnsi="Times New Roman" w:hint="eastAsia"/>
          <w:b w:val="0"/>
          <w:bCs/>
          <w:noProof/>
          <w:sz w:val="20"/>
          <w:lang w:eastAsia="zh-CN"/>
        </w:rPr>
        <w:t>分析发现</w:t>
      </w:r>
    </w:p>
    <w:p w14:paraId="242B5820" w14:textId="77777777" w:rsidR="001F7795" w:rsidRPr="001F7795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</w:pPr>
      <w:r w:rsidRPr="001F7795">
        <w:rPr>
          <w:rFonts w:eastAsiaTheme="majorEastAsia"/>
          <w:b w:val="0"/>
          <w:bCs/>
          <w:noProof/>
          <w:sz w:val="20"/>
        </w:rPr>
        <w:t>5.</w:t>
      </w:r>
      <w:r w:rsidRPr="001F7795"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/>
          <w:b w:val="0"/>
          <w:bCs/>
          <w:noProof/>
          <w:sz w:val="20"/>
        </w:rPr>
        <w:t>NIST-SP-800-53R4-CA</w:t>
      </w:r>
      <w:r w:rsidRPr="001F7795">
        <w:rPr>
          <w:rFonts w:ascii="Times New Roman" w:eastAsiaTheme="majorEastAsia" w:hAnsi="Times New Roman"/>
          <w:b w:val="0"/>
          <w:bCs/>
          <w:noProof/>
          <w:sz w:val="20"/>
          <w:lang w:eastAsia="zh-CN"/>
        </w:rPr>
        <w:t>——CAST</w:t>
      </w:r>
      <w:r w:rsidRPr="001F7795">
        <w:rPr>
          <w:rFonts w:ascii="Times New Roman" w:eastAsiaTheme="majorEastAsia" w:hAnsi="Times New Roman" w:hint="eastAsia"/>
          <w:b w:val="0"/>
          <w:bCs/>
          <w:noProof/>
          <w:sz w:val="20"/>
          <w:lang w:eastAsia="zh-CN"/>
        </w:rPr>
        <w:t>分析发现</w:t>
      </w:r>
    </w:p>
    <w:p w14:paraId="2DE082F1" w14:textId="77777777" w:rsidR="001F7795" w:rsidRPr="001F7795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</w:pPr>
      <w:r w:rsidRPr="001F7795">
        <w:rPr>
          <w:rFonts w:eastAsiaTheme="majorEastAsia"/>
          <w:b w:val="0"/>
          <w:bCs/>
          <w:noProof/>
          <w:sz w:val="20"/>
        </w:rPr>
        <w:t>6.</w:t>
      </w:r>
      <w:r w:rsidRPr="001F7795"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/>
          <w:b w:val="0"/>
          <w:bCs/>
          <w:noProof/>
          <w:sz w:val="20"/>
        </w:rPr>
        <w:t>NIST-SP-800-53R4-CM</w:t>
      </w:r>
      <w:r w:rsidRPr="001F7795">
        <w:rPr>
          <w:rFonts w:ascii="Times New Roman" w:eastAsiaTheme="majorEastAsia" w:hAnsi="Times New Roman"/>
          <w:b w:val="0"/>
          <w:bCs/>
          <w:noProof/>
          <w:sz w:val="20"/>
          <w:lang w:eastAsia="zh-CN"/>
        </w:rPr>
        <w:t>——CAST</w:t>
      </w:r>
      <w:r w:rsidRPr="001F7795">
        <w:rPr>
          <w:rFonts w:ascii="Times New Roman" w:eastAsiaTheme="majorEastAsia" w:hAnsi="Times New Roman" w:hint="eastAsia"/>
          <w:b w:val="0"/>
          <w:bCs/>
          <w:noProof/>
          <w:sz w:val="20"/>
          <w:lang w:eastAsia="zh-CN"/>
        </w:rPr>
        <w:t>分析发现</w:t>
      </w:r>
    </w:p>
    <w:p w14:paraId="190C1DB0" w14:textId="77777777" w:rsidR="001F7795" w:rsidRPr="001F7795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</w:pPr>
      <w:r w:rsidRPr="001F7795">
        <w:rPr>
          <w:rFonts w:eastAsiaTheme="majorEastAsia"/>
          <w:b w:val="0"/>
          <w:bCs/>
          <w:noProof/>
          <w:sz w:val="20"/>
        </w:rPr>
        <w:t>7.</w:t>
      </w:r>
      <w:r w:rsidRPr="001F7795"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/>
          <w:b w:val="0"/>
          <w:bCs/>
          <w:noProof/>
          <w:sz w:val="20"/>
        </w:rPr>
        <w:t>NIST-SP-800-53R4-IA</w:t>
      </w:r>
      <w:r w:rsidRPr="001F7795">
        <w:rPr>
          <w:rFonts w:ascii="Times New Roman" w:eastAsiaTheme="majorEastAsia" w:hAnsi="Times New Roman"/>
          <w:b w:val="0"/>
          <w:bCs/>
          <w:noProof/>
          <w:sz w:val="20"/>
          <w:lang w:eastAsia="zh-CN"/>
        </w:rPr>
        <w:t>——CAST</w:t>
      </w:r>
      <w:r w:rsidRPr="001F7795">
        <w:rPr>
          <w:rFonts w:ascii="Times New Roman" w:eastAsiaTheme="majorEastAsia" w:hAnsi="Times New Roman" w:hint="eastAsia"/>
          <w:b w:val="0"/>
          <w:bCs/>
          <w:noProof/>
          <w:sz w:val="20"/>
          <w:lang w:eastAsia="zh-CN"/>
        </w:rPr>
        <w:t>分析发现</w:t>
      </w:r>
    </w:p>
    <w:p w14:paraId="00DB9D04" w14:textId="77777777" w:rsidR="001F7795" w:rsidRPr="001F7795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</w:pPr>
      <w:r w:rsidRPr="001F7795">
        <w:rPr>
          <w:rFonts w:eastAsiaTheme="majorEastAsia"/>
          <w:b w:val="0"/>
          <w:bCs/>
          <w:noProof/>
          <w:sz w:val="20"/>
        </w:rPr>
        <w:t>8.</w:t>
      </w:r>
      <w:r w:rsidRPr="001F7795"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/>
          <w:b w:val="0"/>
          <w:bCs/>
          <w:noProof/>
          <w:sz w:val="20"/>
        </w:rPr>
        <w:t>NIST-SP-800-53R4-SA</w:t>
      </w:r>
      <w:r w:rsidRPr="001F7795">
        <w:rPr>
          <w:rFonts w:ascii="Times New Roman" w:eastAsiaTheme="majorEastAsia" w:hAnsi="Times New Roman"/>
          <w:b w:val="0"/>
          <w:bCs/>
          <w:noProof/>
          <w:sz w:val="20"/>
          <w:lang w:eastAsia="zh-CN"/>
        </w:rPr>
        <w:t>——CAST</w:t>
      </w:r>
      <w:r w:rsidRPr="001F7795">
        <w:rPr>
          <w:rFonts w:ascii="Times New Roman" w:eastAsiaTheme="majorEastAsia" w:hAnsi="Times New Roman" w:hint="eastAsia"/>
          <w:b w:val="0"/>
          <w:bCs/>
          <w:noProof/>
          <w:sz w:val="20"/>
          <w:lang w:eastAsia="zh-CN"/>
        </w:rPr>
        <w:t>分析发现</w:t>
      </w:r>
    </w:p>
    <w:p w14:paraId="04235F26" w14:textId="77777777" w:rsidR="001F7795" w:rsidRPr="001F7795" w:rsidRDefault="001F7795" w:rsidP="00BA3E9C">
      <w:pPr>
        <w:pStyle w:val="TOC1"/>
        <w:tabs>
          <w:tab w:val="left" w:pos="737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</w:pPr>
      <w:r w:rsidRPr="001F7795">
        <w:rPr>
          <w:rFonts w:eastAsiaTheme="majorEastAsia"/>
          <w:b w:val="0"/>
          <w:bCs/>
          <w:noProof/>
          <w:sz w:val="20"/>
        </w:rPr>
        <w:t>9.</w:t>
      </w:r>
      <w:r w:rsidRPr="001F7795"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/>
          <w:b w:val="0"/>
          <w:bCs/>
          <w:noProof/>
          <w:sz w:val="20"/>
        </w:rPr>
        <w:t>NIST-SP-800-53R4-SC</w:t>
      </w:r>
      <w:r w:rsidRPr="001F7795">
        <w:rPr>
          <w:rFonts w:ascii="Times New Roman" w:eastAsiaTheme="majorEastAsia" w:hAnsi="Times New Roman"/>
          <w:b w:val="0"/>
          <w:bCs/>
          <w:noProof/>
          <w:sz w:val="20"/>
          <w:lang w:eastAsia="zh-CN"/>
        </w:rPr>
        <w:t>——CAST</w:t>
      </w:r>
      <w:r w:rsidRPr="001F7795">
        <w:rPr>
          <w:rFonts w:ascii="Times New Roman" w:eastAsiaTheme="majorEastAsia" w:hAnsi="Times New Roman" w:hint="eastAsia"/>
          <w:b w:val="0"/>
          <w:bCs/>
          <w:noProof/>
          <w:sz w:val="20"/>
          <w:lang w:eastAsia="zh-CN"/>
        </w:rPr>
        <w:t>分析发现</w:t>
      </w:r>
    </w:p>
    <w:p w14:paraId="5C05ED3A" w14:textId="77777777" w:rsidR="001F7795" w:rsidRPr="001F7795" w:rsidRDefault="001F7795" w:rsidP="00BA3E9C">
      <w:pPr>
        <w:pStyle w:val="TOC1"/>
        <w:tabs>
          <w:tab w:val="left" w:pos="1000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</w:pPr>
      <w:r w:rsidRPr="001F7795">
        <w:rPr>
          <w:rFonts w:eastAsiaTheme="majorEastAsia"/>
          <w:b w:val="0"/>
          <w:bCs/>
          <w:noProof/>
          <w:sz w:val="20"/>
        </w:rPr>
        <w:t>10.</w:t>
      </w:r>
      <w:r w:rsidRPr="001F7795"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/>
          <w:b w:val="0"/>
          <w:bCs/>
          <w:noProof/>
          <w:sz w:val="20"/>
        </w:rPr>
        <w:t>NIST-SP-800-53R4-SI</w:t>
      </w:r>
      <w:r w:rsidRPr="001F7795">
        <w:rPr>
          <w:rFonts w:ascii="Times New Roman" w:eastAsiaTheme="majorEastAsia" w:hAnsi="Times New Roman"/>
          <w:b w:val="0"/>
          <w:bCs/>
          <w:noProof/>
          <w:sz w:val="20"/>
          <w:lang w:eastAsia="zh-CN"/>
        </w:rPr>
        <w:t>——CAST</w:t>
      </w:r>
      <w:r w:rsidRPr="001F7795">
        <w:rPr>
          <w:rFonts w:ascii="Times New Roman" w:eastAsiaTheme="majorEastAsia" w:hAnsi="Times New Roman" w:hint="eastAsia"/>
          <w:b w:val="0"/>
          <w:bCs/>
          <w:noProof/>
          <w:sz w:val="20"/>
          <w:lang w:eastAsia="zh-CN"/>
        </w:rPr>
        <w:t>分析发现</w:t>
      </w:r>
    </w:p>
    <w:p w14:paraId="6A6AA6CA" w14:textId="77777777" w:rsidR="001F7795" w:rsidRPr="001F7795" w:rsidRDefault="001F7795" w:rsidP="00BA3E9C">
      <w:pPr>
        <w:pStyle w:val="TOC1"/>
        <w:tabs>
          <w:tab w:val="left" w:pos="1000"/>
        </w:tabs>
        <w:spacing w:line="276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</w:pPr>
      <w:r w:rsidRPr="001F7795">
        <w:rPr>
          <w:rFonts w:eastAsiaTheme="majorEastAsia"/>
          <w:b w:val="0"/>
          <w:bCs/>
          <w:noProof/>
          <w:sz w:val="20"/>
        </w:rPr>
        <w:t>11.</w:t>
      </w:r>
      <w:r w:rsidRPr="001F7795">
        <w:rPr>
          <w:rFonts w:asciiTheme="minorHAnsi" w:hAnsiTheme="minorHAnsi" w:cstheme="minorBidi"/>
          <w:b w:val="0"/>
          <w:bCs/>
          <w: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 w:hint="eastAsia"/>
          <w:b w:val="0"/>
          <w:bCs/>
          <w:noProof/>
          <w:sz w:val="20"/>
          <w:lang w:eastAsia="zh-CN"/>
        </w:rPr>
        <w:t>附录</w:t>
      </w:r>
    </w:p>
    <w:p w14:paraId="188D705F" w14:textId="77777777" w:rsidR="001F7795" w:rsidRPr="001F7795" w:rsidRDefault="001F7795" w:rsidP="00BA3E9C">
      <w:pPr>
        <w:pStyle w:val="TOC2"/>
        <w:tabs>
          <w:tab w:val="left" w:pos="1200"/>
        </w:tabs>
        <w:spacing w:line="276" w:lineRule="auto"/>
        <w:ind w:left="450"/>
        <w:rPr>
          <w:rFonts w:asciiTheme="minorHAnsi" w:hAnsiTheme="minorHAnsi" w:cstheme="minorBidi"/>
          <w:bCs/>
          <w:smallCaps w:val="0"/>
          <w:noProof/>
          <w:color w:val="auto"/>
          <w:sz w:val="20"/>
          <w:lang w:eastAsia="zh-CN"/>
        </w:rPr>
      </w:pPr>
      <w:r w:rsidRPr="001F7795">
        <w:rPr>
          <w:rFonts w:asciiTheme="minorHAnsi" w:hAnsiTheme="minorHAnsi" w:cstheme="minorHAnsi"/>
          <w:bCs/>
          <w:noProof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11.1</w:t>
      </w:r>
      <w:r w:rsidRPr="001F7795">
        <w:rPr>
          <w:rFonts w:asciiTheme="minorHAnsi" w:hAnsiTheme="minorHAnsi" w:cstheme="minorBidi"/>
          <w:bCs/>
          <w:smallCaps w:val="0"/>
          <w:noProof/>
          <w:color w:val="auto"/>
          <w:sz w:val="20"/>
          <w:lang w:eastAsia="zh-CN"/>
        </w:rPr>
        <w:tab/>
      </w:r>
      <w:r w:rsidRPr="001F7795">
        <w:rPr>
          <w:rFonts w:hint="eastAsia"/>
          <w:bCs/>
          <w:noProof/>
          <w:sz w:val="20"/>
        </w:rPr>
        <w:t>关于</w:t>
      </w:r>
      <w:r w:rsidRPr="001F7795">
        <w:rPr>
          <w:bCs/>
          <w:noProof/>
          <w:sz w:val="20"/>
        </w:rPr>
        <w:t>CAST</w:t>
      </w:r>
      <w:r w:rsidRPr="001F7795">
        <w:rPr>
          <w:rFonts w:hint="eastAsia"/>
          <w:bCs/>
          <w:noProof/>
          <w:sz w:val="20"/>
        </w:rPr>
        <w:t>软件智能</w:t>
      </w:r>
    </w:p>
    <w:p w14:paraId="051CAFF3" w14:textId="77777777" w:rsidR="001F7795" w:rsidRPr="001F7795" w:rsidRDefault="001F7795" w:rsidP="00BA3E9C">
      <w:pPr>
        <w:pStyle w:val="TOC2"/>
        <w:tabs>
          <w:tab w:val="left" w:pos="1200"/>
        </w:tabs>
        <w:spacing w:line="276" w:lineRule="auto"/>
        <w:ind w:left="450"/>
        <w:rPr>
          <w:rFonts w:asciiTheme="minorHAnsi" w:hAnsiTheme="minorHAnsi" w:cstheme="minorBidi"/>
          <w:bCs/>
          <w:smallCaps w:val="0"/>
          <w:noProof/>
          <w:color w:val="auto"/>
          <w:sz w:val="20"/>
          <w:lang w:eastAsia="zh-CN"/>
        </w:rPr>
      </w:pPr>
      <w:r w:rsidRPr="001F7795">
        <w:rPr>
          <w:rFonts w:asciiTheme="minorHAnsi" w:eastAsiaTheme="majorEastAsia" w:hAnsiTheme="minorHAnsi" w:cstheme="minorHAnsi"/>
          <w:bCs/>
          <w:noProof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11.2</w:t>
      </w:r>
      <w:r w:rsidRPr="001F7795">
        <w:rPr>
          <w:rFonts w:asciiTheme="minorHAnsi" w:hAnsiTheme="minorHAnsi" w:cstheme="minorBidi"/>
          <w:bCs/>
          <w:small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 w:hint="eastAsia"/>
          <w:bCs/>
          <w:noProof/>
          <w:sz w:val="20"/>
          <w:lang w:eastAsia="zh-CN"/>
        </w:rPr>
        <w:t>关于</w:t>
      </w:r>
      <w:r w:rsidRPr="001F7795">
        <w:rPr>
          <w:rFonts w:ascii="Times New Roman" w:eastAsiaTheme="majorEastAsia" w:hAnsi="Times New Roman"/>
          <w:bCs/>
          <w:noProof/>
          <w:sz w:val="20"/>
          <w:lang w:eastAsia="zh-CN"/>
        </w:rPr>
        <w:t>CAST</w:t>
      </w:r>
      <w:r w:rsidRPr="001F7795">
        <w:rPr>
          <w:rFonts w:ascii="Times New Roman" w:eastAsiaTheme="majorEastAsia" w:hAnsi="Times New Roman" w:hint="eastAsia"/>
          <w:bCs/>
          <w:noProof/>
          <w:sz w:val="20"/>
          <w:lang w:eastAsia="zh-CN"/>
        </w:rPr>
        <w:t>安全性</w:t>
      </w:r>
    </w:p>
    <w:p w14:paraId="3896C309" w14:textId="77777777" w:rsidR="001F7795" w:rsidRPr="001F7795" w:rsidRDefault="001F7795" w:rsidP="00BA3E9C">
      <w:pPr>
        <w:pStyle w:val="TOC2"/>
        <w:tabs>
          <w:tab w:val="left" w:pos="1000"/>
        </w:tabs>
        <w:spacing w:line="276" w:lineRule="auto"/>
        <w:ind w:left="450"/>
        <w:rPr>
          <w:rFonts w:asciiTheme="minorHAnsi" w:hAnsiTheme="minorHAnsi" w:cstheme="minorBidi"/>
          <w:bCs/>
          <w:smallCaps w:val="0"/>
          <w:noProof/>
          <w:color w:val="auto"/>
          <w:sz w:val="20"/>
          <w:lang w:eastAsia="zh-CN"/>
        </w:rPr>
      </w:pPr>
      <w:r w:rsidRPr="001F7795">
        <w:rPr>
          <w:rFonts w:asciiTheme="minorHAnsi" w:eastAsiaTheme="majorEastAsia" w:hAnsiTheme="minorHAnsi" w:cstheme="minorHAnsi"/>
          <w:bCs/>
          <w:noProof/>
          <w:sz w:val="2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11.3</w:t>
      </w:r>
      <w:r w:rsidRPr="001F7795">
        <w:rPr>
          <w:rFonts w:asciiTheme="minorHAnsi" w:hAnsiTheme="minorHAnsi" w:cstheme="minorBidi"/>
          <w:bCs/>
          <w:smallCaps w:val="0"/>
          <w:noProof/>
          <w:color w:val="auto"/>
          <w:sz w:val="20"/>
          <w:lang w:eastAsia="zh-CN"/>
        </w:rPr>
        <w:tab/>
      </w:r>
      <w:r w:rsidRPr="001F7795">
        <w:rPr>
          <w:rFonts w:ascii="Times New Roman" w:eastAsiaTheme="majorEastAsia" w:hAnsi="Times New Roman"/>
          <w:bCs/>
          <w:noProof/>
          <w:sz w:val="20"/>
        </w:rPr>
        <w:t xml:space="preserve">NIST SP 800 53R4 </w:t>
      </w:r>
      <w:r w:rsidRPr="001F7795">
        <w:rPr>
          <w:rFonts w:ascii="Times New Roman" w:eastAsiaTheme="majorEastAsia" w:hAnsi="Times New Roman" w:hint="eastAsia"/>
          <w:bCs/>
          <w:noProof/>
          <w:sz w:val="20"/>
          <w:lang w:eastAsia="zh-CN"/>
        </w:rPr>
        <w:t>在</w:t>
      </w:r>
      <w:r w:rsidRPr="001F7795">
        <w:rPr>
          <w:rFonts w:ascii="Times New Roman" w:eastAsiaTheme="majorEastAsia" w:hAnsi="Times New Roman"/>
          <w:bCs/>
          <w:noProof/>
          <w:sz w:val="20"/>
        </w:rPr>
        <w:t xml:space="preserve">CAST </w:t>
      </w:r>
      <w:r w:rsidRPr="001F7795">
        <w:rPr>
          <w:rFonts w:ascii="Times New Roman" w:eastAsiaTheme="majorEastAsia" w:hAnsi="Times New Roman" w:hint="eastAsia"/>
          <w:bCs/>
          <w:noProof/>
          <w:sz w:val="20"/>
          <w:lang w:eastAsia="zh-CN"/>
        </w:rPr>
        <w:t>解决方案中的适用性</w:t>
      </w:r>
    </w:p>
    <w:p w14:paraId="31007FBA" w14:textId="7FE06DAD" w:rsidR="00C9214B" w:rsidRPr="00BD3568" w:rsidRDefault="000201A4" w:rsidP="002638B2">
      <w:pPr>
        <w:ind w:left="0" w:right="657"/>
        <w:rPr>
          <w:rFonts w:ascii="Times New Roman" w:hAnsi="Times New Roman"/>
          <w:sz w:val="16"/>
          <w:szCs w:val="16"/>
        </w:rPr>
      </w:pPr>
      <w:r w:rsidRPr="00BD3568">
        <w:rPr>
          <w:rFonts w:ascii="Times New Roman" w:hAnsi="Times New Roman"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393C6E41" w:rsidR="00874417" w:rsidRPr="00BD3568" w:rsidRDefault="00B1237A" w:rsidP="00890E55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 xml:space="preserve"> </w:t>
      </w:r>
      <w:bookmarkStart w:id="2" w:name="_Toc23251516"/>
      <w:r w:rsidR="00911F37" w:rsidRPr="00BD3568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2"/>
    </w:p>
    <w:p w14:paraId="6F5987DC" w14:textId="77777777" w:rsidR="00911F37" w:rsidRPr="00BD3568" w:rsidRDefault="00911F37" w:rsidP="00131A44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4010885E" w14:textId="020E2D02" w:rsidR="00911F37" w:rsidRPr="00BD3568" w:rsidRDefault="00911F37" w:rsidP="00911F37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此评估旨在确定应用的安全状况，并确定造成当前安全问题的根本原因以及未来应用退化的风险。该评估使用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应用智能平台（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）</w:t>
      </w:r>
      <w:proofErr w:type="gramStart"/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根据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“</w:t>
      </w:r>
      <w:proofErr w:type="gramEnd"/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NIST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标准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”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自动扫描应用，审查架构、设计和代码。</w:t>
      </w:r>
    </w:p>
    <w:p w14:paraId="554C53DE" w14:textId="77777777" w:rsidR="00911F37" w:rsidRPr="00BD3568" w:rsidRDefault="00911F37" w:rsidP="00911F37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34DAA81A" w14:textId="6C3A3DB1" w:rsidR="00911F37" w:rsidRPr="00BD3568" w:rsidRDefault="00911F37" w:rsidP="00911F37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CAST AIP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采用的质量规则来自行业流行的通用标准（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OWASP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CWE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CISQ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STIG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PCI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、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NIST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）。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具有执行数据流和系统级分析（从表示层到数据库层）的独特能力，提供最准确的安全性发现，减少误报。</w:t>
      </w:r>
    </w:p>
    <w:p w14:paraId="120AFFF5" w14:textId="4126D2E4" w:rsidR="00874417" w:rsidRPr="00BD3568" w:rsidRDefault="00493F7E" w:rsidP="002638B2">
      <w:pPr>
        <w:pStyle w:val="Heading2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3" w:name="_Toc11157532"/>
      <w:bookmarkStart w:id="4" w:name="_Toc14418879"/>
      <w:bookmarkStart w:id="5" w:name="_Toc14680764"/>
      <w:bookmarkStart w:id="6" w:name="_Toc14685919"/>
      <w:bookmarkStart w:id="7" w:name="_Toc14687764"/>
      <w:bookmarkStart w:id="8" w:name="_Toc14781449"/>
      <w:bookmarkStart w:id="9" w:name="_Toc14781493"/>
      <w:bookmarkStart w:id="10" w:name="_Toc15305289"/>
      <w:bookmarkStart w:id="11" w:name="_Toc15305369"/>
      <w:bookmarkStart w:id="12" w:name="_Toc15305412"/>
      <w:bookmarkStart w:id="13" w:name="_Toc20231232"/>
      <w:bookmarkStart w:id="14" w:name="_Toc23251517"/>
      <w:r w:rsidRPr="00BD3568">
        <w:rPr>
          <w:rFonts w:ascii="Times New Roman" w:eastAsiaTheme="majorEastAsia" w:hAnsi="Times New Roman"/>
          <w:sz w:val="22"/>
          <w:szCs w:val="22"/>
          <w:lang w:val="en-US" w:eastAsia="zh-CN"/>
        </w:rPr>
        <w:t>应用特征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4B0A16FF" w14:textId="77777777" w:rsidR="00C60C03" w:rsidRPr="00BD3568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5D2108EE" w14:textId="7E8E98E3" w:rsidR="007B070B" w:rsidRPr="00BD3568" w:rsidRDefault="00493F7E" w:rsidP="002638B2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>此评估重点关注所述应用（用户界面到数据库）的技术实现，不分析业务功能。</w:t>
      </w:r>
    </w:p>
    <w:p w14:paraId="57607990" w14:textId="77777777" w:rsidR="007B070B" w:rsidRPr="00BD3568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2B2460C1" w14:textId="77777777" w:rsidR="007B070B" w:rsidRPr="00BD3568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 w:rsidRPr="00BD3568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082"/>
        <w:gridCol w:w="1708"/>
      </w:tblGrid>
      <w:tr w:rsidR="002638B2" w:rsidRPr="00BD3568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/>
                <w:bCs/>
                <w:noProof/>
                <w:sz w:val="22"/>
                <w:szCs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/>
                <w:bCs/>
                <w:noProof/>
                <w:sz w:val="22"/>
                <w:szCs w:val="22"/>
                <w:lang w:val="en-GB"/>
              </w:rPr>
              <w:t>Value</w:t>
            </w:r>
          </w:p>
        </w:tc>
      </w:tr>
      <w:tr w:rsidR="002638B2" w:rsidRPr="00BD3568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BD3568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BD3568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BD3568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BD3568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BD3568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BD3568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BD3568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BD3568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BD3568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BD3568" w:rsidRDefault="002638B2" w:rsidP="00CD7261">
            <w:pPr>
              <w:spacing w:after="0" w:line="240" w:lineRule="auto"/>
              <w:ind w:right="26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7E9A3AD1" w14:textId="462FB0F0" w:rsidR="002638B2" w:rsidRPr="00BD3568" w:rsidRDefault="00CD7261" w:rsidP="00CD7261">
      <w:pPr>
        <w:spacing w:after="0" w:line="240" w:lineRule="auto"/>
        <w:ind w:right="657"/>
        <w:rPr>
          <w:rFonts w:ascii="Times New Roman" w:eastAsiaTheme="majorEastAsia" w:hAnsi="Times New Roman"/>
          <w:i/>
          <w:sz w:val="22"/>
          <w:szCs w:val="22"/>
        </w:rPr>
      </w:pPr>
      <w:r w:rsidRPr="00BD3568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3A55302D" wp14:editId="71261107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F4CBEF" w14:textId="368647F7" w:rsidR="001A4708" w:rsidRPr="00BD3568" w:rsidRDefault="001A4708" w:rsidP="001A4708">
      <w:pPr>
        <w:ind w:right="657"/>
        <w:jc w:val="left"/>
        <w:rPr>
          <w:rFonts w:ascii="Times New Roman" w:hAnsi="Times New Roman"/>
          <w:noProof/>
          <w:sz w:val="22"/>
          <w:lang w:eastAsia="zh-CN"/>
        </w:rPr>
      </w:pPr>
      <w:r w:rsidRPr="00BD3568">
        <w:rPr>
          <w:rFonts w:ascii="Times New Roman" w:hAnsi="Times New Roman"/>
          <w:i/>
          <w:sz w:val="14"/>
          <w:lang w:eastAsia="zh-CN"/>
        </w:rPr>
        <w:t xml:space="preserve">                    </w:t>
      </w:r>
      <w:r w:rsidRPr="00BD3568">
        <w:rPr>
          <w:rFonts w:ascii="Times New Roman" w:hAnsi="Times New Roman"/>
          <w:i/>
          <w:sz w:val="14"/>
          <w:lang w:eastAsia="zh-CN"/>
        </w:rPr>
        <w:t>图</w:t>
      </w:r>
      <w:r w:rsidRPr="00BD3568">
        <w:rPr>
          <w:rFonts w:ascii="Times New Roman" w:hAnsi="Times New Roman"/>
          <w:i/>
          <w:sz w:val="14"/>
          <w:lang w:eastAsia="zh-CN"/>
        </w:rPr>
        <w:t>1</w:t>
      </w:r>
      <w:r w:rsidRPr="00BD3568">
        <w:rPr>
          <w:rFonts w:ascii="Times New Roman" w:hAnsi="Times New Roman"/>
          <w:i/>
          <w:sz w:val="14"/>
          <w:lang w:eastAsia="zh-CN"/>
        </w:rPr>
        <w:t>：应用技术特征</w:t>
      </w:r>
      <w:r w:rsidRPr="00BD3568">
        <w:rPr>
          <w:rFonts w:ascii="Times New Roman" w:hAnsi="Times New Roman"/>
          <w:i/>
          <w:sz w:val="14"/>
          <w:lang w:eastAsia="zh-CN"/>
        </w:rPr>
        <w:t xml:space="preserve">                                                                                    </w:t>
      </w:r>
      <w:r w:rsidRPr="00BD3568">
        <w:rPr>
          <w:rFonts w:ascii="Times New Roman" w:hAnsi="Times New Roman"/>
          <w:i/>
          <w:sz w:val="14"/>
          <w:lang w:eastAsia="zh-CN"/>
        </w:rPr>
        <w:t>表</w:t>
      </w:r>
      <w:r w:rsidRPr="00BD3568">
        <w:rPr>
          <w:rFonts w:ascii="Times New Roman" w:hAnsi="Times New Roman"/>
          <w:i/>
          <w:sz w:val="14"/>
          <w:lang w:eastAsia="zh-CN"/>
        </w:rPr>
        <w:t>1</w:t>
      </w:r>
      <w:r w:rsidRPr="00BD3568">
        <w:rPr>
          <w:rFonts w:ascii="Times New Roman" w:hAnsi="Times New Roman"/>
          <w:i/>
          <w:sz w:val="14"/>
          <w:lang w:eastAsia="zh-CN"/>
        </w:rPr>
        <w:t>：应用规模特征</w:t>
      </w:r>
    </w:p>
    <w:p w14:paraId="2D355782" w14:textId="3819DE17" w:rsidR="005773E4" w:rsidRPr="00BD3568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</w:p>
    <w:p w14:paraId="7B1A5BEC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t xml:space="preserve"> </w:t>
      </w:r>
    </w:p>
    <w:p w14:paraId="3D45679E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2AA4EE0B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44CE714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65499DE4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543B1370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796580D5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60C60B7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63E737B3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3850CB75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E9A23E5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4A5FBA3E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5578C340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4E74937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07F08A17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31EE564B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F714F18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58F40902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250A81E5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7EC2F9DA" w14:textId="77777777" w:rsidR="00F3760D" w:rsidRPr="00BD3568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</w:p>
    <w:p w14:paraId="18F82B0A" w14:textId="77777777" w:rsidR="00F3760D" w:rsidRPr="00BD3568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BD3568">
        <w:rPr>
          <w:rFonts w:ascii="Times New Roman" w:eastAsiaTheme="majorEastAsia" w:hAnsi="Times New Roman"/>
          <w:sz w:val="22"/>
          <w:szCs w:val="22"/>
          <w:lang w:eastAsia="zh-CN"/>
        </w:rPr>
        <w:br w:type="page"/>
      </w:r>
    </w:p>
    <w:p w14:paraId="6484D866" w14:textId="702B0E8F" w:rsidR="004708D5" w:rsidRPr="00BD3568" w:rsidRDefault="00581CB3" w:rsidP="00890E55">
      <w:pPr>
        <w:pStyle w:val="Heading1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15" w:name="_Toc11157533"/>
      <w:bookmarkStart w:id="16" w:name="_Toc14418880"/>
      <w:bookmarkStart w:id="17" w:name="_Toc14680765"/>
      <w:bookmarkStart w:id="18" w:name="_Toc14685920"/>
      <w:bookmarkStart w:id="19" w:name="_Toc14687765"/>
      <w:bookmarkStart w:id="20" w:name="_Toc14781450"/>
      <w:bookmarkStart w:id="21" w:name="_Toc14781494"/>
      <w:bookmarkStart w:id="22" w:name="_Toc15305290"/>
      <w:bookmarkStart w:id="23" w:name="_Toc15305370"/>
      <w:bookmarkStart w:id="24" w:name="_Toc15305413"/>
      <w:bookmarkStart w:id="25" w:name="_Toc20231233"/>
      <w:bookmarkStart w:id="26" w:name="_Toc23251518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 SP 800 53R4</w:t>
      </w:r>
      <w:r w:rsidR="00A0702E" w:rsidRPr="00BD3568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="00D96D42" w:rsidRPr="00BD3568">
        <w:rPr>
          <w:rFonts w:ascii="Times New Roman" w:eastAsiaTheme="majorEastAsia" w:hAnsi="Times New Roman" w:cs="Times New Roman"/>
          <w:sz w:val="22"/>
          <w:szCs w:val="22"/>
          <w:lang w:eastAsia="zh-CN"/>
        </w:rPr>
        <w:t>总结</w:t>
      </w:r>
      <w:bookmarkEnd w:id="26"/>
    </w:p>
    <w:p w14:paraId="2A81C993" w14:textId="300E92B4" w:rsidR="00D96D42" w:rsidRPr="00BD3568" w:rsidRDefault="00D96D42" w:rsidP="00D96D42">
      <w:pPr>
        <w:ind w:left="0" w:right="657"/>
        <w:jc w:val="left"/>
        <w:rPr>
          <w:rFonts w:ascii="Times New Roman" w:hAnsi="Times New Roman"/>
          <w:noProof/>
          <w:sz w:val="20"/>
          <w:lang w:eastAsia="zh-CN"/>
        </w:rPr>
      </w:pPr>
      <w:r w:rsidRPr="00BD3568">
        <w:rPr>
          <w:rFonts w:ascii="Times New Roman" w:hAnsi="Times New Roman"/>
          <w:noProof/>
          <w:sz w:val="20"/>
          <w:lang w:eastAsia="zh-CN"/>
        </w:rPr>
        <w:t>本节内容总结了</w:t>
      </w:r>
      <w:r w:rsidRPr="00BD3568">
        <w:rPr>
          <w:rFonts w:ascii="Times New Roman" w:hAnsi="Times New Roman"/>
          <w:noProof/>
          <w:sz w:val="20"/>
          <w:lang w:eastAsia="zh-CN"/>
        </w:rPr>
        <w:t xml:space="preserve">CAST </w:t>
      </w:r>
      <w:r w:rsidRPr="00BD3568">
        <w:rPr>
          <w:rFonts w:ascii="Times New Roman" w:hAnsi="Times New Roman"/>
          <w:noProof/>
          <w:sz w:val="20"/>
          <w:lang w:eastAsia="zh-CN"/>
        </w:rPr>
        <w:t>应用智能平台（</w:t>
      </w:r>
      <w:r w:rsidRPr="00BD3568">
        <w:rPr>
          <w:rFonts w:ascii="Times New Roman" w:hAnsi="Times New Roman"/>
          <w:noProof/>
          <w:sz w:val="20"/>
          <w:lang w:eastAsia="zh-CN"/>
        </w:rPr>
        <w:t>CAST AIP</w:t>
      </w:r>
      <w:r w:rsidRPr="00BD3568">
        <w:rPr>
          <w:rFonts w:ascii="Times New Roman" w:hAnsi="Times New Roman"/>
          <w:noProof/>
          <w:sz w:val="20"/>
          <w:lang w:eastAsia="zh-CN"/>
        </w:rPr>
        <w:t>）</w:t>
      </w:r>
      <w:r w:rsidR="00106861">
        <w:rPr>
          <w:rFonts w:ascii="Times New Roman" w:hAnsi="Times New Roman" w:hint="eastAsia"/>
          <w:noProof/>
          <w:sz w:val="20"/>
          <w:lang w:eastAsia="zh-CN"/>
        </w:rPr>
        <w:t>基于</w:t>
      </w:r>
      <w:r w:rsidRPr="00BD3568">
        <w:rPr>
          <w:rFonts w:ascii="Times New Roman" w:hAnsi="Times New Roman"/>
          <w:noProof/>
          <w:sz w:val="20"/>
          <w:lang w:eastAsia="zh-CN"/>
        </w:rPr>
        <w:t>“</w:t>
      </w:r>
      <w:r w:rsidRPr="00106861">
        <w:rPr>
          <w:rFonts w:ascii="Times New Roman" w:hAnsi="Times New Roman"/>
          <w:noProof/>
          <w:sz w:val="20"/>
          <w:lang w:eastAsia="zh-CN"/>
        </w:rPr>
        <w:t>安全隐私管理措施</w:t>
      </w:r>
      <w:r w:rsidRPr="00106861">
        <w:rPr>
          <w:rFonts w:ascii="Times New Roman" w:hAnsi="Times New Roman"/>
          <w:noProof/>
          <w:sz w:val="20"/>
          <w:lang w:eastAsia="zh-CN"/>
        </w:rPr>
        <w:t>——N</w:t>
      </w:r>
      <w:r w:rsidRPr="00BD3568">
        <w:rPr>
          <w:rFonts w:ascii="Times New Roman" w:hAnsi="Times New Roman"/>
          <w:noProof/>
          <w:sz w:val="20"/>
          <w:lang w:eastAsia="zh-CN"/>
        </w:rPr>
        <w:t>IST</w:t>
      </w:r>
      <w:r w:rsidRPr="00BD3568">
        <w:rPr>
          <w:rFonts w:ascii="Times New Roman" w:hAnsi="Times New Roman"/>
          <w:noProof/>
          <w:sz w:val="20"/>
          <w:lang w:eastAsia="zh-CN"/>
        </w:rPr>
        <w:t>特别版本</w:t>
      </w:r>
      <w:r w:rsidRPr="00BD3568">
        <w:rPr>
          <w:rFonts w:ascii="Times New Roman" w:hAnsi="Times New Roman"/>
          <w:noProof/>
          <w:sz w:val="20"/>
          <w:lang w:eastAsia="zh-CN"/>
        </w:rPr>
        <w:t>800-53</w:t>
      </w:r>
      <w:r w:rsidRPr="00BD3568">
        <w:rPr>
          <w:rFonts w:ascii="Times New Roman" w:hAnsi="Times New Roman"/>
          <w:noProof/>
          <w:sz w:val="20"/>
          <w:lang w:eastAsia="zh-CN"/>
        </w:rPr>
        <w:t>第</w:t>
      </w:r>
      <w:r w:rsidRPr="00BD3568">
        <w:rPr>
          <w:rFonts w:ascii="Times New Roman" w:hAnsi="Times New Roman"/>
          <w:noProof/>
          <w:sz w:val="20"/>
          <w:lang w:eastAsia="zh-CN"/>
        </w:rPr>
        <w:t>4</w:t>
      </w:r>
      <w:r w:rsidRPr="00BD3568">
        <w:rPr>
          <w:rFonts w:ascii="Times New Roman" w:hAnsi="Times New Roman"/>
          <w:noProof/>
          <w:sz w:val="20"/>
          <w:lang w:eastAsia="zh-CN"/>
        </w:rPr>
        <w:t>版</w:t>
      </w:r>
      <w:r w:rsidRPr="00BD3568">
        <w:rPr>
          <w:rFonts w:ascii="Times New Roman" w:hAnsi="Times New Roman"/>
          <w:noProof/>
          <w:sz w:val="20"/>
          <w:lang w:eastAsia="zh-CN"/>
        </w:rPr>
        <w:t>”</w:t>
      </w:r>
      <w:r w:rsidRPr="00BD3568">
        <w:rPr>
          <w:rFonts w:ascii="Times New Roman" w:hAnsi="Times New Roman"/>
          <w:noProof/>
          <w:sz w:val="20"/>
          <w:lang w:eastAsia="zh-CN"/>
        </w:rPr>
        <w:t>进行结构质量分析所识别的</w:t>
      </w:r>
      <w:r w:rsidR="000C4CB6">
        <w:rPr>
          <w:rFonts w:ascii="Times New Roman" w:hAnsi="Times New Roman" w:hint="eastAsia"/>
          <w:noProof/>
          <w:sz w:val="20"/>
          <w:lang w:eastAsia="zh-CN"/>
        </w:rPr>
        <w:t>关键</w:t>
      </w:r>
      <w:r w:rsidRPr="00BD3568">
        <w:rPr>
          <w:rFonts w:ascii="Times New Roman" w:hAnsi="Times New Roman"/>
          <w:noProof/>
          <w:sz w:val="20"/>
          <w:lang w:eastAsia="zh-CN"/>
        </w:rPr>
        <w:t>安全漏洞。</w:t>
      </w:r>
    </w:p>
    <w:p w14:paraId="3826C5AC" w14:textId="77777777" w:rsidR="007023C3" w:rsidRPr="00BD3568" w:rsidRDefault="007023C3" w:rsidP="002638B2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</w:p>
    <w:p w14:paraId="4D6664C1" w14:textId="375BAD36" w:rsidR="000B1DF2" w:rsidRPr="00BD3568" w:rsidRDefault="00581CB3" w:rsidP="00484A98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bookmarkStart w:id="27" w:name="_Toc11157534"/>
      <w:bookmarkStart w:id="28" w:name="_Toc14418881"/>
      <w:bookmarkStart w:id="29" w:name="_Toc14680766"/>
      <w:bookmarkStart w:id="30" w:name="_Toc14685921"/>
      <w:bookmarkStart w:id="31" w:name="_Toc14687766"/>
      <w:bookmarkStart w:id="32" w:name="_Toc14781451"/>
      <w:bookmarkStart w:id="33" w:name="_Toc14781495"/>
      <w:bookmarkStart w:id="34" w:name="_Toc15305291"/>
      <w:bookmarkStart w:id="35" w:name="_Toc15305371"/>
      <w:bookmarkStart w:id="36" w:name="_Toc15305414"/>
      <w:bookmarkStart w:id="37" w:name="_Toc20231234"/>
      <w:bookmarkStart w:id="38" w:name="_Toc23251519"/>
      <w:r w:rsidRPr="00BD3568">
        <w:rPr>
          <w:rFonts w:ascii="Times New Roman" w:eastAsiaTheme="majorEastAsia" w:hAnsi="Times New Roman"/>
          <w:sz w:val="22"/>
          <w:szCs w:val="22"/>
        </w:rPr>
        <w:t>NIST</w:t>
      </w:r>
      <w:r w:rsidRPr="00BD3568">
        <w:rPr>
          <w:rFonts w:ascii="Times New Roman" w:eastAsiaTheme="majorEastAsia" w:hAnsi="Times New Roman"/>
          <w:sz w:val="22"/>
          <w:szCs w:val="22"/>
          <w:lang w:val="en-US"/>
        </w:rPr>
        <w:t xml:space="preserve"> SP 800 53R4</w:t>
      </w:r>
      <w:r w:rsidR="005716A3" w:rsidRPr="00BD3568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="0078231C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漏洞总结</w:t>
      </w:r>
      <w:bookmarkEnd w:id="38"/>
    </w:p>
    <w:p w14:paraId="21FC1E2D" w14:textId="3BB18D32" w:rsidR="0039335A" w:rsidRPr="00BD3568" w:rsidRDefault="0039335A" w:rsidP="0039335A">
      <w:pPr>
        <w:pStyle w:val="BodyContent"/>
        <w:ind w:right="657"/>
        <w:rPr>
          <w:rFonts w:ascii="Times New Roman" w:eastAsiaTheme="majorEastAsia" w:hAnsi="Times New Roman"/>
          <w:color w:val="auto"/>
          <w:sz w:val="22"/>
          <w:szCs w:val="22"/>
          <w:lang w:eastAsia="fr-FR"/>
        </w:rPr>
      </w:pPr>
      <w:r>
        <w:rPr>
          <w:rFonts w:ascii="Times New Roman" w:eastAsiaTheme="majorEastAsia" w:hAnsi="Times New Roman"/>
          <w:color w:val="auto"/>
          <w:sz w:val="22"/>
          <w:szCs w:val="22"/>
          <w:lang w:eastAsia="fr-FR"/>
        </w:rPr>
        <w:t xml:space="preserve"> </w:t>
      </w:r>
      <w:r>
        <w:rPr>
          <w:rFonts w:ascii="Times New Roman" w:eastAsiaTheme="majorEastAsia" w:hAnsi="Times New Roman" w:hint="eastAsia"/>
          <w:color w:val="auto"/>
          <w:sz w:val="22"/>
          <w:szCs w:val="22"/>
          <w:lang w:eastAsia="zh-CN"/>
        </w:rPr>
        <w:t>对应</w:t>
      </w:r>
      <w:r w:rsidRPr="00BD3568">
        <w:rPr>
          <w:rFonts w:ascii="Times New Roman" w:eastAsiaTheme="majorEastAsia" w:hAnsi="Times New Roman"/>
          <w:color w:val="auto"/>
          <w:sz w:val="22"/>
          <w:szCs w:val="22"/>
          <w:lang w:eastAsia="fr-FR"/>
        </w:rPr>
        <w:t xml:space="preserve">NIST SP800 53R4 </w:t>
      </w:r>
      <w:r>
        <w:rPr>
          <w:rFonts w:ascii="Times New Roman" w:eastAsiaTheme="majorEastAsia" w:hAnsi="Times New Roman" w:hint="eastAsia"/>
          <w:color w:val="auto"/>
          <w:sz w:val="22"/>
          <w:szCs w:val="22"/>
          <w:lang w:eastAsia="zh-CN"/>
        </w:rPr>
        <w:t>标准，</w:t>
      </w:r>
      <w:r>
        <w:rPr>
          <w:rFonts w:ascii="Times New Roman" w:eastAsiaTheme="majorEastAsia" w:hAnsi="Times New Roman" w:hint="eastAsia"/>
          <w:color w:val="auto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/>
          <w:color w:val="auto"/>
          <w:sz w:val="22"/>
          <w:szCs w:val="22"/>
          <w:lang w:eastAsia="zh-CN"/>
        </w:rPr>
        <w:t xml:space="preserve"> </w:t>
      </w:r>
      <w:r>
        <w:rPr>
          <w:rFonts w:ascii="Times New Roman" w:eastAsiaTheme="majorEastAsia" w:hAnsi="Times New Roman" w:hint="eastAsia"/>
          <w:color w:val="auto"/>
          <w:sz w:val="22"/>
          <w:szCs w:val="22"/>
          <w:lang w:eastAsia="zh-CN"/>
        </w:rPr>
        <w:t>分析总结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STANDARDS_EVOLUTION;STD=NIST-SP-800-53R4,MORE=true"/>
      </w:tblPr>
      <w:tblGrid>
        <w:gridCol w:w="4945"/>
        <w:gridCol w:w="1440"/>
        <w:gridCol w:w="1530"/>
        <w:gridCol w:w="1350"/>
      </w:tblGrid>
      <w:tr w:rsidR="00CF4D47" w:rsidRPr="00BD3568" w14:paraId="78D5898C" w14:textId="77777777" w:rsidTr="00442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56EE71EE" w14:textId="60FD7770" w:rsidR="00CF4D47" w:rsidRPr="00BD3568" w:rsidRDefault="00581CB3" w:rsidP="00B0353E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NIST SP800 53R4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1495A2D6" w14:textId="3F9B5773" w:rsidR="00CF4D47" w:rsidRPr="00BD3568" w:rsidRDefault="00777E44" w:rsidP="00B0353E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</w:t>
            </w:r>
            <w:r w:rsidR="00767B1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漏洞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4B94AA62" w14:textId="723D9347" w:rsidR="00CF4D47" w:rsidRPr="00BD3568" w:rsidRDefault="00777E44" w:rsidP="00B0353E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</w:t>
            </w:r>
            <w:r w:rsidR="00767B1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漏洞</w:t>
            </w:r>
          </w:p>
        </w:tc>
        <w:tc>
          <w:tcPr>
            <w:tcW w:w="135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right w:val="single" w:sz="4" w:space="0" w:color="B8CCE4" w:themeColor="accent1" w:themeTint="66"/>
            </w:tcBorders>
            <w:shd w:val="clear" w:color="auto" w:fill="DBE5F1" w:themeFill="accent1" w:themeFillTint="33"/>
            <w:vAlign w:val="center"/>
            <w:hideMark/>
          </w:tcPr>
          <w:p w14:paraId="215945C0" w14:textId="4A3C65FC" w:rsidR="00CF4D47" w:rsidRPr="00BD3568" w:rsidRDefault="00777E44" w:rsidP="00B0353E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</w:t>
            </w:r>
            <w:r w:rsidR="00767B1A"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漏洞</w:t>
            </w:r>
          </w:p>
        </w:tc>
      </w:tr>
      <w:tr w:rsidR="00CF4D47" w:rsidRPr="00BD3568" w14:paraId="31AF7ABF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30AC5E8" w14:textId="394F64D7" w:rsidR="00CF4D47" w:rsidRPr="00BD3568" w:rsidRDefault="00CF4D47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Requirement 1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F572D79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E784CC8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35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826559F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</w:tr>
      <w:tr w:rsidR="00CF4D47" w:rsidRPr="00BD3568" w14:paraId="5E6CCF5E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404BDE4" w14:textId="7946B46F" w:rsidR="00CF4D47" w:rsidRPr="00BD3568" w:rsidRDefault="00CF4D47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Requirement 2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34F598C3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4CF24EE0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35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6C8BFA5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</w:tr>
      <w:tr w:rsidR="00CF4D47" w:rsidRPr="00BD3568" w14:paraId="0F49D360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0F5C2C5B" w14:textId="3BE7EF50" w:rsidR="00CF4D47" w:rsidRPr="00BD3568" w:rsidRDefault="00CF4D47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  <w:lang w:val="fr-FR"/>
              </w:rPr>
              <w:t>…</w:t>
            </w:r>
          </w:p>
        </w:tc>
        <w:tc>
          <w:tcPr>
            <w:tcW w:w="144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5E1E656A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53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4F2582DA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  <w:tc>
          <w:tcPr>
            <w:tcW w:w="1350" w:type="dxa"/>
            <w:tcBorders>
              <w:top w:val="single" w:sz="4" w:space="0" w:color="B8CCE4" w:themeColor="accent1" w:themeTint="66"/>
              <w:left w:val="single" w:sz="4" w:space="0" w:color="B8CCE4" w:themeColor="accent1" w:themeTint="66"/>
              <w:bottom w:val="single" w:sz="4" w:space="0" w:color="B8CCE4" w:themeColor="accent1" w:themeTint="66"/>
              <w:right w:val="single" w:sz="4" w:space="0" w:color="B8CCE4" w:themeColor="accent1" w:themeTint="66"/>
            </w:tcBorders>
            <w:hideMark/>
          </w:tcPr>
          <w:p w14:paraId="6D19BBE3" w14:textId="77777777" w:rsidR="00CF4D47" w:rsidRPr="00BD3568" w:rsidRDefault="00CF4D47" w:rsidP="00B0353E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  <w:lang w:val="fr-FR"/>
              </w:rPr>
              <w:t>0</w:t>
            </w:r>
          </w:p>
        </w:tc>
      </w:tr>
    </w:tbl>
    <w:p w14:paraId="0710EC98" w14:textId="77777777" w:rsidR="00E7641E" w:rsidRPr="00BD3568" w:rsidRDefault="00E7641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46B29892" w14:textId="4BD03E3D" w:rsidR="001E1BEB" w:rsidRPr="00BD3568" w:rsidRDefault="002B7B12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  <w:lang w:val="x-none" w:eastAsia="x-none"/>
        </w:rPr>
      </w:pPr>
      <w:r w:rsidRPr="00B51B5B"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156894" w:rsidRPr="00B51B5B">
        <w:rPr>
          <w:rFonts w:ascii="Times New Roman" w:eastAsiaTheme="majorEastAsia" w:hAnsi="Times New Roman"/>
          <w:i/>
          <w:szCs w:val="18"/>
        </w:rPr>
        <w:t xml:space="preserve">2: NIST SP800 53R4 </w:t>
      </w:r>
      <w:r w:rsidRPr="00B51B5B">
        <w:rPr>
          <w:rFonts w:ascii="Times New Roman" w:eastAsiaTheme="majorEastAsia" w:hAnsi="Times New Roman" w:hint="eastAsia"/>
          <w:i/>
          <w:szCs w:val="18"/>
          <w:lang w:eastAsia="zh-CN"/>
        </w:rPr>
        <w:t>标准总结</w:t>
      </w:r>
      <w:r w:rsidR="002F541B" w:rsidRPr="00BD3568">
        <w:rPr>
          <w:rFonts w:ascii="Times New Roman" w:eastAsiaTheme="majorEastAsia" w:hAnsi="Times New Roman"/>
          <w:sz w:val="22"/>
          <w:szCs w:val="22"/>
          <w:lang w:val="x-none" w:eastAsia="x-none"/>
        </w:rPr>
        <w:br w:type="page"/>
      </w:r>
    </w:p>
    <w:p w14:paraId="523617AA" w14:textId="66C6BF53" w:rsidR="00F772DA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39" w:name="_Toc11157535"/>
      <w:bookmarkStart w:id="40" w:name="_Toc14418883"/>
      <w:bookmarkStart w:id="41" w:name="_Toc14680768"/>
      <w:bookmarkStart w:id="42" w:name="_Toc14685923"/>
      <w:bookmarkStart w:id="43" w:name="_Toc14687768"/>
      <w:bookmarkStart w:id="44" w:name="_Toc14781453"/>
      <w:bookmarkStart w:id="45" w:name="_Toc14781497"/>
      <w:bookmarkStart w:id="46" w:name="_Toc15305293"/>
      <w:bookmarkStart w:id="47" w:name="_Toc15305372"/>
      <w:bookmarkStart w:id="48" w:name="_Toc15305415"/>
      <w:bookmarkStart w:id="49" w:name="_Toc20231235"/>
      <w:bookmarkStart w:id="50" w:name="_Toc23251520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NIST-SP-800-53R4-AC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="00C30B80">
        <w:rPr>
          <w:rFonts w:ascii="Times New Roman" w:eastAsiaTheme="majorEastAsia" w:hAnsi="Times New Roman" w:cs="Times New Roman"/>
          <w:sz w:val="22"/>
          <w:szCs w:val="22"/>
          <w:lang w:eastAsia="zh-CN"/>
        </w:rPr>
        <w:t xml:space="preserve"> </w:t>
      </w:r>
      <w:r w:rsidR="001761B3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C30B8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C30B8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50"/>
    </w:p>
    <w:p w14:paraId="335B1229" w14:textId="6FDE11AD" w:rsidR="002A79F9" w:rsidRPr="00BD3568" w:rsidRDefault="002A79F9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NIST-SP-800-53R4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接</w:t>
      </w:r>
      <w:r w:rsidR="00F60AF7">
        <w:rPr>
          <w:rFonts w:ascii="Times New Roman" w:eastAsiaTheme="majorEastAsia" w:hAnsi="Times New Roman" w:hint="eastAsia"/>
          <w:sz w:val="22"/>
          <w:szCs w:val="22"/>
          <w:lang w:eastAsia="zh-CN"/>
        </w:rPr>
        <w:t>口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控制</w:t>
      </w:r>
      <w:r w:rsidR="009E0948"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 w:rsidR="009E0948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9E0948"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AC"/>
      </w:tblPr>
      <w:tblGrid>
        <w:gridCol w:w="4945"/>
        <w:gridCol w:w="1440"/>
        <w:gridCol w:w="1530"/>
        <w:gridCol w:w="1350"/>
      </w:tblGrid>
      <w:tr w:rsidR="00767B1A" w:rsidRPr="00BD3568" w14:paraId="4DD926CE" w14:textId="77777777" w:rsidTr="00442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36D4E0AA" w14:textId="1D24143C" w:rsidR="00767B1A" w:rsidRPr="00BD3568" w:rsidRDefault="00767B1A" w:rsidP="00767B1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BB9C5F" w14:textId="39776AA9" w:rsidR="00767B1A" w:rsidRPr="00BD3568" w:rsidRDefault="00767B1A" w:rsidP="00767B1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7FECE3D7" w:rsidR="00767B1A" w:rsidRPr="00BD3568" w:rsidRDefault="00767B1A" w:rsidP="00767B1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46AF4AE6" w14:textId="63D28B34" w:rsidR="00767B1A" w:rsidRPr="00BD3568" w:rsidRDefault="00767B1A" w:rsidP="00767B1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7023C3" w:rsidRPr="00BD3568" w14:paraId="01B8CD4E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EB29118" w14:textId="77777777" w:rsidR="007023C3" w:rsidRPr="00BD3568" w:rsidRDefault="007023C3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4374FA8B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BD3568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FE7912A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BD3568" w14:paraId="7A9F1491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9A8E308" w14:textId="77777777" w:rsidR="007023C3" w:rsidRPr="00BD3568" w:rsidRDefault="007023C3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BD3568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79C84CA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BD3568" w14:paraId="55AD5117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3E5010D" w14:textId="77777777" w:rsidR="007023C3" w:rsidRPr="00BD3568" w:rsidRDefault="007023C3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BD3568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FDE13E1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BD3568" w14:paraId="6E225E1B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50CBB97" w14:textId="77777777" w:rsidR="007023C3" w:rsidRPr="00BD3568" w:rsidRDefault="007023C3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BD3568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5E1AFCE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BD3568" w14:paraId="7B7682B8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7811DC8" w14:textId="77777777" w:rsidR="007023C3" w:rsidRPr="00BD3568" w:rsidRDefault="007023C3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BD3568" w:rsidRDefault="007023C3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B0860CE" w14:textId="77777777" w:rsidR="007023C3" w:rsidRPr="00BD3568" w:rsidRDefault="007023C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66352" w:rsidRPr="00BD3568" w14:paraId="6B86A60B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072756D" w14:textId="10792A48" w:rsidR="00666352" w:rsidRPr="00BD3568" w:rsidRDefault="00666352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020FBCBB" w14:textId="57BB67FD" w:rsidR="00666352" w:rsidRPr="00BD3568" w:rsidRDefault="00666352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Pr="00BD3568" w:rsidRDefault="00666352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2149AE3" w14:textId="54BEF173" w:rsidR="00666352" w:rsidRPr="00BD3568" w:rsidRDefault="00ED038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66352" w:rsidRPr="00BD3568" w14:paraId="7514F640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598C813" w14:textId="65354CC1" w:rsidR="00666352" w:rsidRPr="00BD3568" w:rsidRDefault="00666352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11405C8B" w14:textId="01DFA0BD" w:rsidR="00666352" w:rsidRPr="00BD3568" w:rsidRDefault="00666352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Pr="00BD3568" w:rsidRDefault="00666352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4B5FF6E" w14:textId="5EB87238" w:rsidR="00666352" w:rsidRPr="00BD3568" w:rsidRDefault="00ED038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666352" w:rsidRPr="00BD3568" w14:paraId="13E7D47E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EF1BDC0" w14:textId="2E244109" w:rsidR="00666352" w:rsidRPr="00BD3568" w:rsidRDefault="00666352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4B0972C6" w14:textId="0AA8F6FC" w:rsidR="00666352" w:rsidRPr="00BD3568" w:rsidRDefault="00666352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Pr="00BD3568" w:rsidRDefault="00666352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B3FA69E" w14:textId="1B4ABDF3" w:rsidR="00666352" w:rsidRPr="00BD3568" w:rsidRDefault="00ED0383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6C2A114B" w14:textId="77777777" w:rsidR="00E7641E" w:rsidRPr="00BD3568" w:rsidRDefault="00E7641E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2A8CF250" w14:textId="11A63703" w:rsidR="0082759C" w:rsidRPr="00B51B5B" w:rsidRDefault="00842485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Cs w:val="18"/>
        </w:rPr>
      </w:pPr>
      <w:r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E7641E" w:rsidRPr="00B51B5B">
        <w:rPr>
          <w:rFonts w:ascii="Times New Roman" w:eastAsiaTheme="majorEastAsia" w:hAnsi="Times New Roman"/>
          <w:i/>
          <w:szCs w:val="18"/>
        </w:rPr>
        <w:t>3</w:t>
      </w:r>
      <w:r w:rsidR="00156894" w:rsidRPr="00B51B5B">
        <w:rPr>
          <w:rFonts w:ascii="Times New Roman" w:eastAsiaTheme="majorEastAsia" w:hAnsi="Times New Roman"/>
          <w:i/>
          <w:szCs w:val="18"/>
        </w:rPr>
        <w:t xml:space="preserve">: NIST SP800 53R4 AC </w:t>
      </w:r>
      <w:r>
        <w:rPr>
          <w:rFonts w:ascii="Times New Roman" w:eastAsiaTheme="majorEastAsia" w:hAnsi="Times New Roman" w:hint="eastAsia"/>
          <w:i/>
          <w:szCs w:val="18"/>
          <w:lang w:eastAsia="zh-CN"/>
        </w:rPr>
        <w:t>总结</w:t>
      </w:r>
    </w:p>
    <w:p w14:paraId="24D76514" w14:textId="251BBD5B" w:rsidR="00581CB3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51" w:name="_Toc11157536"/>
      <w:bookmarkStart w:id="52" w:name="_Toc14418884"/>
      <w:bookmarkStart w:id="53" w:name="_Toc14680769"/>
      <w:bookmarkStart w:id="54" w:name="_Toc14685924"/>
      <w:bookmarkStart w:id="55" w:name="_Toc14687769"/>
      <w:bookmarkStart w:id="56" w:name="_Toc14781454"/>
      <w:bookmarkStart w:id="57" w:name="_Toc14781498"/>
      <w:bookmarkStart w:id="58" w:name="_Toc15305294"/>
      <w:bookmarkStart w:id="59" w:name="_Toc15305373"/>
      <w:bookmarkStart w:id="60" w:name="_Toc15305416"/>
      <w:bookmarkStart w:id="61" w:name="_Toc20231236"/>
      <w:bookmarkStart w:id="62" w:name="_Toc23251521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NIST-SP-800-53R4-AU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="00BA6BE1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BA6BE1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BA6BE1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BA6BE1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A6BE1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62"/>
    </w:p>
    <w:p w14:paraId="0BE8D54A" w14:textId="77777777" w:rsidR="00156894" w:rsidRPr="00BD3568" w:rsidRDefault="00156894" w:rsidP="0082759C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996A26" w14:textId="4F1DAC04" w:rsidR="00BA6BE1" w:rsidRPr="00BD3568" w:rsidRDefault="00BA6BE1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NIST-SP-800-53R4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审计与</w:t>
      </w:r>
      <w:r w:rsidR="00A77327">
        <w:rPr>
          <w:rFonts w:ascii="Times New Roman" w:eastAsiaTheme="majorEastAsia" w:hAnsi="Times New Roman" w:hint="eastAsia"/>
          <w:sz w:val="22"/>
          <w:szCs w:val="22"/>
          <w:lang w:eastAsia="zh-CN"/>
        </w:rPr>
        <w:t>责任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管理</w:t>
      </w:r>
      <w:r w:rsidR="00A77327">
        <w:rPr>
          <w:rFonts w:ascii="Times New Roman" w:eastAsiaTheme="majorEastAsia" w:hAnsi="Times New Roman" w:hint="eastAsia"/>
          <w:sz w:val="22"/>
          <w:szCs w:val="22"/>
          <w:lang w:eastAsia="zh-CN"/>
        </w:rPr>
        <w:t>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AU"/>
      </w:tblPr>
      <w:tblGrid>
        <w:gridCol w:w="4945"/>
        <w:gridCol w:w="1440"/>
        <w:gridCol w:w="1530"/>
        <w:gridCol w:w="1350"/>
      </w:tblGrid>
      <w:tr w:rsidR="00767B1A" w:rsidRPr="00BD3568" w14:paraId="54169050" w14:textId="77777777" w:rsidTr="00442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69C6B638" w14:textId="3F227C2D" w:rsidR="00767B1A" w:rsidRPr="00BD3568" w:rsidRDefault="00767B1A" w:rsidP="00767B1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07496A6D" w14:textId="1DD99771" w:rsidR="00767B1A" w:rsidRPr="00BD3568" w:rsidRDefault="00767B1A" w:rsidP="00767B1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6847BA4" w14:textId="1BB5EE04" w:rsidR="00767B1A" w:rsidRPr="00BD3568" w:rsidRDefault="00767B1A" w:rsidP="00767B1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43880437" w14:textId="0CE9557D" w:rsidR="00767B1A" w:rsidRPr="00BD3568" w:rsidRDefault="00767B1A" w:rsidP="00767B1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82759C" w:rsidRPr="00BD3568" w14:paraId="19551905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0AB4135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44F13032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3D2D2DE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9F078BE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05E85946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0ADA25D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503AC9E9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A60E0DC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19F435E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6E98F5A3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DB58A1A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87FDFB5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CB621E8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23FA48F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32F6ABFB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D14596F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10B7F4D5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C384C71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6D98CAE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00523A6C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C307B93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2B018381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41EC22E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B0C4224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31172976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D97DE74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763E0233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3E742B5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9F6EE0D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74D4C6A8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09E6B4F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38878E91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375147C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D9FC1A5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82759C" w:rsidRPr="00BD3568" w14:paraId="4697F66A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1D614A4" w14:textId="77777777" w:rsidR="0082759C" w:rsidRPr="00BD3568" w:rsidRDefault="0082759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2CE2A9ED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E9DB47B" w14:textId="77777777" w:rsidR="0082759C" w:rsidRPr="00BD3568" w:rsidRDefault="0082759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3217BD2" w14:textId="77777777" w:rsidR="0082759C" w:rsidRPr="00BD3568" w:rsidRDefault="0082759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08B8FA5" w14:textId="77777777" w:rsidR="00E7641E" w:rsidRPr="00BD3568" w:rsidRDefault="00E7641E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76ACC3F4" w14:textId="3DFF2B77" w:rsidR="00156894" w:rsidRPr="00BD3568" w:rsidRDefault="00993565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4</w:t>
      </w:r>
      <w:r w:rsidR="00156894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AU </w:t>
      </w:r>
      <w:r w:rsidR="00AF1A13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18725ED5" w14:textId="77777777" w:rsidR="00156894" w:rsidRPr="00BD3568" w:rsidRDefault="00156894" w:rsidP="00780041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8D70516" w14:textId="3CC175AE" w:rsidR="002C4E3C" w:rsidRPr="00BD3568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val="fr-FR" w:eastAsia="en-US"/>
        </w:rPr>
      </w:pPr>
    </w:p>
    <w:p w14:paraId="12988EFB" w14:textId="77777777" w:rsidR="002C4E3C" w:rsidRPr="00BD3568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val="fr-FR" w:eastAsia="x-none"/>
        </w:rPr>
      </w:pPr>
      <w:r w:rsidRPr="00BD3568">
        <w:rPr>
          <w:rFonts w:ascii="Times New Roman" w:eastAsiaTheme="majorEastAsia" w:hAnsi="Times New Roman"/>
          <w:sz w:val="22"/>
          <w:szCs w:val="22"/>
          <w:lang w:val="fr-FR"/>
        </w:rPr>
        <w:br w:type="page"/>
      </w:r>
    </w:p>
    <w:p w14:paraId="1A560F57" w14:textId="0213BF67" w:rsidR="002C4E3C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63" w:name="_Toc11157537"/>
      <w:bookmarkStart w:id="64" w:name="_Toc14418885"/>
      <w:bookmarkStart w:id="65" w:name="_Toc14680770"/>
      <w:bookmarkStart w:id="66" w:name="_Toc14685925"/>
      <w:bookmarkStart w:id="67" w:name="_Toc14687770"/>
      <w:bookmarkStart w:id="68" w:name="_Toc14781455"/>
      <w:bookmarkStart w:id="69" w:name="_Toc14781499"/>
      <w:bookmarkStart w:id="70" w:name="_Toc15305295"/>
      <w:bookmarkStart w:id="71" w:name="_Toc15305374"/>
      <w:bookmarkStart w:id="72" w:name="_Toc15305417"/>
      <w:bookmarkStart w:id="73" w:name="_Toc20231237"/>
      <w:bookmarkStart w:id="74" w:name="_Toc23251522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NIST-SP-800-53R4-CA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 w:rsidR="00B86C0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B86C0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B86C09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74"/>
    </w:p>
    <w:p w14:paraId="2FBD63B4" w14:textId="77777777" w:rsidR="00E7641E" w:rsidRPr="00BD3568" w:rsidRDefault="00E7641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B62E39C" w14:textId="77777777" w:rsidR="001761B3" w:rsidRPr="00BD3568" w:rsidRDefault="001761B3" w:rsidP="001761B3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NIST-SP-800-53R4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安全评估与权限控制——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CA"/>
      </w:tblPr>
      <w:tblGrid>
        <w:gridCol w:w="4945"/>
        <w:gridCol w:w="1440"/>
        <w:gridCol w:w="1530"/>
        <w:gridCol w:w="1350"/>
      </w:tblGrid>
      <w:tr w:rsidR="00767B1A" w:rsidRPr="00BD3568" w14:paraId="2ADA9BDF" w14:textId="77777777" w:rsidTr="00442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2E305AE3" w14:textId="478CFF5A" w:rsidR="00767B1A" w:rsidRPr="00BD3568" w:rsidRDefault="00767B1A" w:rsidP="00767B1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01B8405" w14:textId="388BD646" w:rsidR="00767B1A" w:rsidRPr="00BD3568" w:rsidRDefault="00767B1A" w:rsidP="00767B1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0AA46739" w14:textId="330EAEBA" w:rsidR="00767B1A" w:rsidRPr="00BD3568" w:rsidRDefault="00767B1A" w:rsidP="00767B1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0189A0C" w14:textId="41B0F3F5" w:rsidR="00767B1A" w:rsidRPr="00BD3568" w:rsidRDefault="00767B1A" w:rsidP="00767B1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BD3568" w14:paraId="52BD1EA2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F9A87DD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065AF890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AFE6688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CB04E6A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2E02A0E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C4D1CCC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5567FD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2728098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DBC10DF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655A3137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CBA3C45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7FA6ED1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E29D3E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DB7202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069EEB26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01F0723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5161A2BB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9ACB1AF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1294091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00D290F5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9AFB692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04FBC780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A211F6A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3BEFBE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3FAEAEFC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90FB7C9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5B0A570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6B8EDE3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F8AECE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F3710C3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B7BD064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47F653CF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FFA10FA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76A2C6C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7F407800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E8AE767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01DC16B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3610C9A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D2D55C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BF11363" w14:textId="77777777" w:rsidR="00E7641E" w:rsidRPr="00BD3568" w:rsidRDefault="00E7641E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1A1BCC17" w14:textId="18D0BA94" w:rsidR="00156894" w:rsidRPr="00BD3568" w:rsidRDefault="003A4BDC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5</w:t>
      </w:r>
      <w:r w:rsidR="00156894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CA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71CF6314" w14:textId="0A0076BA" w:rsidR="0082759C" w:rsidRPr="00BD3568" w:rsidRDefault="0082759C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</w:p>
    <w:p w14:paraId="10F97173" w14:textId="599B20FC" w:rsidR="00581CB3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75" w:name="_Toc11157538"/>
      <w:bookmarkStart w:id="76" w:name="_Toc14418886"/>
      <w:bookmarkStart w:id="77" w:name="_Toc14680771"/>
      <w:bookmarkStart w:id="78" w:name="_Toc14685926"/>
      <w:bookmarkStart w:id="79" w:name="_Toc14687771"/>
      <w:bookmarkStart w:id="80" w:name="_Toc14781456"/>
      <w:bookmarkStart w:id="81" w:name="_Toc14781500"/>
      <w:bookmarkStart w:id="82" w:name="_Toc15305296"/>
      <w:bookmarkStart w:id="83" w:name="_Toc15305375"/>
      <w:bookmarkStart w:id="84" w:name="_Toc15305418"/>
      <w:bookmarkStart w:id="85" w:name="_Toc20231238"/>
      <w:bookmarkStart w:id="86" w:name="_Toc23251523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NIST-SP-800-53R4-CM</w:t>
      </w:r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="00504B6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504B6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504B6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86"/>
    </w:p>
    <w:p w14:paraId="11FA39C7" w14:textId="77777777" w:rsidR="00E7641E" w:rsidRPr="00BD3568" w:rsidRDefault="00E7641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3FF7A41" w14:textId="623547C9" w:rsidR="00504B67" w:rsidRPr="00BD3568" w:rsidRDefault="00504B67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 xml:space="preserve">NIST-SP-800-53R4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配置管理控制——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CM"/>
      </w:tblPr>
      <w:tblGrid>
        <w:gridCol w:w="4945"/>
        <w:gridCol w:w="1440"/>
        <w:gridCol w:w="1530"/>
        <w:gridCol w:w="1350"/>
      </w:tblGrid>
      <w:tr w:rsidR="00767B1A" w:rsidRPr="00BD3568" w14:paraId="2A6CE2FA" w14:textId="77777777" w:rsidTr="00442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683A1B82" w14:textId="46F32869" w:rsidR="00767B1A" w:rsidRPr="00BD3568" w:rsidRDefault="00767B1A" w:rsidP="00767B1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83E45B6" w14:textId="0A0D8FE9" w:rsidR="00767B1A" w:rsidRPr="00BD3568" w:rsidRDefault="00767B1A" w:rsidP="00767B1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80517C8" w14:textId="25FE78F1" w:rsidR="00767B1A" w:rsidRPr="00BD3568" w:rsidRDefault="00767B1A" w:rsidP="00767B1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66E2421" w14:textId="7B21EA70" w:rsidR="00767B1A" w:rsidRPr="00BD3568" w:rsidRDefault="00767B1A" w:rsidP="00767B1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BD3568" w14:paraId="6F65D657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E4C5442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41492DBC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F6C6342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C28AC45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7F5A3F52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0DCAA70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1C8354A5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552FC21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B9F750E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20E5DB18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43C378E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552C2BB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A95B8E4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CE2B92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35B0BBBC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D12FDF6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4CA5A2D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9647E67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F51F1A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5A22800C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81EDEF5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335C37AB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3D06CB7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DE7A14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3CABCBEF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8973E19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5D363AF1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480251E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31CA32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6DFEBC3B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5BB7594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239A7BDE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88EC9F6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8E6EC2A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19AEBFAA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0880D61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5E763C7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8F9C511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10A0D5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CD1C79D" w14:textId="77777777" w:rsidR="00E7641E" w:rsidRPr="00BD3568" w:rsidRDefault="00E7641E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7567F9BF" w14:textId="06CAC3CF" w:rsidR="00156894" w:rsidRPr="00BD3568" w:rsidRDefault="00617385" w:rsidP="00156894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6</w:t>
      </w:r>
      <w:r w:rsidR="00156894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CM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3D866813" w14:textId="77777777" w:rsidR="002C4E3C" w:rsidRPr="00BD3568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eastAsia="x-none"/>
        </w:rPr>
      </w:pPr>
      <w:r w:rsidRPr="00BD3568">
        <w:rPr>
          <w:rFonts w:ascii="Times New Roman" w:eastAsiaTheme="majorEastAsia" w:hAnsi="Times New Roman"/>
          <w:sz w:val="22"/>
          <w:szCs w:val="22"/>
        </w:rPr>
        <w:br w:type="page"/>
      </w:r>
    </w:p>
    <w:p w14:paraId="00CDF956" w14:textId="40ABF6F9" w:rsidR="00581CB3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87" w:name="_Toc11157539"/>
      <w:bookmarkStart w:id="88" w:name="_Toc14418887"/>
      <w:bookmarkStart w:id="89" w:name="_Toc14680772"/>
      <w:bookmarkStart w:id="90" w:name="_Toc14685927"/>
      <w:bookmarkStart w:id="91" w:name="_Toc14687772"/>
      <w:bookmarkStart w:id="92" w:name="_Toc14781457"/>
      <w:bookmarkStart w:id="93" w:name="_Toc14781501"/>
      <w:bookmarkStart w:id="94" w:name="_Toc15305297"/>
      <w:bookmarkStart w:id="95" w:name="_Toc15305376"/>
      <w:bookmarkStart w:id="96" w:name="_Toc15305419"/>
      <w:bookmarkStart w:id="97" w:name="_Toc20231239"/>
      <w:bookmarkStart w:id="98" w:name="_Toc23251524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NIST-SP-800-53R4-IA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r w:rsidR="00AF471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AF471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AF4710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98"/>
    </w:p>
    <w:p w14:paraId="17B83751" w14:textId="77777777" w:rsidR="00E7641E" w:rsidRPr="00BD3568" w:rsidRDefault="00E7641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1A959D" w14:textId="417AFE3A" w:rsidR="002B1128" w:rsidRPr="00BD3568" w:rsidRDefault="002B1128" w:rsidP="002B1128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 xml:space="preserve">NIST-SP-800-53R4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身份识别与权限控制——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p w14:paraId="594EE2BA" w14:textId="77777777" w:rsidR="002B1128" w:rsidRPr="00BD3568" w:rsidRDefault="002B1128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IA"/>
      </w:tblPr>
      <w:tblGrid>
        <w:gridCol w:w="4945"/>
        <w:gridCol w:w="1440"/>
        <w:gridCol w:w="1530"/>
        <w:gridCol w:w="1350"/>
      </w:tblGrid>
      <w:tr w:rsidR="00767B1A" w:rsidRPr="00BD3568" w14:paraId="643AB43E" w14:textId="77777777" w:rsidTr="00442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790C99A0" w14:textId="5258B6B7" w:rsidR="00767B1A" w:rsidRPr="00BD3568" w:rsidRDefault="00767B1A" w:rsidP="00767B1A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736E868F" w14:textId="125A7FC1" w:rsidR="00767B1A" w:rsidRPr="00BD3568" w:rsidRDefault="00767B1A" w:rsidP="00767B1A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22D0A77" w14:textId="1F203E60" w:rsidR="00767B1A" w:rsidRPr="00BD3568" w:rsidRDefault="00767B1A" w:rsidP="00767B1A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44F77470" w14:textId="7DF7C490" w:rsidR="00767B1A" w:rsidRPr="00BD3568" w:rsidRDefault="00767B1A" w:rsidP="00767B1A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BD3568" w14:paraId="06DB1ED1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B219A45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13282A8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6F522C4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5436DE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76807B5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F39F5BE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0D954E3F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3E780A8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33F889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2D9B1D02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CFC9872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01714AA0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2487D51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1FC782C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17C7E965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2B49438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54A6EE8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31A78A2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992976C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192E9CF4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B519564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33DD050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16C65E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1C4E26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3AA38F11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C480912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6290B581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48FF804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22AAFB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33078BE3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FB450A0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3385E59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2C6898F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597FE6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0F724A52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38E4E78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4565249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43A7EC4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31DF5F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4D1D523E" w14:textId="77777777" w:rsidR="00E7641E" w:rsidRPr="00BD3568" w:rsidRDefault="00E7641E" w:rsidP="00CC2756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649ECBAF" w14:textId="23FB1580" w:rsidR="00CC2756" w:rsidRPr="00BD3568" w:rsidRDefault="00993565" w:rsidP="00CC2756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Cs w:val="18"/>
          <w:lang w:eastAsia="zh-CN"/>
        </w:rPr>
        <w:t>表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7</w:t>
      </w:r>
      <w:r w:rsidR="00CC2756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IA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  <w:bookmarkStart w:id="99" w:name="_GoBack"/>
      <w:bookmarkEnd w:id="99"/>
    </w:p>
    <w:p w14:paraId="3824535C" w14:textId="77777777" w:rsidR="00CC2756" w:rsidRPr="00BD3568" w:rsidRDefault="00CC2756" w:rsidP="0034496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eastAsia="en-US"/>
        </w:rPr>
      </w:pPr>
    </w:p>
    <w:p w14:paraId="125BB7B3" w14:textId="35A26C99" w:rsidR="00581CB3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100" w:name="_Toc11157540"/>
      <w:bookmarkStart w:id="101" w:name="_Toc14418888"/>
      <w:bookmarkStart w:id="102" w:name="_Toc14680773"/>
      <w:bookmarkStart w:id="103" w:name="_Toc14685928"/>
      <w:bookmarkStart w:id="104" w:name="_Toc14687773"/>
      <w:bookmarkStart w:id="105" w:name="_Toc14781458"/>
      <w:bookmarkStart w:id="106" w:name="_Toc14781502"/>
      <w:bookmarkStart w:id="107" w:name="_Toc15305298"/>
      <w:bookmarkStart w:id="108" w:name="_Toc15305377"/>
      <w:bookmarkStart w:id="109" w:name="_Toc15305420"/>
      <w:bookmarkStart w:id="110" w:name="_Toc20231240"/>
      <w:bookmarkStart w:id="111" w:name="_Toc23251525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NIST-SP-800-53R4-SA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 w:rsidR="002B112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2B112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2B112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111"/>
    </w:p>
    <w:p w14:paraId="19D0D461" w14:textId="77777777" w:rsidR="00E7641E" w:rsidRPr="00BD3568" w:rsidRDefault="00E7641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69AC577" w14:textId="407F5414" w:rsidR="00177C5C" w:rsidRPr="00BD3568" w:rsidRDefault="00177C5C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NIST-SP-800-53R4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系统与服务采集控制——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SA"/>
      </w:tblPr>
      <w:tblGrid>
        <w:gridCol w:w="4945"/>
        <w:gridCol w:w="1440"/>
        <w:gridCol w:w="1530"/>
        <w:gridCol w:w="1350"/>
      </w:tblGrid>
      <w:tr w:rsidR="00106E6B" w:rsidRPr="00BD3568" w14:paraId="70542B0A" w14:textId="77777777" w:rsidTr="00442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56E69A1D" w14:textId="7F0181AE" w:rsidR="00106E6B" w:rsidRPr="00BD3568" w:rsidRDefault="00106E6B" w:rsidP="00106E6B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67B333BB" w14:textId="567AFC0D" w:rsidR="00106E6B" w:rsidRPr="00BD3568" w:rsidRDefault="00106E6B" w:rsidP="00106E6B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0D48E09" w14:textId="580A621F" w:rsidR="00106E6B" w:rsidRPr="00BD3568" w:rsidRDefault="00106E6B" w:rsidP="00106E6B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5559C7D5" w14:textId="74396FEC" w:rsidR="00106E6B" w:rsidRPr="00BD3568" w:rsidRDefault="00106E6B" w:rsidP="00106E6B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BD3568" w14:paraId="1429B6FE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80417B7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000EB5B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F5D7549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F694285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2E4802D9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F5DFD7A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73D1E49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63A982B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0EC8F7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F01D77B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BA21108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33741D5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896B714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8FA224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7DBB082A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4B473C9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69CAA14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D9A615C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695D93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0F29207A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B3536C3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138281E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BF2596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0119FB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145C9003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7CF9880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321A387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2F548DC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6F8DDAB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7FFB625D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E0D80FB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2719F860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5A3086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104609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2B6A7C3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9F9893C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2512C1F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BA76A7B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0ACDD68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1CF3B835" w14:textId="77777777" w:rsidR="00E7641E" w:rsidRPr="00BD3568" w:rsidRDefault="00E7641E" w:rsidP="0055340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2A7F8B68" w14:textId="4173E60C" w:rsidR="0055340E" w:rsidRPr="00BD3568" w:rsidRDefault="00E04A57" w:rsidP="0055340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8</w:t>
      </w:r>
      <w:r w:rsidR="0055340E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SA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79827B01" w14:textId="7F9C7527" w:rsidR="002C4E3C" w:rsidRPr="00BD3568" w:rsidRDefault="002C4E3C">
      <w:pPr>
        <w:spacing w:after="0" w:line="240" w:lineRule="auto"/>
        <w:ind w:left="0"/>
        <w:jc w:val="left"/>
        <w:rPr>
          <w:rFonts w:ascii="Times New Roman" w:eastAsiaTheme="majorEastAsia" w:hAnsi="Times New Roman"/>
          <w:color w:val="000000"/>
          <w:sz w:val="22"/>
          <w:szCs w:val="22"/>
          <w:lang w:val="fr-FR" w:eastAsia="en-US"/>
        </w:rPr>
      </w:pPr>
      <w:r w:rsidRPr="00BD3568">
        <w:rPr>
          <w:rFonts w:ascii="Times New Roman" w:eastAsiaTheme="majorEastAsia" w:hAnsi="Times New Roman"/>
          <w:color w:val="000000"/>
          <w:sz w:val="22"/>
          <w:szCs w:val="22"/>
          <w:lang w:val="fr-FR" w:eastAsia="en-US"/>
        </w:rPr>
        <w:br w:type="page"/>
      </w:r>
    </w:p>
    <w:p w14:paraId="57BD7804" w14:textId="61A9AF3D" w:rsidR="00581CB3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112" w:name="_Toc11157541"/>
      <w:bookmarkStart w:id="113" w:name="_Toc14418889"/>
      <w:bookmarkStart w:id="114" w:name="_Toc14680774"/>
      <w:bookmarkStart w:id="115" w:name="_Toc14685929"/>
      <w:bookmarkStart w:id="116" w:name="_Toc14687774"/>
      <w:bookmarkStart w:id="117" w:name="_Toc14781459"/>
      <w:bookmarkStart w:id="118" w:name="_Toc14781503"/>
      <w:bookmarkStart w:id="119" w:name="_Toc15305299"/>
      <w:bookmarkStart w:id="120" w:name="_Toc15305378"/>
      <w:bookmarkStart w:id="121" w:name="_Toc15305421"/>
      <w:bookmarkStart w:id="122" w:name="_Toc20231241"/>
      <w:bookmarkStart w:id="123" w:name="_Toc23251526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NIST-SP-800-53R4-SC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r w:rsidR="00E956C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E956C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E956C8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</w:t>
      </w:r>
      <w:r w:rsidR="00091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发现</w:t>
      </w:r>
      <w:bookmarkEnd w:id="123"/>
    </w:p>
    <w:p w14:paraId="09904833" w14:textId="77777777" w:rsidR="00E7641E" w:rsidRPr="00BD3568" w:rsidRDefault="00E7641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C194CF4" w14:textId="4AC298C9" w:rsidR="00950067" w:rsidRPr="00BD3568" w:rsidRDefault="00950067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NIST-SP-800-53R4</w:t>
      </w:r>
      <w:r>
        <w:rPr>
          <w:rFonts w:ascii="Times New Roman" w:eastAsiaTheme="majorEastAsia" w:hAnsi="Times New Roman"/>
          <w:sz w:val="22"/>
          <w:szCs w:val="22"/>
        </w:rPr>
        <w:t xml:space="preserve"> </w:t>
      </w:r>
      <w:r w:rsidR="00015BB0">
        <w:rPr>
          <w:rFonts w:ascii="Times New Roman" w:eastAsiaTheme="majorEastAsia" w:hAnsi="Times New Roman" w:hint="eastAsia"/>
          <w:sz w:val="22"/>
          <w:szCs w:val="22"/>
          <w:lang w:eastAsia="zh-CN"/>
        </w:rPr>
        <w:t>系统与交流保护控制——</w:t>
      </w:r>
      <w:r w:rsidR="00015BB0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015BB0"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SC"/>
      </w:tblPr>
      <w:tblGrid>
        <w:gridCol w:w="4945"/>
        <w:gridCol w:w="1440"/>
        <w:gridCol w:w="1530"/>
        <w:gridCol w:w="1350"/>
      </w:tblGrid>
      <w:tr w:rsidR="00106E6B" w:rsidRPr="00BD3568" w14:paraId="572BBF47" w14:textId="77777777" w:rsidTr="00442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609D97D9" w14:textId="17147174" w:rsidR="00106E6B" w:rsidRPr="00BD3568" w:rsidRDefault="00106E6B" w:rsidP="00106E6B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8D7528D" w14:textId="74673983" w:rsidR="00106E6B" w:rsidRPr="00BD3568" w:rsidRDefault="00106E6B" w:rsidP="00106E6B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1786A239" w14:textId="6DC4CA3C" w:rsidR="00106E6B" w:rsidRPr="00BD3568" w:rsidRDefault="00106E6B" w:rsidP="00106E6B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230A249F" w14:textId="61073857" w:rsidR="00106E6B" w:rsidRPr="00BD3568" w:rsidRDefault="00106E6B" w:rsidP="00106E6B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BD3568" w14:paraId="1F552E7A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455E6A0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2E7D6E2E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CF89D53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8B83EF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709319CF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1E4CB80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615FA46C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D33A28B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0EF8A2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7BE98C8D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65203C6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23679A3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89447A2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B8D044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0ED5F65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49C1F3FC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0B9E0A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5EBC21A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2082471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0CED0CF3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D718812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377E075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8EC3E30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A1AB060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620E57FB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7D1670FC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60F961EA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A2E3D46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AF19C84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07089938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5B5224D4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795BC16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016F424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BA0E89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49282CEF" w14:textId="77777777" w:rsidTr="00442F31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FEAA613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17F2119A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C9A0D99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D08797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3B571C6" w14:textId="77777777" w:rsidR="00E7641E" w:rsidRPr="00BD3568" w:rsidRDefault="00E7641E" w:rsidP="0055340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6EF159AC" w14:textId="1B4424A0" w:rsidR="0055340E" w:rsidRPr="00BD3568" w:rsidRDefault="009E174B" w:rsidP="0055340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9</w:t>
      </w:r>
      <w:r w:rsidR="0055340E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SC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615AAED0" w14:textId="77777777" w:rsidR="0055340E" w:rsidRPr="00BD3568" w:rsidRDefault="0055340E" w:rsidP="002C4E3C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123BD37" w14:textId="79D49DE7" w:rsidR="00581CB3" w:rsidRPr="00BD3568" w:rsidRDefault="00581CB3" w:rsidP="00134B96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124" w:name="_Toc11157542"/>
      <w:bookmarkStart w:id="125" w:name="_Toc14418890"/>
      <w:bookmarkStart w:id="126" w:name="_Toc14680775"/>
      <w:bookmarkStart w:id="127" w:name="_Toc14685930"/>
      <w:bookmarkStart w:id="128" w:name="_Toc14687775"/>
      <w:bookmarkStart w:id="129" w:name="_Toc14781460"/>
      <w:bookmarkStart w:id="130" w:name="_Toc14781504"/>
      <w:bookmarkStart w:id="131" w:name="_Toc15305300"/>
      <w:bookmarkStart w:id="132" w:name="_Toc15305379"/>
      <w:bookmarkStart w:id="133" w:name="_Toc15305422"/>
      <w:bookmarkStart w:id="134" w:name="_Toc20231242"/>
      <w:bookmarkStart w:id="135" w:name="_Toc23251527"/>
      <w:r w:rsidRPr="00BD3568">
        <w:rPr>
          <w:rFonts w:ascii="Times New Roman" w:eastAsiaTheme="majorEastAsia" w:hAnsi="Times New Roman" w:cs="Times New Roman"/>
          <w:sz w:val="22"/>
          <w:szCs w:val="22"/>
        </w:rPr>
        <w:lastRenderedPageBreak/>
        <w:t>NIST-SP-800-53R4-SI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F369F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——</w:t>
      </w:r>
      <w:r w:rsidR="00F369F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F369F7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135"/>
    </w:p>
    <w:p w14:paraId="3EE57FC0" w14:textId="77777777" w:rsidR="00E7641E" w:rsidRPr="00BD3568" w:rsidRDefault="00E7641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E08DF1" w14:textId="72C32DE4" w:rsidR="00155E4E" w:rsidRPr="00BD3568" w:rsidRDefault="00155E4E" w:rsidP="00E7641E">
      <w:pPr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>NIST-SP-800-53R4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系统与信息完整性控制——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识别的漏洞列表</w:t>
      </w:r>
    </w:p>
    <w:tbl>
      <w:tblPr>
        <w:tblStyle w:val="GridTable1Light-Accent1"/>
        <w:tblW w:w="9265" w:type="dxa"/>
        <w:tblLayout w:type="fixed"/>
        <w:tblLook w:val="04A0" w:firstRow="1" w:lastRow="0" w:firstColumn="1" w:lastColumn="0" w:noHBand="0" w:noVBand="1"/>
        <w:tblDescription w:val="TABLE;QUALITY_TAGS_RULES_EVOLUTION;STD=NIST-SP-800-53R4-SI"/>
      </w:tblPr>
      <w:tblGrid>
        <w:gridCol w:w="4945"/>
        <w:gridCol w:w="1440"/>
        <w:gridCol w:w="1530"/>
        <w:gridCol w:w="1350"/>
      </w:tblGrid>
      <w:tr w:rsidR="0046455C" w:rsidRPr="00BD3568" w14:paraId="7052FE90" w14:textId="77777777" w:rsidTr="0017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shd w:val="clear" w:color="auto" w:fill="DBE5F1" w:themeFill="accent1" w:themeFillTint="33"/>
            <w:vAlign w:val="center"/>
          </w:tcPr>
          <w:p w14:paraId="2438A492" w14:textId="27B429D5" w:rsidR="0046455C" w:rsidRPr="00BD3568" w:rsidRDefault="0046455C" w:rsidP="0046455C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2C0E4344" w14:textId="6161E547" w:rsidR="0046455C" w:rsidRPr="00BD3568" w:rsidRDefault="0046455C" w:rsidP="0046455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A375375" w14:textId="0987A7BB" w:rsidR="0046455C" w:rsidRPr="00BD3568" w:rsidRDefault="0046455C" w:rsidP="0046455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新增漏洞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77897B7A" w14:textId="3DCC3198" w:rsidR="0046455C" w:rsidRPr="00BD3568" w:rsidRDefault="0046455C" w:rsidP="0046455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val="fr-FR" w:eastAsia="zh-CN"/>
              </w:rPr>
              <w:t>移除漏洞</w:t>
            </w:r>
          </w:p>
        </w:tc>
      </w:tr>
      <w:tr w:rsidR="002C4E3C" w:rsidRPr="00BD3568" w14:paraId="2A7F3CD7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AFCD545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108E94C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8ED7E0A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A091BE0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124263A7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E4DBD20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375D573B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2E84DC6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74FC688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536262FA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17F5AD1A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6FE711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459DD5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4BC4AE5F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68F6E641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007C0351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3097DC85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CF3A698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3A4AF71D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399562C5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2EC39D5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1B7381A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9411B37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11BDCE05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522EBFA1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32FAE7F3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6</w:t>
            </w:r>
          </w:p>
        </w:tc>
        <w:tc>
          <w:tcPr>
            <w:tcW w:w="1440" w:type="dxa"/>
          </w:tcPr>
          <w:p w14:paraId="5EA11A96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585C701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58305B63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612DA18E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667A5515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7</w:t>
            </w:r>
          </w:p>
        </w:tc>
        <w:tc>
          <w:tcPr>
            <w:tcW w:w="1440" w:type="dxa"/>
          </w:tcPr>
          <w:p w14:paraId="7E1EFF69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063957DC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60EC3802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2C4E3C" w:rsidRPr="00BD3568" w14:paraId="2786AA8D" w14:textId="77777777" w:rsidTr="00170B92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</w:tcPr>
          <w:p w14:paraId="2E9BB5F4" w14:textId="77777777" w:rsidR="002C4E3C" w:rsidRPr="00BD3568" w:rsidRDefault="002C4E3C" w:rsidP="00F77BD7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8</w:t>
            </w:r>
          </w:p>
        </w:tc>
        <w:tc>
          <w:tcPr>
            <w:tcW w:w="1440" w:type="dxa"/>
          </w:tcPr>
          <w:p w14:paraId="26A024AA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8AB4B1F" w14:textId="77777777" w:rsidR="002C4E3C" w:rsidRPr="00BD3568" w:rsidRDefault="002C4E3C" w:rsidP="00C133D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350" w:type="dxa"/>
          </w:tcPr>
          <w:p w14:paraId="0E6DDB67" w14:textId="77777777" w:rsidR="002C4E3C" w:rsidRPr="00BD3568" w:rsidRDefault="002C4E3C" w:rsidP="00C133D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AF7D3B3" w14:textId="77777777" w:rsidR="00E7641E" w:rsidRPr="00BD3568" w:rsidRDefault="00E7641E" w:rsidP="0055340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</w:p>
    <w:p w14:paraId="49BF7F09" w14:textId="59D9EE82" w:rsidR="0055340E" w:rsidRPr="00BD3568" w:rsidRDefault="000A2298" w:rsidP="0055340E">
      <w:pPr>
        <w:spacing w:after="0" w:line="240" w:lineRule="auto"/>
        <w:ind w:left="0"/>
        <w:jc w:val="left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55340E" w:rsidRPr="00BD3568">
        <w:rPr>
          <w:rFonts w:ascii="Times New Roman" w:eastAsiaTheme="majorEastAsia" w:hAnsi="Times New Roman"/>
          <w:i/>
          <w:sz w:val="22"/>
          <w:szCs w:val="22"/>
        </w:rPr>
        <w:t>1</w:t>
      </w:r>
      <w:r w:rsidR="00E7641E" w:rsidRPr="00BD3568">
        <w:rPr>
          <w:rFonts w:ascii="Times New Roman" w:eastAsiaTheme="majorEastAsia" w:hAnsi="Times New Roman"/>
          <w:i/>
          <w:sz w:val="22"/>
          <w:szCs w:val="22"/>
        </w:rPr>
        <w:t>0</w:t>
      </w:r>
      <w:r w:rsidR="0055340E" w:rsidRPr="00BD3568">
        <w:rPr>
          <w:rFonts w:ascii="Times New Roman" w:eastAsiaTheme="majorEastAsia" w:hAnsi="Times New Roman"/>
          <w:i/>
          <w:sz w:val="22"/>
          <w:szCs w:val="22"/>
        </w:rPr>
        <w:t xml:space="preserve">: NIST SP800 53R4 SI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总结</w:t>
      </w:r>
    </w:p>
    <w:p w14:paraId="64F53328" w14:textId="77777777" w:rsidR="00AD44F0" w:rsidRPr="00BD3568" w:rsidRDefault="00AD44F0">
      <w:pPr>
        <w:spacing w:after="0" w:line="240" w:lineRule="auto"/>
        <w:ind w:left="0"/>
        <w:jc w:val="left"/>
        <w:rPr>
          <w:rFonts w:ascii="Times New Roman" w:eastAsiaTheme="majorEastAsia" w:hAnsi="Times New Roman"/>
          <w:b/>
          <w:color w:val="336699"/>
          <w:sz w:val="22"/>
          <w:szCs w:val="22"/>
          <w:lang w:val="fr-FR" w:eastAsia="x-none"/>
        </w:rPr>
      </w:pPr>
      <w:r w:rsidRPr="00BD3568">
        <w:rPr>
          <w:rFonts w:ascii="Times New Roman" w:eastAsiaTheme="majorEastAsia" w:hAnsi="Times New Roman"/>
          <w:sz w:val="22"/>
          <w:szCs w:val="22"/>
          <w:lang w:val="fr-FR"/>
        </w:rPr>
        <w:br w:type="page"/>
      </w:r>
    </w:p>
    <w:p w14:paraId="61051B28" w14:textId="63BACF81" w:rsidR="00CA74F4" w:rsidRPr="00BD3568" w:rsidRDefault="0046561A" w:rsidP="00890E55">
      <w:pPr>
        <w:pStyle w:val="Heading1"/>
        <w:rPr>
          <w:rFonts w:ascii="Times New Roman" w:eastAsiaTheme="majorEastAsia" w:hAnsi="Times New Roman" w:cs="Times New Roman"/>
          <w:sz w:val="22"/>
          <w:szCs w:val="22"/>
        </w:rPr>
      </w:pPr>
      <w:bookmarkStart w:id="136" w:name="_Toc23251528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136"/>
    </w:p>
    <w:p w14:paraId="37C356A4" w14:textId="3721F36E" w:rsidR="00E7641E" w:rsidRPr="00BD3568" w:rsidRDefault="00AA3455" w:rsidP="001F7795">
      <w:pPr>
        <w:pStyle w:val="Heading2"/>
      </w:pPr>
      <w:bookmarkStart w:id="137" w:name="_Toc23251529"/>
      <w:r>
        <w:rPr>
          <w:rFonts w:hint="eastAsia"/>
        </w:rPr>
        <w:t>关于</w:t>
      </w:r>
      <w:r>
        <w:rPr>
          <w:rFonts w:hint="eastAsia"/>
        </w:rPr>
        <w:t>CAST</w:t>
      </w:r>
      <w:r>
        <w:rPr>
          <w:rFonts w:hint="eastAsia"/>
        </w:rPr>
        <w:t>软件智能</w:t>
      </w:r>
      <w:bookmarkEnd w:id="137"/>
    </w:p>
    <w:p w14:paraId="70E8545A" w14:textId="77777777" w:rsidR="00AA3455" w:rsidRPr="00C861EE" w:rsidRDefault="00AA3455" w:rsidP="00AA3455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软件智能提供软件架构、端到端事务流、数据访问模式等方面的深刻洞察力，帮助提高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IT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1BF8EE9E" w14:textId="77777777" w:rsidR="00AA3455" w:rsidRPr="00C861EE" w:rsidRDefault="00AA3455" w:rsidP="00AA3455">
      <w:pPr>
        <w:ind w:right="657"/>
        <w:rPr>
          <w:rFonts w:ascii="Times New Roman" w:eastAsiaTheme="majorEastAsia" w:hAnsi="Times New Roman"/>
          <w:sz w:val="22"/>
          <w:szCs w:val="22"/>
          <w:lang w:eastAsia="zh-CN"/>
        </w:rPr>
      </w:pP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了解更多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软件智能相关信息，请点击</w:t>
      </w:r>
      <w:hyperlink r:id="rId11" w:history="1">
        <w:r w:rsidRPr="00C861EE">
          <w:rPr>
            <w:rStyle w:val="Hyperlink"/>
            <w:rFonts w:ascii="Times New Roman" w:eastAsiaTheme="majorEastAsia" w:hAnsi="Times New Roman"/>
            <w:sz w:val="22"/>
            <w:szCs w:val="24"/>
            <w:lang w:eastAsia="zh-CN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  <w:lang w:eastAsia="zh-CN"/>
        </w:rPr>
        <w:t>。</w:t>
      </w:r>
    </w:p>
    <w:p w14:paraId="7D10215E" w14:textId="15DD3AF2" w:rsidR="00E7641E" w:rsidRPr="00BD3568" w:rsidRDefault="00E7641E" w:rsidP="000C4EDE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r w:rsidRPr="00BD3568">
        <w:rPr>
          <w:rFonts w:ascii="Times New Roman" w:eastAsiaTheme="majorEastAsia" w:hAnsi="Times New Roman"/>
          <w:sz w:val="22"/>
          <w:szCs w:val="22"/>
        </w:rPr>
        <w:t xml:space="preserve"> </w:t>
      </w:r>
      <w:bookmarkStart w:id="138" w:name="_Toc23251530"/>
      <w:r w:rsidR="00AA3455"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r w:rsidR="00AA3455"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AA3455"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138"/>
    </w:p>
    <w:p w14:paraId="56B08D0B" w14:textId="77777777" w:rsidR="00AA3455" w:rsidRPr="00497DC4" w:rsidRDefault="00AA3455" w:rsidP="00AA3455">
      <w:pPr>
        <w:ind w:right="657"/>
        <w:rPr>
          <w:rFonts w:cs="Arial"/>
          <w:lang w:val="fr-FR" w:eastAsia="zh-CN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网络风险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应用安全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主动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智能的方法。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凭借其独特的数据流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和系统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分析能力，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提供最准确的安全发现，减少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请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击</w:t>
      </w:r>
      <w:hyperlink r:id="rId12" w:history="1">
        <w:r w:rsidRPr="00AA665D">
          <w:rPr>
            <w:rStyle w:val="Hyperlink"/>
            <w:rFonts w:ascii="Times New Roman" w:eastAsiaTheme="majorEastAsia" w:hAnsi="Times New Roman" w:hint="eastAsia"/>
            <w:sz w:val="22"/>
            <w:szCs w:val="22"/>
            <w:lang w:eastAsia="zh-CN"/>
          </w:rPr>
          <w:t>此处</w:t>
        </w:r>
      </w:hyperlink>
      <w:r w:rsidRPr="00AF32BC"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</w:p>
    <w:p w14:paraId="3CD02565" w14:textId="77777777" w:rsidR="00E7641E" w:rsidRPr="00AA3455" w:rsidRDefault="00E7641E" w:rsidP="00E7641E">
      <w:pPr>
        <w:ind w:right="657"/>
        <w:rPr>
          <w:rFonts w:ascii="Times New Roman" w:eastAsiaTheme="majorEastAsia" w:hAnsi="Times New Roman"/>
          <w:sz w:val="22"/>
          <w:szCs w:val="22"/>
          <w:lang w:val="fr-FR" w:eastAsia="zh-CN"/>
        </w:rPr>
      </w:pPr>
    </w:p>
    <w:p w14:paraId="60510E7A" w14:textId="20416095" w:rsidR="003B3F5B" w:rsidRPr="00BD3568" w:rsidRDefault="003B3F5B" w:rsidP="003B3F5B">
      <w:pPr>
        <w:pStyle w:val="Heading2"/>
        <w:ind w:right="657"/>
        <w:rPr>
          <w:rFonts w:ascii="Times New Roman" w:eastAsiaTheme="majorEastAsia" w:hAnsi="Times New Roman"/>
          <w:sz w:val="22"/>
          <w:szCs w:val="22"/>
        </w:rPr>
      </w:pPr>
      <w:bookmarkStart w:id="139" w:name="_Toc20225893"/>
      <w:bookmarkStart w:id="140" w:name="_Toc20229856"/>
      <w:bookmarkStart w:id="141" w:name="_Toc20229988"/>
      <w:bookmarkStart w:id="142" w:name="_Toc20230008"/>
      <w:bookmarkStart w:id="143" w:name="_Toc20231246"/>
      <w:bookmarkStart w:id="144" w:name="_Toc23251531"/>
      <w:r w:rsidRPr="00BD3568">
        <w:rPr>
          <w:rFonts w:ascii="Times New Roman" w:eastAsiaTheme="majorEastAsia" w:hAnsi="Times New Roman"/>
          <w:sz w:val="22"/>
          <w:szCs w:val="22"/>
          <w:lang w:val="en-US"/>
        </w:rPr>
        <w:t xml:space="preserve">NIST SP 800 53R4 </w:t>
      </w:r>
      <w:r w:rsidR="00D2020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在</w:t>
      </w:r>
      <w:r w:rsidRPr="00BD3568">
        <w:rPr>
          <w:rFonts w:ascii="Times New Roman" w:eastAsiaTheme="majorEastAsia" w:hAnsi="Times New Roman"/>
          <w:sz w:val="22"/>
          <w:szCs w:val="22"/>
          <w:lang w:val="en-US"/>
        </w:rPr>
        <w:t xml:space="preserve">CAST </w:t>
      </w:r>
      <w:bookmarkEnd w:id="139"/>
      <w:bookmarkEnd w:id="140"/>
      <w:bookmarkEnd w:id="141"/>
      <w:bookmarkEnd w:id="142"/>
      <w:bookmarkEnd w:id="143"/>
      <w:r w:rsidR="00D20203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解决方案中的适用性</w:t>
      </w:r>
      <w:bookmarkEnd w:id="144"/>
    </w:p>
    <w:tbl>
      <w:tblPr>
        <w:tblStyle w:val="GridTable1Light-Accent1"/>
        <w:tblW w:w="4671" w:type="pct"/>
        <w:tblLook w:val="04A0" w:firstRow="1" w:lastRow="0" w:firstColumn="1" w:lastColumn="0" w:noHBand="0" w:noVBand="1"/>
        <w:tblDescription w:val="TABLE;LIST_TAGS_DOC_BYCAT;CAT=NIST-SP-800-53R4-AC|NIST-SP-800-53R4-AU|NIST-SP-800-53R4-CA|NIST-SP-800-53R4-CM|NIST-SP-800-53R4-IA|NIST-SP-800-53R4-SA|NIST-SP-800-53R4-SC|NIST-SP-800-53R4-SI"/>
      </w:tblPr>
      <w:tblGrid>
        <w:gridCol w:w="2695"/>
        <w:gridCol w:w="5103"/>
        <w:gridCol w:w="1466"/>
      </w:tblGrid>
      <w:tr w:rsidR="003B3F5B" w:rsidRPr="00BD3568" w14:paraId="51F90C46" w14:textId="77777777" w:rsidTr="00D52E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pct"/>
            <w:shd w:val="clear" w:color="auto" w:fill="DBE5F1" w:themeFill="accent1" w:themeFillTint="33"/>
            <w:vAlign w:val="center"/>
          </w:tcPr>
          <w:p w14:paraId="20A54FC4" w14:textId="661B1D6E" w:rsidR="003B3F5B" w:rsidRPr="00BD3568" w:rsidRDefault="00D20203" w:rsidP="00D52E99">
            <w:pPr>
              <w:ind w:left="150" w:right="150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标准</w:t>
            </w:r>
          </w:p>
        </w:tc>
        <w:tc>
          <w:tcPr>
            <w:tcW w:w="2754" w:type="pct"/>
            <w:shd w:val="clear" w:color="auto" w:fill="DBE5F1" w:themeFill="accent1" w:themeFillTint="33"/>
            <w:vAlign w:val="center"/>
          </w:tcPr>
          <w:p w14:paraId="00F1C5D5" w14:textId="233543DC" w:rsidR="003B3F5B" w:rsidRPr="00BD3568" w:rsidRDefault="00D20203" w:rsidP="00E87D82">
            <w:pPr>
              <w:ind w:left="72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791" w:type="pct"/>
            <w:shd w:val="clear" w:color="auto" w:fill="DBE5F1" w:themeFill="accent1" w:themeFillTint="33"/>
            <w:vAlign w:val="center"/>
          </w:tcPr>
          <w:p w14:paraId="563F35A0" w14:textId="3ADE80DE" w:rsidR="003B3F5B" w:rsidRPr="00BD3568" w:rsidRDefault="00D20203" w:rsidP="002626F5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适用性</w:t>
            </w:r>
          </w:p>
        </w:tc>
      </w:tr>
      <w:tr w:rsidR="003B3F5B" w:rsidRPr="00BD3568" w14:paraId="7E382591" w14:textId="77777777" w:rsidTr="00D52E99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pct"/>
          </w:tcPr>
          <w:p w14:paraId="5A58B3DE" w14:textId="77777777" w:rsidR="003B3F5B" w:rsidRPr="00BD3568" w:rsidRDefault="003B3F5B" w:rsidP="00D52E99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Cat1</w:t>
            </w:r>
          </w:p>
        </w:tc>
        <w:tc>
          <w:tcPr>
            <w:tcW w:w="2754" w:type="pct"/>
          </w:tcPr>
          <w:p w14:paraId="17F92EB5" w14:textId="77777777" w:rsidR="003B3F5B" w:rsidRPr="00BD3568" w:rsidRDefault="003B3F5B" w:rsidP="00E87D8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91" w:type="pct"/>
          </w:tcPr>
          <w:p w14:paraId="4D818E2D" w14:textId="77777777" w:rsidR="003B3F5B" w:rsidRPr="00BD3568" w:rsidRDefault="003B3F5B" w:rsidP="002626F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3B3F5B" w:rsidRPr="00BD3568" w14:paraId="18CCFE58" w14:textId="77777777" w:rsidTr="00D52E99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pct"/>
          </w:tcPr>
          <w:p w14:paraId="4B0627FB" w14:textId="77777777" w:rsidR="003B3F5B" w:rsidRPr="00BD3568" w:rsidRDefault="003B3F5B" w:rsidP="00D52E99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Cat2</w:t>
            </w:r>
          </w:p>
        </w:tc>
        <w:tc>
          <w:tcPr>
            <w:tcW w:w="2754" w:type="pct"/>
          </w:tcPr>
          <w:p w14:paraId="4638AF36" w14:textId="77777777" w:rsidR="003B3F5B" w:rsidRPr="00BD3568" w:rsidRDefault="003B3F5B" w:rsidP="00E87D8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91" w:type="pct"/>
          </w:tcPr>
          <w:p w14:paraId="07A67B18" w14:textId="77777777" w:rsidR="003B3F5B" w:rsidRPr="00BD3568" w:rsidRDefault="003B3F5B" w:rsidP="002626F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3B3F5B" w:rsidRPr="00BD3568" w14:paraId="1E61D605" w14:textId="77777777" w:rsidTr="00D52E99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pct"/>
          </w:tcPr>
          <w:p w14:paraId="0B463968" w14:textId="77777777" w:rsidR="003B3F5B" w:rsidRPr="00BD3568" w:rsidRDefault="003B3F5B" w:rsidP="00D52E99">
            <w:pPr>
              <w:ind w:left="150" w:right="150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Cat3</w:t>
            </w:r>
          </w:p>
        </w:tc>
        <w:tc>
          <w:tcPr>
            <w:tcW w:w="2754" w:type="pct"/>
          </w:tcPr>
          <w:p w14:paraId="2015108B" w14:textId="77777777" w:rsidR="003B3F5B" w:rsidRPr="00BD3568" w:rsidRDefault="003B3F5B" w:rsidP="00E87D82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791" w:type="pct"/>
          </w:tcPr>
          <w:p w14:paraId="63285C17" w14:textId="77777777" w:rsidR="003B3F5B" w:rsidRPr="00BD3568" w:rsidRDefault="003B3F5B" w:rsidP="002626F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BD3568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2A5C345E" w14:textId="77777777" w:rsidR="003B3F5B" w:rsidRPr="00BD3568" w:rsidRDefault="003B3F5B" w:rsidP="003B3F5B">
      <w:pPr>
        <w:ind w:right="657"/>
        <w:rPr>
          <w:rFonts w:ascii="Times New Roman" w:hAnsi="Times New Roman"/>
          <w:lang w:val="x-none"/>
        </w:rPr>
      </w:pPr>
    </w:p>
    <w:p w14:paraId="11C52894" w14:textId="1B49163C" w:rsidR="00690F72" w:rsidRPr="00BD3568" w:rsidRDefault="00690F72" w:rsidP="00387A01">
      <w:pPr>
        <w:ind w:left="0" w:right="657"/>
        <w:rPr>
          <w:rFonts w:ascii="Times New Roman" w:hAnsi="Times New Roman"/>
        </w:rPr>
      </w:pPr>
    </w:p>
    <w:sectPr w:rsidR="00690F72" w:rsidRPr="00BD3568" w:rsidSect="0086330E">
      <w:headerReference w:type="default" r:id="rId13"/>
      <w:footerReference w:type="default" r:id="rId14"/>
      <w:headerReference w:type="first" r:id="rId15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925F8" w14:textId="77777777" w:rsidR="00933236" w:rsidRDefault="00933236">
      <w:r>
        <w:separator/>
      </w:r>
    </w:p>
  </w:endnote>
  <w:endnote w:type="continuationSeparator" w:id="0">
    <w:p w14:paraId="10DA6D69" w14:textId="77777777" w:rsidR="00933236" w:rsidRDefault="00933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2626F5" w:rsidRDefault="002626F5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07D83F42" w:rsidR="002626F5" w:rsidRDefault="002626F5">
    <w:pPr>
      <w:pStyle w:val="Footer"/>
    </w:pPr>
    <w:r>
      <w:rPr>
        <w:noProof/>
        <w:lang w:eastAsia="en-US"/>
      </w:rPr>
      <w:drawing>
        <wp:inline distT="0" distB="0" distL="0" distR="0" wp14:anchorId="2591E445" wp14:editId="68EF014F">
          <wp:extent cx="1130612" cy="218382"/>
          <wp:effectExtent l="0" t="0" r="0" b="0"/>
          <wp:docPr id="84" name="Picture 84" descr="C:\Users\DCH\Documents\DCH\PM\2 - Dashboard\Report\CAST_grey_50_b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488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4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2626F5" w:rsidRDefault="00262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65905" w14:textId="77777777" w:rsidR="00933236" w:rsidRDefault="00933236">
      <w:r>
        <w:separator/>
      </w:r>
    </w:p>
  </w:footnote>
  <w:footnote w:type="continuationSeparator" w:id="0">
    <w:p w14:paraId="29865689" w14:textId="77777777" w:rsidR="00933236" w:rsidRDefault="00933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56271285" w:rsidR="002626F5" w:rsidRPr="00501CAD" w:rsidRDefault="002626F5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NIST SP 800 53R4 Compliance Report</w:t>
    </w:r>
  </w:p>
  <w:p w14:paraId="09BF77A7" w14:textId="77777777" w:rsidR="002626F5" w:rsidRPr="00501CAD" w:rsidRDefault="00262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2640FC5F" w:rsidR="002626F5" w:rsidRDefault="002626F5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A5346DD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color w:val="FFFFFF" w:themeColor="background1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proofState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NK8FAGPF8Ug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BB0"/>
    <w:rsid w:val="00015C26"/>
    <w:rsid w:val="00016726"/>
    <w:rsid w:val="000201A4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1E2"/>
    <w:rsid w:val="0004749B"/>
    <w:rsid w:val="00047A45"/>
    <w:rsid w:val="00050206"/>
    <w:rsid w:val="000510DB"/>
    <w:rsid w:val="00051665"/>
    <w:rsid w:val="00053343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7FC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3EF"/>
    <w:rsid w:val="0009145E"/>
    <w:rsid w:val="00091A79"/>
    <w:rsid w:val="00091ABC"/>
    <w:rsid w:val="00092FB6"/>
    <w:rsid w:val="00096D20"/>
    <w:rsid w:val="000970B5"/>
    <w:rsid w:val="000A0CEC"/>
    <w:rsid w:val="000A1E83"/>
    <w:rsid w:val="000A2298"/>
    <w:rsid w:val="000A2994"/>
    <w:rsid w:val="000A3178"/>
    <w:rsid w:val="000A4867"/>
    <w:rsid w:val="000A4ADD"/>
    <w:rsid w:val="000A6CEA"/>
    <w:rsid w:val="000A7325"/>
    <w:rsid w:val="000B160E"/>
    <w:rsid w:val="000B1DF2"/>
    <w:rsid w:val="000B2594"/>
    <w:rsid w:val="000B41A5"/>
    <w:rsid w:val="000C135C"/>
    <w:rsid w:val="000C1623"/>
    <w:rsid w:val="000C4CB6"/>
    <w:rsid w:val="000C4EDE"/>
    <w:rsid w:val="000C5A1F"/>
    <w:rsid w:val="000C5F13"/>
    <w:rsid w:val="000C6001"/>
    <w:rsid w:val="000C6125"/>
    <w:rsid w:val="000C619A"/>
    <w:rsid w:val="000C64B9"/>
    <w:rsid w:val="000C708A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6861"/>
    <w:rsid w:val="00106E6B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1A44"/>
    <w:rsid w:val="001321EF"/>
    <w:rsid w:val="00132E83"/>
    <w:rsid w:val="00134B96"/>
    <w:rsid w:val="00135AD5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5E4E"/>
    <w:rsid w:val="00156894"/>
    <w:rsid w:val="0015743E"/>
    <w:rsid w:val="00157B30"/>
    <w:rsid w:val="00160499"/>
    <w:rsid w:val="00161169"/>
    <w:rsid w:val="00161AB3"/>
    <w:rsid w:val="00161BF1"/>
    <w:rsid w:val="00161DE2"/>
    <w:rsid w:val="00161EAA"/>
    <w:rsid w:val="001652A1"/>
    <w:rsid w:val="0016739E"/>
    <w:rsid w:val="001678FE"/>
    <w:rsid w:val="001708A0"/>
    <w:rsid w:val="00170B92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61B3"/>
    <w:rsid w:val="00176953"/>
    <w:rsid w:val="00177C5C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708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5841"/>
    <w:rsid w:val="001D6238"/>
    <w:rsid w:val="001D6F45"/>
    <w:rsid w:val="001D70F5"/>
    <w:rsid w:val="001E1BEB"/>
    <w:rsid w:val="001E1DC0"/>
    <w:rsid w:val="001E2DEC"/>
    <w:rsid w:val="001E3546"/>
    <w:rsid w:val="001E5B44"/>
    <w:rsid w:val="001E5BA9"/>
    <w:rsid w:val="001E7D7F"/>
    <w:rsid w:val="001E7FB5"/>
    <w:rsid w:val="001F097D"/>
    <w:rsid w:val="001F0CAC"/>
    <w:rsid w:val="001F1AA9"/>
    <w:rsid w:val="001F23CF"/>
    <w:rsid w:val="001F26FC"/>
    <w:rsid w:val="001F4A06"/>
    <w:rsid w:val="001F5538"/>
    <w:rsid w:val="001F5E88"/>
    <w:rsid w:val="001F7444"/>
    <w:rsid w:val="001F7795"/>
    <w:rsid w:val="001F7F06"/>
    <w:rsid w:val="001F7F12"/>
    <w:rsid w:val="0020039D"/>
    <w:rsid w:val="00200DC2"/>
    <w:rsid w:val="00200E69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1906"/>
    <w:rsid w:val="002223A1"/>
    <w:rsid w:val="002224B2"/>
    <w:rsid w:val="0022267E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0F53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0D7"/>
    <w:rsid w:val="00260323"/>
    <w:rsid w:val="002607E9"/>
    <w:rsid w:val="00260920"/>
    <w:rsid w:val="00260A2B"/>
    <w:rsid w:val="00261774"/>
    <w:rsid w:val="002626F5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A79F9"/>
    <w:rsid w:val="002B1100"/>
    <w:rsid w:val="002B1128"/>
    <w:rsid w:val="002B12D7"/>
    <w:rsid w:val="002B1DEB"/>
    <w:rsid w:val="002B7B12"/>
    <w:rsid w:val="002C249C"/>
    <w:rsid w:val="002C30EF"/>
    <w:rsid w:val="002C3F06"/>
    <w:rsid w:val="002C4507"/>
    <w:rsid w:val="002C4B50"/>
    <w:rsid w:val="002C4E3C"/>
    <w:rsid w:val="002C5519"/>
    <w:rsid w:val="002C58A6"/>
    <w:rsid w:val="002C61DA"/>
    <w:rsid w:val="002C65F4"/>
    <w:rsid w:val="002C6A51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41B"/>
    <w:rsid w:val="002F5502"/>
    <w:rsid w:val="002F72F7"/>
    <w:rsid w:val="0030030F"/>
    <w:rsid w:val="0030175A"/>
    <w:rsid w:val="0030281F"/>
    <w:rsid w:val="003028BF"/>
    <w:rsid w:val="0030351C"/>
    <w:rsid w:val="0030355E"/>
    <w:rsid w:val="00304222"/>
    <w:rsid w:val="0030482C"/>
    <w:rsid w:val="0030508E"/>
    <w:rsid w:val="00305163"/>
    <w:rsid w:val="003064F6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579CD"/>
    <w:rsid w:val="003627BB"/>
    <w:rsid w:val="00362F3F"/>
    <w:rsid w:val="00362F65"/>
    <w:rsid w:val="003632DE"/>
    <w:rsid w:val="0036337D"/>
    <w:rsid w:val="003636BB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3CA5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19C"/>
    <w:rsid w:val="003844E2"/>
    <w:rsid w:val="00387187"/>
    <w:rsid w:val="003872A8"/>
    <w:rsid w:val="00387A01"/>
    <w:rsid w:val="00387E23"/>
    <w:rsid w:val="0039000C"/>
    <w:rsid w:val="00390299"/>
    <w:rsid w:val="00392916"/>
    <w:rsid w:val="0039335A"/>
    <w:rsid w:val="0039562F"/>
    <w:rsid w:val="003963AA"/>
    <w:rsid w:val="003A12EF"/>
    <w:rsid w:val="003A1D44"/>
    <w:rsid w:val="003A2171"/>
    <w:rsid w:val="003A25D8"/>
    <w:rsid w:val="003A3E9B"/>
    <w:rsid w:val="003A43A7"/>
    <w:rsid w:val="003A4BDC"/>
    <w:rsid w:val="003A50D0"/>
    <w:rsid w:val="003A56D8"/>
    <w:rsid w:val="003A603C"/>
    <w:rsid w:val="003A67BD"/>
    <w:rsid w:val="003A6AEF"/>
    <w:rsid w:val="003B300F"/>
    <w:rsid w:val="003B33F2"/>
    <w:rsid w:val="003B3DAB"/>
    <w:rsid w:val="003B3F5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C7C4F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3ABF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2F31"/>
    <w:rsid w:val="00443F85"/>
    <w:rsid w:val="0044477D"/>
    <w:rsid w:val="004456C4"/>
    <w:rsid w:val="00445DD8"/>
    <w:rsid w:val="00446195"/>
    <w:rsid w:val="0044677F"/>
    <w:rsid w:val="00446938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455C"/>
    <w:rsid w:val="0046561A"/>
    <w:rsid w:val="004665BF"/>
    <w:rsid w:val="004708D5"/>
    <w:rsid w:val="00470CE5"/>
    <w:rsid w:val="00472958"/>
    <w:rsid w:val="00475702"/>
    <w:rsid w:val="004757FB"/>
    <w:rsid w:val="0047673E"/>
    <w:rsid w:val="004833D2"/>
    <w:rsid w:val="00484A98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3F7E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2F46"/>
    <w:rsid w:val="004A4055"/>
    <w:rsid w:val="004A59A5"/>
    <w:rsid w:val="004A5EC6"/>
    <w:rsid w:val="004A620F"/>
    <w:rsid w:val="004A6C63"/>
    <w:rsid w:val="004A6E66"/>
    <w:rsid w:val="004A7343"/>
    <w:rsid w:val="004A76DA"/>
    <w:rsid w:val="004B076F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F7"/>
    <w:rsid w:val="004D5F85"/>
    <w:rsid w:val="004D659C"/>
    <w:rsid w:val="004D74E4"/>
    <w:rsid w:val="004D76B6"/>
    <w:rsid w:val="004E0824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4B67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40E"/>
    <w:rsid w:val="00553EAB"/>
    <w:rsid w:val="00553EE9"/>
    <w:rsid w:val="0055417C"/>
    <w:rsid w:val="00554A63"/>
    <w:rsid w:val="00554E8D"/>
    <w:rsid w:val="005553D9"/>
    <w:rsid w:val="00555620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16A3"/>
    <w:rsid w:val="00574032"/>
    <w:rsid w:val="005746B8"/>
    <w:rsid w:val="005761DD"/>
    <w:rsid w:val="005773E4"/>
    <w:rsid w:val="00577B66"/>
    <w:rsid w:val="00577EDD"/>
    <w:rsid w:val="00580494"/>
    <w:rsid w:val="00581CB3"/>
    <w:rsid w:val="005823A1"/>
    <w:rsid w:val="005828AB"/>
    <w:rsid w:val="0058367F"/>
    <w:rsid w:val="005844A8"/>
    <w:rsid w:val="00584519"/>
    <w:rsid w:val="00584E1B"/>
    <w:rsid w:val="0058601E"/>
    <w:rsid w:val="005875F8"/>
    <w:rsid w:val="005902D9"/>
    <w:rsid w:val="005912B3"/>
    <w:rsid w:val="00592C0F"/>
    <w:rsid w:val="00592FBB"/>
    <w:rsid w:val="005961E7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45"/>
    <w:rsid w:val="005C39FC"/>
    <w:rsid w:val="005C3C74"/>
    <w:rsid w:val="005C3E74"/>
    <w:rsid w:val="005C4F6D"/>
    <w:rsid w:val="005C5124"/>
    <w:rsid w:val="005C547B"/>
    <w:rsid w:val="005C7BBF"/>
    <w:rsid w:val="005D1CA9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AFF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0AE5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385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9AF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4F53"/>
    <w:rsid w:val="00745580"/>
    <w:rsid w:val="007458C3"/>
    <w:rsid w:val="00745E8A"/>
    <w:rsid w:val="007470F3"/>
    <w:rsid w:val="00747FFC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B1A"/>
    <w:rsid w:val="00767DC6"/>
    <w:rsid w:val="0077220E"/>
    <w:rsid w:val="007733DC"/>
    <w:rsid w:val="0077467A"/>
    <w:rsid w:val="00775297"/>
    <w:rsid w:val="00775AD2"/>
    <w:rsid w:val="00775F8B"/>
    <w:rsid w:val="00777E44"/>
    <w:rsid w:val="00780041"/>
    <w:rsid w:val="007819D5"/>
    <w:rsid w:val="0078231C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03DB"/>
    <w:rsid w:val="007C1173"/>
    <w:rsid w:val="007C17EB"/>
    <w:rsid w:val="007C283D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2D69"/>
    <w:rsid w:val="007E3373"/>
    <w:rsid w:val="007E4EF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4E44"/>
    <w:rsid w:val="0080730D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2759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6DCC"/>
    <w:rsid w:val="00837BB2"/>
    <w:rsid w:val="00841233"/>
    <w:rsid w:val="00842136"/>
    <w:rsid w:val="00842485"/>
    <w:rsid w:val="008424CC"/>
    <w:rsid w:val="00842E53"/>
    <w:rsid w:val="00843710"/>
    <w:rsid w:val="008442EF"/>
    <w:rsid w:val="00845232"/>
    <w:rsid w:val="0084674F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330E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0E55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C9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1F37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236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50067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75B3F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509"/>
    <w:rsid w:val="00987B7A"/>
    <w:rsid w:val="00990004"/>
    <w:rsid w:val="009903D0"/>
    <w:rsid w:val="00992666"/>
    <w:rsid w:val="00992CB5"/>
    <w:rsid w:val="0099356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6CA5"/>
    <w:rsid w:val="009A6DF7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130A"/>
    <w:rsid w:val="009C232A"/>
    <w:rsid w:val="009C25D2"/>
    <w:rsid w:val="009C28D5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A84"/>
    <w:rsid w:val="009D1F41"/>
    <w:rsid w:val="009D22DD"/>
    <w:rsid w:val="009D26EC"/>
    <w:rsid w:val="009D4D70"/>
    <w:rsid w:val="009D6695"/>
    <w:rsid w:val="009D70F6"/>
    <w:rsid w:val="009E0948"/>
    <w:rsid w:val="009E174B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0702E"/>
    <w:rsid w:val="00A102D9"/>
    <w:rsid w:val="00A1054B"/>
    <w:rsid w:val="00A133F8"/>
    <w:rsid w:val="00A15135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6529"/>
    <w:rsid w:val="00A572B4"/>
    <w:rsid w:val="00A572E4"/>
    <w:rsid w:val="00A61789"/>
    <w:rsid w:val="00A61B1E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327"/>
    <w:rsid w:val="00A7744E"/>
    <w:rsid w:val="00A779DC"/>
    <w:rsid w:val="00A81F12"/>
    <w:rsid w:val="00A8219C"/>
    <w:rsid w:val="00A82567"/>
    <w:rsid w:val="00A825C9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3455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4F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2E9C"/>
    <w:rsid w:val="00AE3EFA"/>
    <w:rsid w:val="00AE425B"/>
    <w:rsid w:val="00AE4419"/>
    <w:rsid w:val="00AE4833"/>
    <w:rsid w:val="00AE55E1"/>
    <w:rsid w:val="00AE60A5"/>
    <w:rsid w:val="00AE69D6"/>
    <w:rsid w:val="00AE6EE2"/>
    <w:rsid w:val="00AE7986"/>
    <w:rsid w:val="00AE7DA7"/>
    <w:rsid w:val="00AF027D"/>
    <w:rsid w:val="00AF12C5"/>
    <w:rsid w:val="00AF1A13"/>
    <w:rsid w:val="00AF26EC"/>
    <w:rsid w:val="00AF2D97"/>
    <w:rsid w:val="00AF4710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384"/>
    <w:rsid w:val="00B025F8"/>
    <w:rsid w:val="00B0353E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1BFE"/>
    <w:rsid w:val="00B21E4A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B5B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7720E"/>
    <w:rsid w:val="00B8186F"/>
    <w:rsid w:val="00B81891"/>
    <w:rsid w:val="00B8295B"/>
    <w:rsid w:val="00B830ED"/>
    <w:rsid w:val="00B83379"/>
    <w:rsid w:val="00B853D1"/>
    <w:rsid w:val="00B86768"/>
    <w:rsid w:val="00B86C09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3E9C"/>
    <w:rsid w:val="00BA40D5"/>
    <w:rsid w:val="00BA44E6"/>
    <w:rsid w:val="00BA5BB5"/>
    <w:rsid w:val="00BA6131"/>
    <w:rsid w:val="00BA6BE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3568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0305"/>
    <w:rsid w:val="00BE22AD"/>
    <w:rsid w:val="00BE3075"/>
    <w:rsid w:val="00BE3656"/>
    <w:rsid w:val="00BE37E2"/>
    <w:rsid w:val="00BE53B2"/>
    <w:rsid w:val="00BF05D4"/>
    <w:rsid w:val="00BF3333"/>
    <w:rsid w:val="00BF3B12"/>
    <w:rsid w:val="00BF45EB"/>
    <w:rsid w:val="00BF4E78"/>
    <w:rsid w:val="00BF561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33DC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5870"/>
    <w:rsid w:val="00C26C85"/>
    <w:rsid w:val="00C27C3B"/>
    <w:rsid w:val="00C3005F"/>
    <w:rsid w:val="00C30B80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2B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1876"/>
    <w:rsid w:val="00C6204D"/>
    <w:rsid w:val="00C62C41"/>
    <w:rsid w:val="00C652ED"/>
    <w:rsid w:val="00C67384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402"/>
    <w:rsid w:val="00CC2756"/>
    <w:rsid w:val="00CC383F"/>
    <w:rsid w:val="00CC4B2C"/>
    <w:rsid w:val="00CC4C6E"/>
    <w:rsid w:val="00CC52CC"/>
    <w:rsid w:val="00CC550D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D7261"/>
    <w:rsid w:val="00CE0065"/>
    <w:rsid w:val="00CE0C11"/>
    <w:rsid w:val="00CE123C"/>
    <w:rsid w:val="00CE1532"/>
    <w:rsid w:val="00CE2C22"/>
    <w:rsid w:val="00CE30D5"/>
    <w:rsid w:val="00CE3320"/>
    <w:rsid w:val="00CE36AA"/>
    <w:rsid w:val="00CE4416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47"/>
    <w:rsid w:val="00CF4D82"/>
    <w:rsid w:val="00CF5F86"/>
    <w:rsid w:val="00CF7009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8A1"/>
    <w:rsid w:val="00D16B3B"/>
    <w:rsid w:val="00D16E31"/>
    <w:rsid w:val="00D177EE"/>
    <w:rsid w:val="00D17D73"/>
    <w:rsid w:val="00D17E92"/>
    <w:rsid w:val="00D201FC"/>
    <w:rsid w:val="00D20203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550"/>
    <w:rsid w:val="00D2692A"/>
    <w:rsid w:val="00D279C6"/>
    <w:rsid w:val="00D3051E"/>
    <w:rsid w:val="00D3121E"/>
    <w:rsid w:val="00D31701"/>
    <w:rsid w:val="00D32FD7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394"/>
    <w:rsid w:val="00D5270A"/>
    <w:rsid w:val="00D52E99"/>
    <w:rsid w:val="00D52EB9"/>
    <w:rsid w:val="00D531BE"/>
    <w:rsid w:val="00D54148"/>
    <w:rsid w:val="00D5440F"/>
    <w:rsid w:val="00D54989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38D8"/>
    <w:rsid w:val="00D74141"/>
    <w:rsid w:val="00D76926"/>
    <w:rsid w:val="00D772A2"/>
    <w:rsid w:val="00D80149"/>
    <w:rsid w:val="00D807C2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CAD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6D42"/>
    <w:rsid w:val="00D970D2"/>
    <w:rsid w:val="00D97103"/>
    <w:rsid w:val="00DA0B37"/>
    <w:rsid w:val="00DA17F4"/>
    <w:rsid w:val="00DA1D9F"/>
    <w:rsid w:val="00DA51D8"/>
    <w:rsid w:val="00DA67F0"/>
    <w:rsid w:val="00DA7D16"/>
    <w:rsid w:val="00DB1737"/>
    <w:rsid w:val="00DB2B2F"/>
    <w:rsid w:val="00DB3580"/>
    <w:rsid w:val="00DB3B6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4A57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10"/>
    <w:rsid w:val="00E145AD"/>
    <w:rsid w:val="00E14A96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4CF0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4B23"/>
    <w:rsid w:val="00E560F3"/>
    <w:rsid w:val="00E57D7F"/>
    <w:rsid w:val="00E57F87"/>
    <w:rsid w:val="00E61021"/>
    <w:rsid w:val="00E61FC3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41E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D82"/>
    <w:rsid w:val="00E87F29"/>
    <w:rsid w:val="00E91592"/>
    <w:rsid w:val="00E91F75"/>
    <w:rsid w:val="00E9289F"/>
    <w:rsid w:val="00E94B3F"/>
    <w:rsid w:val="00E94B76"/>
    <w:rsid w:val="00E956C8"/>
    <w:rsid w:val="00E96D04"/>
    <w:rsid w:val="00E96E3E"/>
    <w:rsid w:val="00EA004D"/>
    <w:rsid w:val="00EA0B18"/>
    <w:rsid w:val="00EA0E55"/>
    <w:rsid w:val="00EA1426"/>
    <w:rsid w:val="00EA3425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EF5D0B"/>
    <w:rsid w:val="00F01603"/>
    <w:rsid w:val="00F025AF"/>
    <w:rsid w:val="00F02FDF"/>
    <w:rsid w:val="00F031A7"/>
    <w:rsid w:val="00F0332A"/>
    <w:rsid w:val="00F033BE"/>
    <w:rsid w:val="00F03934"/>
    <w:rsid w:val="00F04396"/>
    <w:rsid w:val="00F04D22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6F38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69F7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56972"/>
    <w:rsid w:val="00F603A7"/>
    <w:rsid w:val="00F60414"/>
    <w:rsid w:val="00F60AF7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77BD7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890E55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right="6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890E55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5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products/security-dashboard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astsoftware.com/software-intelligence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1BD-4242-AFF1-6A8D30CC92A5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D1BD-4242-AFF1-6A8D30CC92A5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D1BD-4242-AFF1-6A8D30CC92A5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D1BD-4242-AFF1-6A8D30CC92A5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D1BD-4242-AFF1-6A8D30CC92A5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1BD-4242-AFF1-6A8D30CC92A5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D1BD-4242-AFF1-6A8D30CC92A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1BD-4242-AFF1-6A8D30CC92A5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5CD134-058C-4951-BABE-A355D396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Draft.dotx</Template>
  <TotalTime>301</TotalTime>
  <Pages>13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Author</dc:creator>
  <cp:keywords>Client</cp:keywords>
  <cp:lastModifiedBy>Aurore Eteve</cp:lastModifiedBy>
  <cp:revision>125</cp:revision>
  <cp:lastPrinted>2014-04-04T13:22:00Z</cp:lastPrinted>
  <dcterms:created xsi:type="dcterms:W3CDTF">2018-11-26T19:13:00Z</dcterms:created>
  <dcterms:modified xsi:type="dcterms:W3CDTF">2019-11-04T08:08:00Z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