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26EE4E"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BB1375"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BB1375"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3900EC" w:rsidRDefault="003900EC" w:rsidP="007A5266">
      <w:pPr>
        <w:pStyle w:val="BodyContent"/>
        <w:spacing w:after="0" w:line="240" w:lineRule="auto"/>
        <w:ind w:left="644"/>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2D06C8" w:rsidRDefault="00396E59" w:rsidP="002D06C8">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2D06C8" w:rsidRPr="002D06C8" w:rsidRDefault="002D06C8" w:rsidP="002D06C8">
      <w:pPr>
        <w:rPr>
          <w:lang w:val="en-US"/>
        </w:rPr>
      </w:pPr>
    </w:p>
    <w:p w:rsidR="001E219A" w:rsidRPr="001E219A" w:rsidRDefault="004A04D2" w:rsidP="001E219A">
      <w:pPr>
        <w:pStyle w:val="Heading3"/>
        <w:rPr>
          <w:b/>
          <w:szCs w:val="28"/>
          <w:u w:val="single"/>
        </w:rPr>
      </w:pPr>
      <w:r w:rsidRPr="001E219A">
        <w:rPr>
          <w:b/>
          <w:szCs w:val="28"/>
          <w:u w:val="single"/>
        </w:rPr>
        <w:t>Health Factors Radar</w:t>
      </w:r>
    </w:p>
    <w:p w:rsidR="002D06C8" w:rsidRDefault="00396E59" w:rsidP="002D06C8">
      <w:pPr>
        <w:pStyle w:val="BodyContent"/>
        <w:spacing w:after="0" w:line="240" w:lineRule="auto"/>
        <w:ind w:left="644"/>
        <w:rPr>
          <w:rFonts w:ascii="Corbel" w:eastAsia="Corbel" w:hAnsi="Corbel" w:cs="Corbel"/>
          <w:i/>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153985" w:rsidRDefault="00153985" w:rsidP="002D06C8">
      <w:pPr>
        <w:pStyle w:val="BodyContent"/>
        <w:spacing w:after="0" w:line="240" w:lineRule="auto"/>
        <w:ind w:left="644"/>
        <w:rPr>
          <w:rFonts w:ascii="Corbel" w:eastAsia="Corbel" w:hAnsi="Corbel" w:cs="Corbel"/>
          <w:b/>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BB1375"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BB1375"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BB1375"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BB1375"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BB1375"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BB1375"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BB1375"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BB1375"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BB1375"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BB1375"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BB1375"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BB1375"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BB1375"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BB1375" w:rsidP="00F02B10"/>
                            </w:sdtContent>
                          </w:sdt>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BB1375" w:rsidP="00F02B10"/>
                      </w:sdtContent>
                    </w:sdt>
                    <w:p w:rsidR="009A1A44" w:rsidRDefault="009A1A44"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BB1375" w:rsidP="00B518F4"/>
                            </w:sdtContent>
                          </w:sdt>
                          <w:p w:rsidR="009A1A44" w:rsidRDefault="009A1A44"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BB1375" w:rsidP="00B518F4"/>
                      </w:sdtContent>
                    </w:sdt>
                    <w:p w:rsidR="009A1A44" w:rsidRDefault="009A1A44"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756FB4"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756FB4"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BB1375"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756FB4"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BB1375"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972746" w:rsidRDefault="00972746" w:rsidP="00972746">
      <w:pPr>
        <w:pStyle w:val="Heading3"/>
        <w:numPr>
          <w:ilvl w:val="0"/>
          <w:numId w:val="0"/>
        </w:numPr>
        <w:ind w:left="504" w:hanging="504"/>
        <w:rPr>
          <w:b/>
          <w:szCs w:val="28"/>
          <w:u w:val="single"/>
        </w:rPr>
      </w:pPr>
    </w:p>
    <w:p w:rsidR="00972746" w:rsidRDefault="00972746" w:rsidP="00972746">
      <w:pPr>
        <w:rPr>
          <w:rFonts w:ascii="Franklin Gothic Book" w:eastAsia="Perpetua" w:hAnsi="Franklin Gothic Book"/>
          <w:spacing w:val="20"/>
          <w:sz w:val="26"/>
          <w:lang w:val="en-US"/>
        </w:rPr>
      </w:pPr>
      <w:r>
        <w:br w:type="page"/>
      </w: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91D11">
      <w:pPr>
        <w:pStyle w:val="BodyContent"/>
        <w:spacing w:after="0"/>
        <w:rPr>
          <w:rFonts w:ascii="Corbel" w:eastAsia="Corbel" w:hAnsi="Corbel" w:cs="Corbel"/>
        </w:rPr>
      </w:pPr>
      <w:r>
        <w:rPr>
          <w:rFonts w:ascii="Corbel" w:eastAsia="Corbel" w:hAnsi="Corbel" w:cs="Corbel"/>
        </w:rPr>
        <w:t>The following block provides violation information (grades, counts, compliance ratios…) for critical and/or non-critical rules, for the whole application or per module</w:t>
      </w:r>
    </w:p>
    <w:p w:rsidR="00FD68E5" w:rsidRDefault="00FD68E5" w:rsidP="00D91D11">
      <w:pPr>
        <w:pStyle w:val="BodyContent"/>
        <w:spacing w:after="0"/>
        <w:rPr>
          <w:rFonts w:ascii="Corbel" w:eastAsia="Corbel" w:hAnsi="Corbel" w:cs="Corbel"/>
        </w:rPr>
      </w:pPr>
      <w:r>
        <w:rPr>
          <w:rFonts w:ascii="Corbel" w:eastAsia="Corbel" w:hAnsi="Corbel" w:cs="Corbel"/>
        </w:rPr>
        <w:t>[This block is configured from the Alt text description field or the table properties]</w:t>
      </w:r>
    </w:p>
    <w:p w:rsidR="00D91D11" w:rsidRDefault="00D91D11" w:rsidP="00D91D11">
      <w:pPr>
        <w:pStyle w:val="BodyContent"/>
        <w:rPr>
          <w:rFonts w:ascii="Corbel" w:eastAsia="Corbel" w:hAnsi="Corbel" w:cs="Corbel"/>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D91D11">
        <w:rPr>
          <w:rFonts w:ascii="Corbel" w:eastAsia="Corbel" w:hAnsi="Corbel" w:cs="Corbel"/>
          <w:b/>
          <w:lang w:val="en-GB"/>
        </w:rPr>
        <w:t>VIOLATION_SUMMARY</w:t>
      </w:r>
      <w:r>
        <w:rPr>
          <w:rFonts w:ascii="Corbel" w:eastAsia="Corbel" w:hAnsi="Corbel" w:cs="Corbel"/>
          <w:b/>
          <w:lang w:val="en-GB"/>
        </w:rPr>
        <w:br/>
      </w:r>
      <w:r w:rsidRPr="00D91D11">
        <w:rPr>
          <w:rFonts w:ascii="Corbel" w:eastAsia="Corbel" w:hAnsi="Corbel" w:cs="Corbel"/>
          <w:lang w:val="en-GB"/>
        </w:rPr>
        <w:sym w:font="Wingdings" w:char="F0E0"/>
      </w:r>
      <w:r w:rsidRPr="00D91D11">
        <w:rPr>
          <w:rFonts w:ascii="Corbel" w:eastAsia="Corbel" w:hAnsi="Corbel" w:cs="Corbel"/>
          <w:lang w:val="en-GB"/>
        </w:rPr>
        <w:t xml:space="preserve"> Options: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MODULES=1|0</w:t>
      </w:r>
      <w:r w:rsidRPr="00D91D11">
        <w:rPr>
          <w:rFonts w:ascii="Corbel" w:eastAsia="Corbel" w:hAnsi="Corbel" w:cs="Corbel"/>
          <w:lang w:val="en-GB"/>
        </w:rPr>
        <w:t xml:space="preserve"> to display violations for the whole application (=0 by default) or per modules (=1)</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CRITICAL=1|0</w:t>
      </w:r>
      <w:r w:rsidRPr="00D91D11">
        <w:rPr>
          <w:rFonts w:ascii="Corbel" w:eastAsia="Corbel" w:hAnsi="Corbel" w:cs="Corbel"/>
          <w:lang w:val="en-GB"/>
        </w:rPr>
        <w:t xml:space="preserve"> to include critical violatio</w:t>
      </w:r>
      <w:r>
        <w:rPr>
          <w:rFonts w:ascii="Corbel" w:eastAsia="Corbel" w:hAnsi="Corbel" w:cs="Corbel"/>
          <w:lang w:val="en-GB"/>
        </w:rPr>
        <w:t>ns (=1 by default) or not (=0)</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NONCRITICAL=1|0</w:t>
      </w:r>
      <w:r w:rsidRPr="00D91D11">
        <w:rPr>
          <w:rFonts w:ascii="Corbel" w:eastAsia="Corbel" w:hAnsi="Corbel" w:cs="Corbel"/>
          <w:lang w:val="en-GB"/>
        </w:rPr>
        <w:t xml:space="preserve"> to include the non-critical violatio</w:t>
      </w:r>
      <w:r>
        <w:rPr>
          <w:rFonts w:ascii="Corbel" w:eastAsia="Corbel" w:hAnsi="Corbel" w:cs="Corbel"/>
          <w:lang w:val="en-GB"/>
        </w:rPr>
        <w:t>ns (=1) or not (=0 by default)</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GRADE=1|0</w:t>
      </w:r>
      <w:r>
        <w:rPr>
          <w:rFonts w:ascii="Corbel" w:eastAsia="Corbel" w:hAnsi="Corbel" w:cs="Corbel"/>
          <w:lang w:val="en-GB"/>
        </w:rPr>
        <w:t xml:space="preserve"> to show </w:t>
      </w:r>
      <w:r w:rsidR="00E9410B">
        <w:rPr>
          <w:rFonts w:ascii="Corbel" w:eastAsia="Corbel" w:hAnsi="Corbel" w:cs="Corbel"/>
          <w:lang w:val="en-GB"/>
        </w:rPr>
        <w:t xml:space="preserve">(=1 by default) or hide (=0) </w:t>
      </w:r>
      <w:r>
        <w:rPr>
          <w:rFonts w:ascii="Corbel" w:eastAsia="Corbel" w:hAnsi="Corbel" w:cs="Corbel"/>
          <w:lang w:val="en-GB"/>
        </w:rPr>
        <w:t>the “Grade” column</w:t>
      </w:r>
      <w:r>
        <w:rPr>
          <w:rFonts w:ascii="Corbel" w:eastAsia="Corbel" w:hAnsi="Corbel" w:cs="Corbel"/>
          <w:lang w:val="en-GB"/>
        </w:rPr>
        <w:tab/>
        <w:t xml:space="preserve">- </w:t>
      </w:r>
      <w:r w:rsidRPr="00D91D11">
        <w:rPr>
          <w:rFonts w:ascii="Corbel" w:eastAsia="Corbel" w:hAnsi="Corbel" w:cs="Corbel"/>
          <w:b/>
          <w:lang w:val="en-GB"/>
        </w:rPr>
        <w:t>TOTAL=1|0</w:t>
      </w:r>
      <w:r w:rsidRPr="00D91D11">
        <w:rPr>
          <w:rFonts w:ascii="Corbel" w:eastAsia="Corbel" w:hAnsi="Corbel" w:cs="Corbel"/>
          <w:lang w:val="en-GB"/>
        </w:rPr>
        <w:t xml:space="preserve"> to show</w:t>
      </w:r>
      <w:r w:rsidR="00E9410B">
        <w:rPr>
          <w:rFonts w:ascii="Corbel" w:eastAsia="Corbel" w:hAnsi="Corbel" w:cs="Corbel"/>
          <w:lang w:val="en-GB"/>
        </w:rPr>
        <w:t xml:space="preserve"> (=1 by default) or hide (=0) </w:t>
      </w:r>
      <w:r w:rsidRPr="00D91D11">
        <w:rPr>
          <w:rFonts w:ascii="Corbel" w:eastAsia="Corbel" w:hAnsi="Corbel" w:cs="Corbel"/>
          <w:lang w:val="en-GB"/>
        </w:rPr>
        <w:t xml:space="preserve">the </w:t>
      </w:r>
      <w:r>
        <w:rPr>
          <w:rFonts w:ascii="Corbel" w:eastAsia="Corbel" w:hAnsi="Corbel" w:cs="Corbel"/>
          <w:lang w:val="en-GB"/>
        </w:rPr>
        <w:t xml:space="preserve">“Total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FAILED=1|0</w:t>
      </w:r>
      <w:r w:rsidRPr="00D91D11">
        <w:rPr>
          <w:rFonts w:ascii="Corbel" w:eastAsia="Corbel" w:hAnsi="Corbel" w:cs="Corbel"/>
          <w:lang w:val="en-GB"/>
        </w:rPr>
        <w:t xml:space="preserve"> to show </w:t>
      </w:r>
      <w:r w:rsidR="00E9410B">
        <w:rPr>
          <w:rFonts w:ascii="Corbel" w:eastAsia="Corbel" w:hAnsi="Corbel" w:cs="Corbel"/>
          <w:lang w:val="en-GB"/>
        </w:rPr>
        <w:t xml:space="preserve">(=1) or hide (=0 by default) </w:t>
      </w:r>
      <w:r w:rsidRPr="00D91D11">
        <w:rPr>
          <w:rFonts w:ascii="Corbel" w:eastAsia="Corbel" w:hAnsi="Corbel" w:cs="Corbel"/>
          <w:lang w:val="en-GB"/>
        </w:rPr>
        <w:t>the “</w:t>
      </w:r>
      <w:r w:rsidR="00E9410B">
        <w:rPr>
          <w:rFonts w:ascii="Corbel" w:eastAsia="Corbel" w:hAnsi="Corbel" w:cs="Corbel"/>
          <w:lang w:val="en-GB"/>
        </w:rPr>
        <w:t>F</w:t>
      </w:r>
      <w:r>
        <w:rPr>
          <w:rFonts w:ascii="Corbel" w:eastAsia="Corbel" w:hAnsi="Corbel" w:cs="Corbel"/>
          <w:lang w:val="en-GB"/>
        </w:rPr>
        <w:t xml:space="preserve">ailed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SUCCESSFUL=1|0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w:t>
      </w:r>
      <w:r w:rsidR="00E9410B">
        <w:rPr>
          <w:rFonts w:ascii="Corbel" w:eastAsia="Corbel" w:hAnsi="Corbel" w:cs="Corbel"/>
          <w:lang w:val="en-GB"/>
        </w:rPr>
        <w:t>Su</w:t>
      </w:r>
      <w:r>
        <w:rPr>
          <w:rFonts w:ascii="Corbel" w:eastAsia="Corbel" w:hAnsi="Corbel" w:cs="Corbel"/>
          <w:lang w:val="en-GB"/>
        </w:rPr>
        <w:t xml:space="preserve">ccessful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sidR="00316774">
        <w:rPr>
          <w:rFonts w:ascii="Corbel" w:eastAsia="Corbel" w:hAnsi="Corbel" w:cs="Corbel"/>
          <w:lang w:val="en-GB"/>
        </w:rPr>
        <w:tab/>
        <w:t xml:space="preserve">- </w:t>
      </w:r>
      <w:r w:rsidR="00316774" w:rsidRPr="00D91D11">
        <w:rPr>
          <w:rFonts w:ascii="Corbel" w:eastAsia="Corbel" w:hAnsi="Corbel" w:cs="Corbel"/>
          <w:b/>
          <w:lang w:val="en-GB"/>
        </w:rPr>
        <w:t>ADDEDREMOVED=1|0</w:t>
      </w:r>
      <w:r w:rsidR="00316774" w:rsidRPr="00D91D11">
        <w:rPr>
          <w:rFonts w:ascii="Corbel" w:eastAsia="Corbel" w:hAnsi="Corbel" w:cs="Corbel"/>
          <w:lang w:val="en-GB"/>
        </w:rPr>
        <w:t xml:space="preserve"> to show </w:t>
      </w:r>
      <w:r w:rsidR="00316774">
        <w:rPr>
          <w:rFonts w:ascii="Corbel" w:eastAsia="Corbel" w:hAnsi="Corbel" w:cs="Corbel"/>
          <w:lang w:val="en-GB"/>
        </w:rPr>
        <w:t xml:space="preserve"> (=1) or hide (=0 by default) </w:t>
      </w:r>
      <w:r w:rsidR="00316774" w:rsidRPr="00D91D11">
        <w:rPr>
          <w:rFonts w:ascii="Corbel" w:eastAsia="Corbel" w:hAnsi="Corbel" w:cs="Corbel"/>
          <w:lang w:val="en-GB"/>
        </w:rPr>
        <w:t>the “Added” a</w:t>
      </w:r>
      <w:r w:rsidR="00316774">
        <w:rPr>
          <w:rFonts w:ascii="Corbel" w:eastAsia="Corbel" w:hAnsi="Corbel" w:cs="Corbel"/>
          <w:lang w:val="en-GB"/>
        </w:rPr>
        <w:t>nd “Removed” columns</w:t>
      </w:r>
      <w:r w:rsidR="00316774">
        <w:rPr>
          <w:rFonts w:ascii="Corbel" w:eastAsia="Corbel" w:hAnsi="Corbel" w:cs="Corbel"/>
          <w:lang w:val="en-GB"/>
        </w:rPr>
        <w:br/>
      </w:r>
      <w:r>
        <w:rPr>
          <w:rFonts w:ascii="Corbel" w:eastAsia="Corbel" w:hAnsi="Corbel" w:cs="Corbel"/>
          <w:lang w:val="en-GB"/>
        </w:rPr>
        <w:tab/>
        <w:t xml:space="preserve">- </w:t>
      </w:r>
      <w:r w:rsidRPr="005F1756">
        <w:rPr>
          <w:rFonts w:ascii="Corbel" w:eastAsia="Corbel" w:hAnsi="Corbel" w:cs="Corbel"/>
          <w:b/>
          <w:lang w:val="en-GB"/>
        </w:rPr>
        <w:t>COMPLIANCE</w:t>
      </w:r>
      <w:r w:rsidRPr="00D91D11">
        <w:rPr>
          <w:rFonts w:ascii="Corbel" w:eastAsia="Corbel" w:hAnsi="Corbel" w:cs="Corbel"/>
          <w:b/>
          <w:lang w:val="en-GB"/>
        </w:rPr>
        <w:t>=1|0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“Compliance </w:t>
      </w:r>
      <w:r w:rsidR="00E9410B">
        <w:rPr>
          <w:rFonts w:ascii="Corbel" w:eastAsia="Corbel" w:hAnsi="Corbel" w:cs="Corbel"/>
          <w:lang w:val="en-GB"/>
        </w:rPr>
        <w:t>R</w:t>
      </w:r>
      <w:r w:rsidRPr="00D91D11">
        <w:rPr>
          <w:rFonts w:ascii="Corbel" w:eastAsia="Corbel" w:hAnsi="Corbel" w:cs="Corbel"/>
          <w:lang w:val="en-GB"/>
        </w:rPr>
        <w:t>atio” column</w:t>
      </w:r>
    </w:p>
    <w:p w:rsidR="005F1756" w:rsidRPr="00D91D11" w:rsidRDefault="005F1756" w:rsidP="005F1756">
      <w:pPr>
        <w:pStyle w:val="BodyContent"/>
        <w:ind w:left="644"/>
        <w:rPr>
          <w:rFonts w:ascii="Corbel" w:eastAsia="Corbel" w:hAnsi="Corbel" w:cs="Corbel"/>
          <w:lang w:val="en-GB"/>
        </w:rPr>
      </w:pPr>
      <w:r>
        <w:rPr>
          <w:rFonts w:ascii="Corbel" w:eastAsia="Corbel" w:hAnsi="Corbel" w:cs="Corbel"/>
          <w:lang w:val="en-GB"/>
        </w:rPr>
        <w:tab/>
        <w:t xml:space="preserve">- </w:t>
      </w:r>
      <w:r w:rsidRPr="005F1756">
        <w:rPr>
          <w:rFonts w:ascii="Corbel" w:eastAsia="Corbel" w:hAnsi="Corbel" w:cs="Corbel"/>
          <w:b/>
          <w:lang w:val="en-GB"/>
        </w:rPr>
        <w:t>COUNT</w:t>
      </w:r>
      <w:r>
        <w:rPr>
          <w:rFonts w:ascii="Corbel" w:eastAsia="Corbel" w:hAnsi="Corbel" w:cs="Corbel"/>
          <w:lang w:val="en-GB"/>
        </w:rPr>
        <w:t>=-1</w:t>
      </w:r>
      <w:r w:rsidR="00FD68E5">
        <w:rPr>
          <w:rFonts w:ascii="Corbel" w:eastAsia="Corbel" w:hAnsi="Corbel" w:cs="Corbel"/>
          <w:lang w:val="en-GB"/>
        </w:rPr>
        <w:t>|N</w:t>
      </w:r>
      <w:r>
        <w:rPr>
          <w:rFonts w:ascii="Corbel" w:eastAsia="Corbel" w:hAnsi="Corbel" w:cs="Corbel"/>
          <w:lang w:val="en-GB"/>
        </w:rPr>
        <w:t xml:space="preserve"> to display </w:t>
      </w:r>
      <w:r w:rsidR="00FD68E5">
        <w:rPr>
          <w:rFonts w:ascii="Corbel" w:eastAsia="Corbel" w:hAnsi="Corbel" w:cs="Corbel"/>
          <w:lang w:val="en-GB"/>
        </w:rPr>
        <w:t>only N</w:t>
      </w:r>
      <w:r>
        <w:rPr>
          <w:rFonts w:ascii="Corbel" w:eastAsia="Corbel" w:hAnsi="Corbel" w:cs="Corbel"/>
          <w:lang w:val="en-GB"/>
        </w:rPr>
        <w:t xml:space="preserve"> results, </w:t>
      </w:r>
      <w:r w:rsidR="00FD68E5">
        <w:rPr>
          <w:rFonts w:ascii="Corbel" w:eastAsia="Corbel" w:hAnsi="Corbel" w:cs="Corbel"/>
          <w:lang w:val="en-GB"/>
        </w:rPr>
        <w:t>or all results if -1</w:t>
      </w:r>
      <w:r w:rsidR="00756FB4">
        <w:rPr>
          <w:rFonts w:ascii="Corbel" w:eastAsia="Corbel" w:hAnsi="Corbel" w:cs="Corbel"/>
          <w:lang w:val="en-GB"/>
        </w:rPr>
        <w:t xml:space="preserve"> (5 by default)</w:t>
      </w:r>
      <w:bookmarkStart w:id="9" w:name="_GoBack"/>
      <w:bookmarkEnd w:id="9"/>
    </w:p>
    <w:p w:rsidR="00D91D11" w:rsidRPr="001C0F1F" w:rsidRDefault="00D91D11" w:rsidP="00D91D11">
      <w:pPr>
        <w:spacing w:after="60" w:line="240" w:lineRule="auto"/>
        <w:rPr>
          <w:noProof/>
          <w:color w:val="4F6228" w:themeColor="accent3" w:themeShade="80"/>
          <w:sz w:val="20"/>
          <w:szCs w:val="20"/>
        </w:rPr>
      </w:pPr>
    </w:p>
    <w:p w:rsidR="00D91D11" w:rsidRDefault="002E1695" w:rsidP="00D91D11">
      <w:pPr>
        <w:rPr>
          <w:lang w:val="en-US"/>
        </w:rPr>
      </w:pPr>
      <w:r w:rsidRPr="00D91D11">
        <w:rPr>
          <w:b/>
          <w:smallCaps/>
          <w:color w:val="4F6228" w:themeColor="accent3" w:themeShade="80"/>
        </w:rPr>
        <w:t>VIOLATION</w:t>
      </w:r>
      <w:r>
        <w:rPr>
          <w:b/>
          <w:smallCaps/>
          <w:color w:val="4F6228" w:themeColor="accent3" w:themeShade="80"/>
        </w:rPr>
        <w:t xml:space="preserve"> </w:t>
      </w:r>
      <w:r w:rsidRPr="00D91D11">
        <w:rPr>
          <w:b/>
          <w:smallCaps/>
          <w:color w:val="4F6228" w:themeColor="accent3" w:themeShade="80"/>
        </w:rPr>
        <w:t>SUMMARY</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1F169D"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Rule Name</w:t>
            </w:r>
          </w:p>
        </w:tc>
        <w:tc>
          <w:tcPr>
            <w:tcW w:w="1134"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Grade</w:t>
            </w:r>
          </w:p>
        </w:tc>
        <w:tc>
          <w:tcPr>
            <w:tcW w:w="1701"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#Violations</w:t>
            </w:r>
          </w:p>
        </w:tc>
        <w:tc>
          <w:tcPr>
            <w:tcW w:w="1276"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Added</w:t>
            </w:r>
          </w:p>
        </w:tc>
        <w:tc>
          <w:tcPr>
            <w:tcW w:w="1559"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Removed</w:t>
            </w:r>
          </w:p>
        </w:tc>
        <w:tc>
          <w:tcPr>
            <w:tcW w:w="1134" w:type="dxa"/>
            <w:vAlign w:val="center"/>
          </w:tcPr>
          <w:p w:rsidR="00316774"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Critical</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Rule 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2.9</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432</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Rule 2</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3.0</w:t>
            </w:r>
          </w:p>
        </w:tc>
        <w:tc>
          <w:tcPr>
            <w:tcW w:w="1701"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21</w:t>
            </w:r>
          </w:p>
        </w:tc>
        <w:tc>
          <w:tcPr>
            <w:tcW w:w="1276"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w:t>
            </w:r>
          </w:p>
        </w:tc>
        <w:tc>
          <w:tcPr>
            <w:tcW w:w="1559"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Default="00316774" w:rsidP="009A1A44">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Rule 3</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3.1</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0</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bl>
    <w:p w:rsidR="00316774" w:rsidRPr="00D91D11" w:rsidRDefault="00316774" w:rsidP="00D91D11">
      <w:pPr>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lastRenderedPageBreak/>
                  <w:t>Changeability</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BB1375"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75" w:rsidRDefault="00BB1375" w:rsidP="0019160A">
      <w:pPr>
        <w:spacing w:after="0" w:line="240" w:lineRule="auto"/>
      </w:pPr>
      <w:r>
        <w:separator/>
      </w:r>
    </w:p>
  </w:endnote>
  <w:endnote w:type="continuationSeparator" w:id="0">
    <w:p w:rsidR="00BB1375" w:rsidRDefault="00BB137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756FB4">
      <w:rPr>
        <w:noProof/>
      </w:rPr>
      <w:t>31</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375" w:rsidRDefault="00BB1375" w:rsidP="0019160A">
      <w:pPr>
        <w:spacing w:after="0" w:line="240" w:lineRule="auto"/>
      </w:pPr>
      <w:r>
        <w:separator/>
      </w:r>
    </w:p>
  </w:footnote>
  <w:footnote w:type="continuationSeparator" w:id="0">
    <w:p w:rsidR="00BB1375" w:rsidRDefault="00BB1375"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D01"/>
    <w:rsid w:val="002F0834"/>
    <w:rsid w:val="002F09B3"/>
    <w:rsid w:val="002F73EE"/>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2E53"/>
    <w:rsid w:val="00745982"/>
    <w:rsid w:val="0075006F"/>
    <w:rsid w:val="007500E8"/>
    <w:rsid w:val="00751E3E"/>
    <w:rsid w:val="007533D7"/>
    <w:rsid w:val="007567F0"/>
    <w:rsid w:val="00756FB4"/>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7FAE"/>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211659384"/>
        <c:axId val="211658600"/>
      </c:radarChart>
      <c:catAx>
        <c:axId val="21165938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11658600"/>
        <c:crosses val="autoZero"/>
        <c:auto val="1"/>
        <c:lblAlgn val="ctr"/>
        <c:lblOffset val="100"/>
        <c:noMultiLvlLbl val="0"/>
      </c:catAx>
      <c:valAx>
        <c:axId val="2116586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1165938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211663304"/>
        <c:axId val="211662128"/>
      </c:radarChart>
      <c:catAx>
        <c:axId val="211663304"/>
        <c:scaling>
          <c:orientation val="minMax"/>
        </c:scaling>
        <c:delete val="0"/>
        <c:axPos val="b"/>
        <c:majorGridlines/>
        <c:numFmt formatCode="General" sourceLinked="1"/>
        <c:majorTickMark val="out"/>
        <c:minorTickMark val="none"/>
        <c:tickLblPos val="nextTo"/>
        <c:crossAx val="211662128"/>
        <c:crosses val="autoZero"/>
        <c:auto val="1"/>
        <c:lblAlgn val="ctr"/>
        <c:lblOffset val="100"/>
        <c:noMultiLvlLbl val="0"/>
      </c:catAx>
      <c:valAx>
        <c:axId val="211662128"/>
        <c:scaling>
          <c:orientation val="minMax"/>
          <c:max val="4"/>
          <c:min val="0"/>
        </c:scaling>
        <c:delete val="0"/>
        <c:axPos val="l"/>
        <c:majorGridlines/>
        <c:numFmt formatCode="General" sourceLinked="1"/>
        <c:majorTickMark val="cross"/>
        <c:minorTickMark val="none"/>
        <c:tickLblPos val="nextTo"/>
        <c:crossAx val="21166330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211662912"/>
        <c:axId val="21166408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211664480"/>
        <c:axId val="211660952"/>
      </c:lineChart>
      <c:catAx>
        <c:axId val="211662912"/>
        <c:scaling>
          <c:orientation val="minMax"/>
        </c:scaling>
        <c:delete val="0"/>
        <c:axPos val="b"/>
        <c:numFmt formatCode="dd/mm/yyyy" sourceLinked="1"/>
        <c:majorTickMark val="out"/>
        <c:minorTickMark val="none"/>
        <c:tickLblPos val="nextTo"/>
        <c:spPr>
          <a:ln w="12700" cmpd="sng"/>
        </c:spPr>
        <c:crossAx val="211664088"/>
        <c:crosses val="autoZero"/>
        <c:auto val="0"/>
        <c:lblAlgn val="ctr"/>
        <c:lblOffset val="100"/>
        <c:noMultiLvlLbl val="0"/>
      </c:catAx>
      <c:valAx>
        <c:axId val="21166408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11662912"/>
        <c:crosses val="autoZero"/>
        <c:crossBetween val="midCat"/>
        <c:majorUnit val="0.5"/>
      </c:valAx>
      <c:valAx>
        <c:axId val="211660952"/>
        <c:scaling>
          <c:orientation val="minMax"/>
        </c:scaling>
        <c:delete val="0"/>
        <c:axPos val="r"/>
        <c:numFmt formatCode="General" sourceLinked="1"/>
        <c:majorTickMark val="out"/>
        <c:minorTickMark val="none"/>
        <c:tickLblPos val="nextTo"/>
        <c:crossAx val="211664480"/>
        <c:crosses val="max"/>
        <c:crossBetween val="between"/>
      </c:valAx>
      <c:dateAx>
        <c:axId val="211664480"/>
        <c:scaling>
          <c:orientation val="minMax"/>
        </c:scaling>
        <c:delete val="1"/>
        <c:axPos val="b"/>
        <c:numFmt formatCode="dd/mm/yyyy" sourceLinked="1"/>
        <c:majorTickMark val="out"/>
        <c:minorTickMark val="none"/>
        <c:tickLblPos val="none"/>
        <c:crossAx val="21166095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211664872"/>
        <c:axId val="211657816"/>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11660168"/>
        <c:axId val="211658208"/>
      </c:lineChart>
      <c:catAx>
        <c:axId val="211664872"/>
        <c:scaling>
          <c:orientation val="minMax"/>
        </c:scaling>
        <c:delete val="0"/>
        <c:axPos val="b"/>
        <c:numFmt formatCode="dd/mm/yyyy" sourceLinked="1"/>
        <c:majorTickMark val="out"/>
        <c:minorTickMark val="none"/>
        <c:tickLblPos val="nextTo"/>
        <c:crossAx val="211657816"/>
        <c:crosses val="autoZero"/>
        <c:auto val="0"/>
        <c:lblAlgn val="ctr"/>
        <c:lblOffset val="100"/>
        <c:noMultiLvlLbl val="0"/>
      </c:catAx>
      <c:valAx>
        <c:axId val="21165781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11664872"/>
        <c:crosses val="autoZero"/>
        <c:crossBetween val="midCat"/>
        <c:majorUnit val="0.5"/>
      </c:valAx>
      <c:valAx>
        <c:axId val="211658208"/>
        <c:scaling>
          <c:orientation val="minMax"/>
        </c:scaling>
        <c:delete val="0"/>
        <c:axPos val="r"/>
        <c:numFmt formatCode="General" sourceLinked="1"/>
        <c:majorTickMark val="out"/>
        <c:minorTickMark val="none"/>
        <c:tickLblPos val="nextTo"/>
        <c:crossAx val="211660168"/>
        <c:crosses val="max"/>
        <c:crossBetween val="between"/>
      </c:valAx>
      <c:dateAx>
        <c:axId val="211660168"/>
        <c:scaling>
          <c:orientation val="minMax"/>
        </c:scaling>
        <c:delete val="1"/>
        <c:axPos val="b"/>
        <c:numFmt formatCode="dd/mm/yyyy" sourceLinked="1"/>
        <c:majorTickMark val="out"/>
        <c:minorTickMark val="none"/>
        <c:tickLblPos val="none"/>
        <c:crossAx val="211658208"/>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50482976"/>
        <c:axId val="450479448"/>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50481408"/>
        <c:axId val="450477880"/>
      </c:lineChart>
      <c:catAx>
        <c:axId val="450482976"/>
        <c:scaling>
          <c:orientation val="minMax"/>
        </c:scaling>
        <c:delete val="0"/>
        <c:axPos val="b"/>
        <c:numFmt formatCode="m/d/yyyy" sourceLinked="1"/>
        <c:majorTickMark val="out"/>
        <c:minorTickMark val="none"/>
        <c:tickLblPos val="low"/>
        <c:crossAx val="450479448"/>
        <c:crosses val="autoZero"/>
        <c:auto val="0"/>
        <c:lblAlgn val="ctr"/>
        <c:lblOffset val="100"/>
        <c:noMultiLvlLbl val="0"/>
      </c:catAx>
      <c:valAx>
        <c:axId val="450479448"/>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50482976"/>
        <c:crosses val="autoZero"/>
        <c:crossBetween val="between"/>
      </c:valAx>
      <c:valAx>
        <c:axId val="450477880"/>
        <c:scaling>
          <c:orientation val="minMax"/>
          <c:min val="0"/>
        </c:scaling>
        <c:delete val="0"/>
        <c:axPos val="r"/>
        <c:numFmt formatCode="#,##0" sourceLinked="1"/>
        <c:majorTickMark val="out"/>
        <c:minorTickMark val="none"/>
        <c:tickLblPos val="nextTo"/>
        <c:crossAx val="450481408"/>
        <c:crosses val="max"/>
        <c:crossBetween val="between"/>
      </c:valAx>
      <c:dateAx>
        <c:axId val="450481408"/>
        <c:scaling>
          <c:orientation val="minMax"/>
        </c:scaling>
        <c:delete val="1"/>
        <c:axPos val="b"/>
        <c:numFmt formatCode="m/d/yyyy" sourceLinked="1"/>
        <c:majorTickMark val="out"/>
        <c:minorTickMark val="none"/>
        <c:tickLblPos val="none"/>
        <c:crossAx val="450477880"/>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0483368"/>
        <c:axId val="450488856"/>
      </c:lineChart>
      <c:catAx>
        <c:axId val="450483368"/>
        <c:scaling>
          <c:orientation val="minMax"/>
        </c:scaling>
        <c:delete val="0"/>
        <c:axPos val="b"/>
        <c:numFmt formatCode="General" sourceLinked="0"/>
        <c:majorTickMark val="out"/>
        <c:minorTickMark val="none"/>
        <c:tickLblPos val="nextTo"/>
        <c:crossAx val="450488856"/>
        <c:crosses val="autoZero"/>
        <c:auto val="1"/>
        <c:lblAlgn val="ctr"/>
        <c:lblOffset val="100"/>
        <c:noMultiLvlLbl val="0"/>
      </c:catAx>
      <c:valAx>
        <c:axId val="450488856"/>
        <c:scaling>
          <c:orientation val="minMax"/>
          <c:min val="0"/>
        </c:scaling>
        <c:delete val="0"/>
        <c:axPos val="l"/>
        <c:majorGridlines/>
        <c:numFmt formatCode="General" sourceLinked="1"/>
        <c:majorTickMark val="out"/>
        <c:minorTickMark val="none"/>
        <c:tickLblPos val="nextTo"/>
        <c:crossAx val="45048336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50484544"/>
        <c:axId val="450479056"/>
      </c:lineChart>
      <c:catAx>
        <c:axId val="450484544"/>
        <c:scaling>
          <c:orientation val="minMax"/>
        </c:scaling>
        <c:delete val="0"/>
        <c:axPos val="b"/>
        <c:numFmt formatCode="General" sourceLinked="0"/>
        <c:majorTickMark val="out"/>
        <c:minorTickMark val="none"/>
        <c:tickLblPos val="nextTo"/>
        <c:crossAx val="450479056"/>
        <c:crosses val="autoZero"/>
        <c:auto val="1"/>
        <c:lblAlgn val="ctr"/>
        <c:lblOffset val="100"/>
        <c:noMultiLvlLbl val="0"/>
      </c:catAx>
      <c:valAx>
        <c:axId val="450479056"/>
        <c:scaling>
          <c:orientation val="minMax"/>
          <c:min val="0"/>
        </c:scaling>
        <c:delete val="0"/>
        <c:axPos val="l"/>
        <c:majorGridlines/>
        <c:numFmt formatCode="General" sourceLinked="1"/>
        <c:majorTickMark val="out"/>
        <c:minorTickMark val="none"/>
        <c:tickLblPos val="nextTo"/>
        <c:crossAx val="4504845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40411008"/>
        <c:axId val="211662520"/>
      </c:bubbleChart>
      <c:valAx>
        <c:axId val="44041100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11662520"/>
        <c:crosses val="autoZero"/>
        <c:crossBetween val="midCat"/>
        <c:minorUnit val="0.25"/>
      </c:valAx>
      <c:valAx>
        <c:axId val="21166252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4041100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987D2-FF5F-4557-AD80-2C38EE8A4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3879</Words>
  <Characters>22113</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2016-11-07T16:06:00Z</dcterms:modified>
  <cp:version/>
</cp:coreProperties>
</file>