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C4687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C4687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C4687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C4687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C4687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r w:rsidR="00D36C46">
        <w:t>Table of Content</w:t>
      </w:r>
      <w:bookmarkEnd w:id="1"/>
    </w:p>
    <w:p w14:paraId="35A63C21" w14:textId="27B1ADE4" w:rsidR="00307718" w:rsidRDefault="00307718" w:rsidP="00307718">
      <w:pPr>
        <w:pStyle w:val="TOC1"/>
        <w:ind w:left="0"/>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p>
    <w:p w14:paraId="455D9CEC"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359E8E5"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C67D4E">
        <w:rPr>
          <w:noProof/>
        </w:rPr>
        <w:t>Application Characteristics</w:t>
      </w:r>
    </w:p>
    <w:p w14:paraId="1B4866E5"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sidRPr="00C67D4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3A02087" w14:textId="77777777" w:rsidR="00307718" w:rsidRPr="00307718" w:rsidRDefault="00307718">
      <w:pPr>
        <w:pStyle w:val="TOC2"/>
        <w:tabs>
          <w:tab w:val="left" w:pos="1200"/>
        </w:tabs>
        <w:rPr>
          <w:rFonts w:eastAsia="Calibri"/>
          <w:noProof/>
        </w:rPr>
      </w:pPr>
      <w:r w:rsidRPr="00307718">
        <w:rPr>
          <w:rFonts w:eastAsia="Calibri"/>
          <w:noProof/>
        </w:rPr>
        <w:t>2.1.</w:t>
      </w:r>
      <w:r w:rsidRPr="00307718">
        <w:rPr>
          <w:rFonts w:eastAsia="Calibri"/>
          <w:noProof/>
        </w:rPr>
        <w:tab/>
      </w:r>
      <w:r w:rsidRPr="00C67D4E">
        <w:rPr>
          <w:rFonts w:eastAsia="Calibri"/>
          <w:noProof/>
        </w:rPr>
        <w:t>CISQ Security Vulnerabilities</w:t>
      </w:r>
    </w:p>
    <w:p w14:paraId="710CC3DD" w14:textId="77777777" w:rsidR="00307718" w:rsidRPr="00307718" w:rsidRDefault="00307718">
      <w:pPr>
        <w:pStyle w:val="TOC2"/>
        <w:tabs>
          <w:tab w:val="left" w:pos="1200"/>
        </w:tabs>
        <w:rPr>
          <w:rFonts w:eastAsia="Calibri"/>
          <w:noProof/>
        </w:rPr>
      </w:pPr>
      <w:r w:rsidRPr="00307718">
        <w:rPr>
          <w:rFonts w:eastAsia="Calibri"/>
          <w:noProof/>
        </w:rPr>
        <w:t>2.2.</w:t>
      </w:r>
      <w:r w:rsidRPr="00307718">
        <w:rPr>
          <w:rFonts w:eastAsia="Calibri"/>
          <w:noProof/>
        </w:rPr>
        <w:tab/>
      </w:r>
      <w:r w:rsidRPr="00C67D4E">
        <w:rPr>
          <w:rFonts w:eastAsia="Calibri"/>
          <w:noProof/>
        </w:rPr>
        <w:t>ASCSM-CWE-22 - Path Traversal Improper Input Neutralization</w:t>
      </w:r>
    </w:p>
    <w:p w14:paraId="11C2F9E9" w14:textId="77777777" w:rsidR="00307718" w:rsidRPr="00307718" w:rsidRDefault="00307718">
      <w:pPr>
        <w:pStyle w:val="TOC2"/>
        <w:tabs>
          <w:tab w:val="left" w:pos="1200"/>
        </w:tabs>
        <w:rPr>
          <w:rFonts w:eastAsia="Calibri"/>
          <w:noProof/>
        </w:rPr>
      </w:pPr>
      <w:r w:rsidRPr="00307718">
        <w:rPr>
          <w:rFonts w:eastAsia="Calibri"/>
          <w:noProof/>
        </w:rPr>
        <w:t>2.3.</w:t>
      </w:r>
      <w:r w:rsidRPr="00307718">
        <w:rPr>
          <w:rFonts w:eastAsia="Calibri"/>
          <w:noProof/>
        </w:rPr>
        <w:tab/>
      </w:r>
      <w:r w:rsidRPr="00C67D4E">
        <w:rPr>
          <w:rFonts w:eastAsia="Calibri"/>
          <w:noProof/>
        </w:rPr>
        <w:t>ASCSM-CWE-78 – OS Command Injection Improper Input Neutralization</w:t>
      </w:r>
    </w:p>
    <w:p w14:paraId="7FFA2699" w14:textId="77777777" w:rsidR="00307718" w:rsidRPr="00307718" w:rsidRDefault="00307718">
      <w:pPr>
        <w:pStyle w:val="TOC2"/>
        <w:tabs>
          <w:tab w:val="left" w:pos="1200"/>
        </w:tabs>
        <w:rPr>
          <w:rFonts w:eastAsia="Calibri"/>
          <w:noProof/>
        </w:rPr>
      </w:pPr>
      <w:r w:rsidRPr="00307718">
        <w:rPr>
          <w:rFonts w:eastAsia="Calibri"/>
          <w:noProof/>
        </w:rPr>
        <w:t>2.4.</w:t>
      </w:r>
      <w:r w:rsidRPr="00307718">
        <w:rPr>
          <w:rFonts w:eastAsia="Calibri"/>
          <w:noProof/>
        </w:rPr>
        <w:tab/>
      </w:r>
      <w:r w:rsidRPr="00C67D4E">
        <w:rPr>
          <w:rFonts w:eastAsia="Calibri"/>
          <w:noProof/>
        </w:rPr>
        <w:t>ASCSM-CWE-79 – Cross-site Scripting Improper Input Neutralization</w:t>
      </w:r>
    </w:p>
    <w:p w14:paraId="3AA7BC4F" w14:textId="77777777" w:rsidR="00307718" w:rsidRPr="00307718" w:rsidRDefault="00307718">
      <w:pPr>
        <w:pStyle w:val="TOC2"/>
        <w:tabs>
          <w:tab w:val="left" w:pos="1200"/>
        </w:tabs>
        <w:rPr>
          <w:rFonts w:eastAsia="Calibri"/>
          <w:noProof/>
        </w:rPr>
      </w:pPr>
      <w:r w:rsidRPr="00307718">
        <w:rPr>
          <w:rFonts w:eastAsia="Calibri"/>
          <w:noProof/>
        </w:rPr>
        <w:t>2.5.</w:t>
      </w:r>
      <w:r w:rsidRPr="00307718">
        <w:rPr>
          <w:rFonts w:eastAsia="Calibri"/>
          <w:noProof/>
        </w:rPr>
        <w:tab/>
      </w:r>
      <w:r w:rsidRPr="00C67D4E">
        <w:rPr>
          <w:rFonts w:eastAsia="Calibri"/>
          <w:noProof/>
        </w:rPr>
        <w:t>ASCSM-CWE-89 – SQL Injection Improper Input Neutralization</w:t>
      </w:r>
    </w:p>
    <w:p w14:paraId="4FEFFEEF" w14:textId="77777777" w:rsidR="00307718" w:rsidRPr="00307718" w:rsidRDefault="00307718">
      <w:pPr>
        <w:pStyle w:val="TOC2"/>
        <w:tabs>
          <w:tab w:val="left" w:pos="1200"/>
        </w:tabs>
        <w:rPr>
          <w:rFonts w:eastAsia="Calibri"/>
          <w:noProof/>
        </w:rPr>
      </w:pPr>
      <w:r w:rsidRPr="00307718">
        <w:rPr>
          <w:rFonts w:eastAsia="Calibri"/>
          <w:noProof/>
        </w:rPr>
        <w:t>2.6.</w:t>
      </w:r>
      <w:r w:rsidRPr="00307718">
        <w:rPr>
          <w:rFonts w:eastAsia="Calibri"/>
          <w:noProof/>
        </w:rPr>
        <w:tab/>
      </w:r>
      <w:r w:rsidRPr="00C67D4E">
        <w:rPr>
          <w:rFonts w:eastAsia="Calibri"/>
          <w:noProof/>
        </w:rPr>
        <w:t>ASCSM-CWE-99 – Name or Reference Resolution Improper Input Neutralization</w:t>
      </w:r>
    </w:p>
    <w:p w14:paraId="451407AB" w14:textId="77777777" w:rsidR="00307718" w:rsidRPr="00307718" w:rsidRDefault="00307718" w:rsidP="00307718">
      <w:pPr>
        <w:pStyle w:val="TOC2"/>
        <w:tabs>
          <w:tab w:val="left" w:pos="1200"/>
        </w:tabs>
        <w:rPr>
          <w:rFonts w:eastAsia="Calibri"/>
          <w:noProof/>
        </w:rPr>
      </w:pPr>
      <w:r w:rsidRPr="00307718">
        <w:rPr>
          <w:rFonts w:eastAsia="Calibri"/>
          <w:noProof/>
        </w:rPr>
        <w:t>2.7.</w:t>
      </w:r>
      <w:r w:rsidRPr="00307718">
        <w:rPr>
          <w:rFonts w:eastAsia="Calibri"/>
          <w:noProof/>
        </w:rPr>
        <w:tab/>
      </w:r>
      <w:r w:rsidRPr="00C67D4E">
        <w:rPr>
          <w:rFonts w:eastAsia="Calibri"/>
          <w:noProof/>
        </w:rPr>
        <w:t>ASCSM-CWE-120</w:t>
      </w:r>
      <w:r w:rsidRPr="00307718">
        <w:rPr>
          <w:rFonts w:eastAsia="Calibri"/>
          <w:noProof/>
        </w:rPr>
        <w:t xml:space="preserve"> </w:t>
      </w:r>
      <w:r w:rsidRPr="00C67D4E">
        <w:rPr>
          <w:rFonts w:eastAsia="Calibri"/>
          <w:noProof/>
        </w:rPr>
        <w:t>– Buffer Copy without Checking Size of Input</w:t>
      </w:r>
    </w:p>
    <w:p w14:paraId="2C76F3BA" w14:textId="77777777" w:rsidR="00307718" w:rsidRPr="00307718" w:rsidRDefault="00307718" w:rsidP="00307718">
      <w:pPr>
        <w:pStyle w:val="TOC2"/>
        <w:tabs>
          <w:tab w:val="left" w:pos="1200"/>
        </w:tabs>
        <w:rPr>
          <w:rFonts w:eastAsia="Calibri"/>
          <w:noProof/>
        </w:rPr>
      </w:pPr>
      <w:r w:rsidRPr="00307718">
        <w:rPr>
          <w:rFonts w:eastAsia="Calibri"/>
          <w:noProof/>
        </w:rPr>
        <w:t>2.8.</w:t>
      </w:r>
      <w:r w:rsidRPr="00307718">
        <w:rPr>
          <w:rFonts w:eastAsia="Calibri"/>
          <w:noProof/>
        </w:rPr>
        <w:tab/>
      </w:r>
      <w:r w:rsidRPr="00C67D4E">
        <w:rPr>
          <w:rFonts w:eastAsia="Calibri"/>
          <w:noProof/>
        </w:rPr>
        <w:t xml:space="preserve">ASCSM-CWE-129 – </w:t>
      </w:r>
      <w:r w:rsidRPr="00307718">
        <w:rPr>
          <w:rFonts w:eastAsia="Calibri"/>
          <w:noProof/>
        </w:rPr>
        <w:t>Unchecked array index range</w:t>
      </w:r>
    </w:p>
    <w:p w14:paraId="6A7100C8" w14:textId="77777777" w:rsidR="00307718" w:rsidRPr="00307718" w:rsidRDefault="00307718" w:rsidP="00307718">
      <w:pPr>
        <w:pStyle w:val="TOC2"/>
        <w:tabs>
          <w:tab w:val="left" w:pos="1200"/>
        </w:tabs>
        <w:rPr>
          <w:rFonts w:eastAsia="Calibri"/>
          <w:noProof/>
        </w:rPr>
      </w:pPr>
      <w:r w:rsidRPr="00307718">
        <w:rPr>
          <w:rFonts w:eastAsia="Calibri"/>
          <w:noProof/>
        </w:rPr>
        <w:t>2.9.</w:t>
      </w:r>
      <w:r w:rsidRPr="00307718">
        <w:rPr>
          <w:rFonts w:eastAsia="Calibri"/>
          <w:noProof/>
        </w:rPr>
        <w:tab/>
      </w:r>
      <w:r w:rsidRPr="00C67D4E">
        <w:rPr>
          <w:rFonts w:eastAsia="Calibri"/>
          <w:noProof/>
        </w:rPr>
        <w:t>ASCSM-CWE-134 – Format String Improper Input Neutralization</w:t>
      </w:r>
    </w:p>
    <w:p w14:paraId="0C37ED2C" w14:textId="77777777" w:rsidR="00307718" w:rsidRPr="00307718" w:rsidRDefault="00307718">
      <w:pPr>
        <w:pStyle w:val="TOC2"/>
        <w:tabs>
          <w:tab w:val="left" w:pos="1200"/>
        </w:tabs>
        <w:rPr>
          <w:rFonts w:eastAsia="Calibri"/>
          <w:noProof/>
        </w:rPr>
      </w:pPr>
      <w:r w:rsidRPr="00307718">
        <w:rPr>
          <w:rFonts w:eastAsia="Calibri"/>
          <w:noProof/>
        </w:rPr>
        <w:t>2.10.</w:t>
      </w:r>
      <w:r w:rsidRPr="00307718">
        <w:rPr>
          <w:rFonts w:eastAsia="Calibri"/>
          <w:noProof/>
        </w:rPr>
        <w:tab/>
      </w:r>
      <w:r w:rsidRPr="00C67D4E">
        <w:rPr>
          <w:rFonts w:eastAsia="Calibri"/>
          <w:noProof/>
        </w:rPr>
        <w:t>ASCSM-CWE-252-resource– Unchecked Return Parameter Value of named Callable and Method Control Element with Read, Write, and Manage Access to Platform Resource</w:t>
      </w:r>
    </w:p>
    <w:p w14:paraId="589275C4" w14:textId="77777777" w:rsidR="00307718" w:rsidRPr="00307718" w:rsidRDefault="00307718">
      <w:pPr>
        <w:pStyle w:val="TOC2"/>
        <w:tabs>
          <w:tab w:val="left" w:pos="1200"/>
        </w:tabs>
        <w:rPr>
          <w:rFonts w:eastAsia="Calibri"/>
          <w:noProof/>
        </w:rPr>
      </w:pPr>
      <w:r w:rsidRPr="00307718">
        <w:rPr>
          <w:rFonts w:eastAsia="Calibri"/>
          <w:noProof/>
        </w:rPr>
        <w:t>2.11.</w:t>
      </w:r>
      <w:r w:rsidRPr="00307718">
        <w:rPr>
          <w:rFonts w:eastAsia="Calibri"/>
          <w:noProof/>
        </w:rPr>
        <w:tab/>
      </w:r>
      <w:r w:rsidRPr="00C67D4E">
        <w:rPr>
          <w:rFonts w:eastAsia="Calibri"/>
          <w:noProof/>
        </w:rPr>
        <w:t>ASCSM-CWE-327 – Broken or Risky Cryptographic Algorithm Usage</w:t>
      </w:r>
    </w:p>
    <w:p w14:paraId="05BCD6AB" w14:textId="77777777" w:rsidR="00307718" w:rsidRPr="00307718" w:rsidRDefault="00307718">
      <w:pPr>
        <w:pStyle w:val="TOC2"/>
        <w:tabs>
          <w:tab w:val="left" w:pos="1200"/>
        </w:tabs>
        <w:rPr>
          <w:rFonts w:eastAsia="Calibri"/>
          <w:noProof/>
        </w:rPr>
      </w:pPr>
      <w:r w:rsidRPr="00307718">
        <w:rPr>
          <w:rFonts w:eastAsia="Calibri"/>
          <w:noProof/>
        </w:rPr>
        <w:t>2.12.</w:t>
      </w:r>
      <w:r w:rsidRPr="00307718">
        <w:rPr>
          <w:rFonts w:eastAsia="Calibri"/>
          <w:noProof/>
        </w:rPr>
        <w:tab/>
      </w:r>
      <w:r w:rsidRPr="00C67D4E">
        <w:rPr>
          <w:rFonts w:eastAsia="Calibri"/>
          <w:noProof/>
        </w:rPr>
        <w:t>ASCSM-CWE-396 – Declaration of Catch for Generic Exception</w:t>
      </w:r>
    </w:p>
    <w:p w14:paraId="38841844" w14:textId="77777777" w:rsidR="00307718" w:rsidRPr="00307718" w:rsidRDefault="00307718">
      <w:pPr>
        <w:pStyle w:val="TOC2"/>
        <w:tabs>
          <w:tab w:val="left" w:pos="1200"/>
        </w:tabs>
        <w:rPr>
          <w:rFonts w:eastAsia="Calibri"/>
          <w:noProof/>
        </w:rPr>
      </w:pPr>
      <w:r w:rsidRPr="00307718">
        <w:rPr>
          <w:rFonts w:eastAsia="Calibri"/>
          <w:noProof/>
        </w:rPr>
        <w:t>2.13.</w:t>
      </w:r>
      <w:r w:rsidRPr="00307718">
        <w:rPr>
          <w:rFonts w:eastAsia="Calibri"/>
          <w:noProof/>
        </w:rPr>
        <w:tab/>
      </w:r>
      <w:r w:rsidRPr="00C67D4E">
        <w:rPr>
          <w:rFonts w:eastAsia="Calibri"/>
          <w:noProof/>
        </w:rPr>
        <w:t>ASCSM-CWE-397 – Declaration of Throws for Generic Exception</w:t>
      </w:r>
    </w:p>
    <w:p w14:paraId="3EA3C0BF" w14:textId="77777777" w:rsidR="00307718" w:rsidRPr="00307718" w:rsidRDefault="00307718">
      <w:pPr>
        <w:pStyle w:val="TOC2"/>
        <w:tabs>
          <w:tab w:val="left" w:pos="1200"/>
        </w:tabs>
        <w:rPr>
          <w:rFonts w:eastAsia="Calibri"/>
          <w:noProof/>
        </w:rPr>
      </w:pPr>
      <w:r w:rsidRPr="00307718">
        <w:rPr>
          <w:rFonts w:eastAsia="Calibri"/>
          <w:noProof/>
        </w:rPr>
        <w:t>2.14.</w:t>
      </w:r>
      <w:r w:rsidRPr="00307718">
        <w:rPr>
          <w:rFonts w:eastAsia="Calibri"/>
          <w:noProof/>
        </w:rPr>
        <w:tab/>
      </w:r>
      <w:r w:rsidRPr="00C67D4E">
        <w:rPr>
          <w:rFonts w:eastAsia="Calibri"/>
          <w:noProof/>
        </w:rPr>
        <w:t>ASCSM-CWE-434 – File Upload Improper Input Neutralization</w:t>
      </w:r>
    </w:p>
    <w:p w14:paraId="2B262346" w14:textId="77777777" w:rsidR="00307718" w:rsidRPr="00307718" w:rsidRDefault="00307718">
      <w:pPr>
        <w:pStyle w:val="TOC2"/>
        <w:tabs>
          <w:tab w:val="left" w:pos="1200"/>
        </w:tabs>
        <w:rPr>
          <w:rFonts w:eastAsia="Calibri"/>
          <w:noProof/>
        </w:rPr>
      </w:pPr>
      <w:r w:rsidRPr="00307718">
        <w:rPr>
          <w:rFonts w:eastAsia="Calibri"/>
          <w:noProof/>
        </w:rPr>
        <w:t>2.15.</w:t>
      </w:r>
      <w:r w:rsidRPr="00307718">
        <w:rPr>
          <w:rFonts w:eastAsia="Calibri"/>
          <w:noProof/>
        </w:rPr>
        <w:tab/>
      </w:r>
      <w:r w:rsidRPr="00C67D4E">
        <w:rPr>
          <w:rFonts w:eastAsia="Calibri"/>
          <w:noProof/>
        </w:rPr>
        <w:t>ASCSM-CWE-456 – Storable and Member Data Element Missing Initialization</w:t>
      </w:r>
    </w:p>
    <w:p w14:paraId="7123FDA2" w14:textId="77777777" w:rsidR="00307718" w:rsidRPr="00307718" w:rsidRDefault="00307718">
      <w:pPr>
        <w:pStyle w:val="TOC2"/>
        <w:tabs>
          <w:tab w:val="left" w:pos="1200"/>
        </w:tabs>
        <w:rPr>
          <w:rFonts w:eastAsia="Calibri"/>
          <w:noProof/>
        </w:rPr>
      </w:pPr>
      <w:r w:rsidRPr="00307718">
        <w:rPr>
          <w:rFonts w:eastAsia="Calibri"/>
          <w:noProof/>
        </w:rPr>
        <w:t>2.16.</w:t>
      </w:r>
      <w:r w:rsidRPr="00307718">
        <w:rPr>
          <w:rFonts w:eastAsia="Calibri"/>
          <w:noProof/>
        </w:rPr>
        <w:tab/>
      </w:r>
      <w:r w:rsidRPr="00C67D4E">
        <w:rPr>
          <w:rFonts w:eastAsia="Calibri"/>
          <w:noProof/>
        </w:rPr>
        <w:t>ASCSM-CWE-606 – Unchecked Input for Loop Condition</w:t>
      </w:r>
    </w:p>
    <w:p w14:paraId="0CC61B74" w14:textId="77777777" w:rsidR="00307718" w:rsidRPr="00307718" w:rsidRDefault="00307718">
      <w:pPr>
        <w:pStyle w:val="TOC2"/>
        <w:tabs>
          <w:tab w:val="left" w:pos="1200"/>
        </w:tabs>
        <w:rPr>
          <w:rFonts w:eastAsia="Calibri"/>
          <w:noProof/>
        </w:rPr>
      </w:pPr>
      <w:r w:rsidRPr="00307718">
        <w:rPr>
          <w:rFonts w:eastAsia="Calibri"/>
          <w:noProof/>
        </w:rPr>
        <w:t>2.17.</w:t>
      </w:r>
      <w:r w:rsidRPr="00307718">
        <w:rPr>
          <w:rFonts w:eastAsia="Calibri"/>
          <w:noProof/>
        </w:rPr>
        <w:tab/>
      </w:r>
      <w:r w:rsidRPr="00C67D4E">
        <w:rPr>
          <w:rFonts w:eastAsia="Calibri"/>
          <w:noProof/>
        </w:rPr>
        <w:t>ASCSM-CWE-667 – Shared Resource Improper Locking</w:t>
      </w:r>
    </w:p>
    <w:p w14:paraId="2717DE53" w14:textId="77777777" w:rsidR="00307718" w:rsidRPr="00307718" w:rsidRDefault="00307718">
      <w:pPr>
        <w:pStyle w:val="TOC2"/>
        <w:tabs>
          <w:tab w:val="left" w:pos="1200"/>
        </w:tabs>
        <w:rPr>
          <w:rFonts w:eastAsia="Calibri"/>
          <w:noProof/>
        </w:rPr>
      </w:pPr>
      <w:r w:rsidRPr="00307718">
        <w:rPr>
          <w:rFonts w:eastAsia="Calibri"/>
          <w:noProof/>
        </w:rPr>
        <w:t>2.18.</w:t>
      </w:r>
      <w:r w:rsidRPr="00307718">
        <w:rPr>
          <w:rFonts w:eastAsia="Calibri"/>
          <w:noProof/>
        </w:rPr>
        <w:tab/>
      </w:r>
      <w:r w:rsidRPr="00C67D4E">
        <w:rPr>
          <w:rFonts w:eastAsia="Calibri"/>
          <w:noProof/>
        </w:rPr>
        <w:t>ASCSM-CWE-672 – Expired or Released Resource Usage</w:t>
      </w:r>
    </w:p>
    <w:p w14:paraId="59B8DDEF" w14:textId="77777777" w:rsidR="00307718" w:rsidRPr="00307718" w:rsidRDefault="00307718">
      <w:pPr>
        <w:pStyle w:val="TOC2"/>
        <w:tabs>
          <w:tab w:val="left" w:pos="1200"/>
        </w:tabs>
        <w:rPr>
          <w:rFonts w:eastAsia="Calibri"/>
          <w:noProof/>
        </w:rPr>
      </w:pPr>
      <w:r w:rsidRPr="00307718">
        <w:rPr>
          <w:rFonts w:eastAsia="Calibri"/>
          <w:noProof/>
        </w:rPr>
        <w:t>2.19.</w:t>
      </w:r>
      <w:r w:rsidRPr="00307718">
        <w:rPr>
          <w:rFonts w:eastAsia="Calibri"/>
          <w:noProof/>
        </w:rPr>
        <w:tab/>
      </w:r>
      <w:r w:rsidRPr="00C67D4E">
        <w:rPr>
          <w:rFonts w:eastAsia="Calibri"/>
          <w:noProof/>
        </w:rPr>
        <w:t>ASCSM-CWE-681 – Numeric Types Incorrect Conversion</w:t>
      </w:r>
    </w:p>
    <w:p w14:paraId="2426F41D" w14:textId="77777777" w:rsidR="00307718" w:rsidRPr="00307718" w:rsidRDefault="00307718">
      <w:pPr>
        <w:pStyle w:val="TOC2"/>
        <w:tabs>
          <w:tab w:val="left" w:pos="1200"/>
        </w:tabs>
        <w:rPr>
          <w:rFonts w:eastAsia="Calibri"/>
          <w:noProof/>
        </w:rPr>
      </w:pPr>
      <w:r w:rsidRPr="00307718">
        <w:rPr>
          <w:rFonts w:eastAsia="Calibri"/>
          <w:noProof/>
        </w:rPr>
        <w:t>2.20.</w:t>
      </w:r>
      <w:r w:rsidRPr="00307718">
        <w:rPr>
          <w:rFonts w:eastAsia="Calibri"/>
          <w:noProof/>
        </w:rPr>
        <w:tab/>
      </w:r>
      <w:r w:rsidRPr="00C67D4E">
        <w:rPr>
          <w:rFonts w:eastAsia="Calibri"/>
          <w:noProof/>
        </w:rPr>
        <w:t>ASCSM-CWE-772 – Missing Release of Resource after Effective Lifetime</w:t>
      </w:r>
    </w:p>
    <w:p w14:paraId="056FD1A8" w14:textId="77777777" w:rsidR="00307718" w:rsidRPr="00307718" w:rsidRDefault="00307718">
      <w:pPr>
        <w:pStyle w:val="TOC2"/>
        <w:tabs>
          <w:tab w:val="left" w:pos="1200"/>
        </w:tabs>
        <w:rPr>
          <w:rFonts w:eastAsia="Calibri"/>
          <w:noProof/>
        </w:rPr>
      </w:pPr>
      <w:r w:rsidRPr="00307718">
        <w:rPr>
          <w:rFonts w:eastAsia="Calibri"/>
          <w:noProof/>
        </w:rPr>
        <w:t>2.21.</w:t>
      </w:r>
      <w:r w:rsidRPr="00307718">
        <w:rPr>
          <w:rFonts w:eastAsia="Calibri"/>
          <w:noProof/>
        </w:rPr>
        <w:tab/>
      </w:r>
      <w:r w:rsidRPr="00C67D4E">
        <w:rPr>
          <w:rFonts w:eastAsia="Calibri"/>
          <w:noProof/>
        </w:rPr>
        <w:t>ASCSM-CWE-789 – Uncontrolled Memory Allocation</w:t>
      </w:r>
    </w:p>
    <w:p w14:paraId="2DCADAB2" w14:textId="77777777" w:rsidR="00307718" w:rsidRPr="00307718" w:rsidRDefault="00307718">
      <w:pPr>
        <w:pStyle w:val="TOC2"/>
        <w:tabs>
          <w:tab w:val="left" w:pos="1200"/>
        </w:tabs>
        <w:rPr>
          <w:rFonts w:eastAsia="Calibri"/>
          <w:noProof/>
        </w:rPr>
      </w:pPr>
      <w:r w:rsidRPr="00307718">
        <w:rPr>
          <w:rFonts w:eastAsia="Calibri"/>
          <w:noProof/>
        </w:rPr>
        <w:t>2.22.</w:t>
      </w:r>
      <w:r w:rsidRPr="00307718">
        <w:rPr>
          <w:rFonts w:eastAsia="Calibri"/>
          <w:noProof/>
        </w:rPr>
        <w:tab/>
      </w:r>
      <w:r w:rsidRPr="00C67D4E">
        <w:rPr>
          <w:rFonts w:eastAsia="Calibri"/>
          <w:noProof/>
        </w:rPr>
        <w:t>ASCSM-CWE-798 – Hard-Coded Credentials Usage for Remote Authentication</w:t>
      </w:r>
    </w:p>
    <w:p w14:paraId="5A34AF23" w14:textId="77777777" w:rsidR="00307718" w:rsidRPr="00307718" w:rsidRDefault="00307718">
      <w:pPr>
        <w:pStyle w:val="TOC2"/>
        <w:tabs>
          <w:tab w:val="left" w:pos="1200"/>
        </w:tabs>
        <w:rPr>
          <w:rFonts w:eastAsia="Calibri"/>
          <w:noProof/>
        </w:rPr>
      </w:pPr>
      <w:r w:rsidRPr="00307718">
        <w:rPr>
          <w:rFonts w:eastAsia="Calibri"/>
          <w:noProof/>
        </w:rPr>
        <w:t>2.23.</w:t>
      </w:r>
      <w:r w:rsidRPr="00307718">
        <w:rPr>
          <w:rFonts w:eastAsia="Calibri"/>
          <w:noProof/>
        </w:rPr>
        <w:tab/>
      </w:r>
      <w:r w:rsidRPr="00C67D4E">
        <w:rPr>
          <w:rFonts w:eastAsia="Calibri"/>
          <w:noProof/>
        </w:rPr>
        <w:t>ASCSM-CWE-835 – Loop with Unreachable Exit Condition (Infinite Loop)</w:t>
      </w:r>
    </w:p>
    <w:p w14:paraId="322FAEB4" w14:textId="77777777" w:rsidR="00307718" w:rsidRDefault="0030771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A4DF2D3"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C67D4E">
        <w:rPr>
          <w:noProof/>
        </w:rPr>
        <w:t>About CAST Software Intelligence</w:t>
      </w:r>
    </w:p>
    <w:p w14:paraId="4B6974C6" w14:textId="77777777" w:rsidR="00307718" w:rsidRDefault="00307718">
      <w:pPr>
        <w:pStyle w:val="TOC2"/>
        <w:tabs>
          <w:tab w:val="left" w:pos="1200"/>
        </w:tabs>
        <w:rPr>
          <w:rFonts w:asciiTheme="minorHAnsi" w:eastAsiaTheme="minorEastAsia" w:hAnsiTheme="minorHAnsi" w:cstheme="minorBidi"/>
          <w:smallCaps w:val="0"/>
          <w:noProof/>
          <w:color w:val="auto"/>
          <w:sz w:val="22"/>
          <w:szCs w:val="22"/>
          <w:lang w:eastAsia="en-US"/>
        </w:rPr>
      </w:pPr>
      <w:r w:rsidRPr="00C67D4E">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C67D4E">
        <w:rPr>
          <w:noProof/>
        </w:rPr>
        <w:t>About CAST Security</w:t>
      </w:r>
      <w:bookmarkStart w:id="2" w:name="_GoBack"/>
      <w:bookmarkEnd w:id="2"/>
    </w:p>
    <w:p w14:paraId="31007FBA" w14:textId="239C702E"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711"/>
      <w:r w:rsidR="005773E4">
        <w:t>Introduction</w:t>
      </w:r>
      <w:bookmarkEnd w:id="3"/>
    </w:p>
    <w:p w14:paraId="58ABF4B8" w14:textId="0E31A541" w:rsidR="008641E1" w:rsidRDefault="008641E1" w:rsidP="008641E1">
      <w:pPr>
        <w:spacing w:after="0" w:line="240" w:lineRule="auto"/>
        <w:ind w:right="657"/>
      </w:pPr>
      <w:bookmarkStart w:id="4" w:name="_Hlk530663297"/>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 xml:space="preserve">CISQ </w:t>
      </w:r>
      <w:r w:rsidR="00BB36D6">
        <w:t>Security</w:t>
      </w:r>
      <w:r>
        <w:t xml:space="preserve"> standards</w:t>
      </w:r>
      <w:r w:rsidRPr="005773E4">
        <w:t xml:space="preserve">. </w:t>
      </w:r>
    </w:p>
    <w:p w14:paraId="57D82968" w14:textId="77777777" w:rsidR="008641E1" w:rsidRDefault="008641E1" w:rsidP="008641E1">
      <w:pPr>
        <w:spacing w:after="0" w:line="240" w:lineRule="auto"/>
        <w:ind w:right="657"/>
      </w:pPr>
    </w:p>
    <w:p w14:paraId="1AB97092" w14:textId="77777777" w:rsidR="008641E1" w:rsidRPr="00755F5D" w:rsidRDefault="008641E1" w:rsidP="008641E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712"/>
      <w:bookmarkEnd w:id="4"/>
      <w:r w:rsidRPr="005773E4">
        <w:rPr>
          <w:lang w:val="en-US"/>
        </w:rPr>
        <w:t xml:space="preserve">Application </w:t>
      </w:r>
      <w:bookmarkEnd w:id="5"/>
      <w:r w:rsidR="005773E4">
        <w:rPr>
          <w:lang w:val="en-US"/>
        </w:rPr>
        <w:t>Characteristics</w:t>
      </w:r>
      <w:bookmarkEnd w:id="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223350F">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7" w:name="_Toc531862713"/>
      <w:r>
        <w:lastRenderedPageBreak/>
        <w:t>Security Violation Overview</w:t>
      </w:r>
      <w:bookmarkEnd w:id="7"/>
    </w:p>
    <w:p w14:paraId="632F3998" w14:textId="2E5D9FB9" w:rsidR="002F3FEB" w:rsidRDefault="002F3FEB" w:rsidP="002F3FEB">
      <w:pPr>
        <w:ind w:left="0" w:right="657"/>
        <w:jc w:val="left"/>
        <w:rPr>
          <w:rFonts w:asciiTheme="minorHAnsi" w:hAnsiTheme="minorHAnsi"/>
          <w:noProof/>
          <w:sz w:val="20"/>
        </w:rPr>
      </w:pPr>
      <w:bookmarkStart w:id="8" w:name="_Hlk530663856"/>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CISQ standard. Details about CISQ Security Standard can be found</w:t>
      </w:r>
      <w:r>
        <w:rPr>
          <w:rStyle w:val="Hyperlink"/>
          <w:rFonts w:asciiTheme="minorHAnsi" w:hAnsiTheme="minorHAnsi"/>
          <w:noProof/>
          <w:sz w:val="20"/>
        </w:rPr>
        <w:t xml:space="preserve">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bookmarkEnd w:id="8"/>
    <w:p w14:paraId="76B39A31" w14:textId="77777777" w:rsidR="002F3FEB" w:rsidRDefault="002F3FEB"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DFE8701" w:rsidR="000B1DF2" w:rsidRPr="00212651" w:rsidRDefault="001A6DF0" w:rsidP="002638B2">
      <w:pPr>
        <w:pStyle w:val="Heading2"/>
        <w:spacing w:after="0"/>
        <w:ind w:left="540" w:right="657" w:hanging="540"/>
        <w:rPr>
          <w:rFonts w:eastAsia="Calibri"/>
        </w:rPr>
      </w:pPr>
      <w:bookmarkStart w:id="9" w:name="_Toc531862714"/>
      <w:r>
        <w:rPr>
          <w:rFonts w:eastAsia="Calibri"/>
          <w:lang w:val="en-US"/>
        </w:rPr>
        <w:t xml:space="preserve">CISQ </w:t>
      </w:r>
      <w:r w:rsidR="005F3F53">
        <w:rPr>
          <w:rFonts w:eastAsia="Calibri"/>
          <w:lang w:val="en-US"/>
        </w:rPr>
        <w:t>Security</w:t>
      </w:r>
      <w:r w:rsidR="000B1DF2">
        <w:rPr>
          <w:rFonts w:eastAsia="Calibri"/>
          <w:lang w:val="en-US"/>
        </w:rPr>
        <w:t xml:space="preserve"> </w:t>
      </w:r>
      <w:r w:rsidR="00553D7D">
        <w:rPr>
          <w:rFonts w:eastAsia="Calibri"/>
          <w:lang w:val="en-US"/>
        </w:rPr>
        <w:t>Vulnerabilities</w:t>
      </w:r>
      <w:bookmarkEnd w:id="9"/>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AC5F7C" w14:paraId="447182E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C19A1" w:rsidRDefault="0098134E" w:rsidP="007023C3">
            <w:pPr>
              <w:ind w:left="330" w:right="657"/>
              <w:jc w:val="left"/>
              <w:rPr>
                <w:rFonts w:ascii="Open Sans" w:hAnsi="Open Sans" w:cs="Open Sans"/>
              </w:rPr>
            </w:pPr>
            <w:r>
              <w:rPr>
                <w:rFonts w:ascii="Open Sans" w:hAnsi="Open Sans" w:cs="Open Sans"/>
              </w:rPr>
              <w:t>CISQ-Security</w:t>
            </w:r>
          </w:p>
        </w:tc>
        <w:tc>
          <w:tcPr>
            <w:tcW w:w="1440" w:type="dxa"/>
            <w:shd w:val="clear" w:color="auto" w:fill="DBE5F1" w:themeFill="accent1" w:themeFillTint="33"/>
            <w:vAlign w:val="center"/>
          </w:tcPr>
          <w:p w14:paraId="1DBF3FEC" w14:textId="7BDC5178"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D03F1BD" w14:textId="664BE24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B5DB18F" w14:textId="716E407A"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779D755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7675B2" w:rsidRDefault="0098134E" w:rsidP="007023C3">
            <w:pPr>
              <w:ind w:right="657"/>
              <w:rPr>
                <w:rFonts w:ascii="Open Sans" w:hAnsi="Open Sans" w:cs="Open Sans"/>
                <w:b w:val="0"/>
              </w:rPr>
            </w:pPr>
            <w:r>
              <w:rPr>
                <w:rFonts w:ascii="Open Sans" w:hAnsi="Open Sans" w:cs="Open Sans"/>
                <w:b w:val="0"/>
              </w:rPr>
              <w:t>ASCSM-CWE-22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7675B2" w:rsidRDefault="0098134E" w:rsidP="007023C3">
            <w:pPr>
              <w:ind w:right="657"/>
              <w:rPr>
                <w:rFonts w:ascii="Open Sans" w:hAnsi="Open Sans" w:cs="Open Sans"/>
                <w:b w:val="0"/>
              </w:rPr>
            </w:pPr>
            <w:r>
              <w:rPr>
                <w:rFonts w:ascii="Open Sans" w:hAnsi="Open Sans" w:cs="Open Sans"/>
                <w:b w:val="0"/>
              </w:rPr>
              <w:t>ASCSM-CWE-78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7675B2" w:rsidRDefault="0098134E" w:rsidP="007023C3">
            <w:pPr>
              <w:ind w:right="657"/>
              <w:rPr>
                <w:rFonts w:ascii="Open Sans" w:hAnsi="Open Sans" w:cs="Open Sans"/>
                <w:b w:val="0"/>
              </w:rPr>
            </w:pPr>
            <w:r>
              <w:rPr>
                <w:rFonts w:ascii="Open Sans" w:hAnsi="Open Sans" w:cs="Open Sans"/>
                <w:b w:val="0"/>
              </w:rPr>
              <w:t>ASCSM-CWE-79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7675B2" w:rsidRDefault="0098134E" w:rsidP="007023C3">
            <w:pPr>
              <w:ind w:right="657"/>
              <w:rPr>
                <w:rFonts w:ascii="Open Sans" w:hAnsi="Open Sans" w:cs="Open Sans"/>
                <w:b w:val="0"/>
              </w:rPr>
            </w:pPr>
            <w:r>
              <w:rPr>
                <w:rFonts w:ascii="Open Sans" w:hAnsi="Open Sans" w:cs="Open Sans"/>
                <w:b w:val="0"/>
              </w:rPr>
              <w:t>ASCSM-CWE-89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7675B2" w:rsidRDefault="0098134E" w:rsidP="007023C3">
            <w:pPr>
              <w:ind w:right="657"/>
              <w:rPr>
                <w:rFonts w:ascii="Open Sans" w:hAnsi="Open Sans" w:cs="Open Sans"/>
                <w:b w:val="0"/>
              </w:rPr>
            </w:pPr>
            <w:r>
              <w:rPr>
                <w:rFonts w:ascii="Open Sans" w:hAnsi="Open Sans" w:cs="Open Sans"/>
                <w:b w:val="0"/>
              </w:rPr>
              <w:t>ASCSM-CWE-…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10" w:name="_Toc531862715"/>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10"/>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4E20F875"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585"/>
        <w:gridCol w:w="1440"/>
        <w:gridCol w:w="1530"/>
        <w:gridCol w:w="1445"/>
      </w:tblGrid>
      <w:tr w:rsidR="007023C3" w:rsidRPr="00AC5F7C" w14:paraId="4DD926CE"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323F4A63"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B6AAE57" w14:textId="71EC5000"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6AF4AE6" w14:textId="72AB37C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01B8CD4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48D8AD07"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11" w:name="_Toc531862716"/>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11"/>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39C09FD2"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585"/>
        <w:gridCol w:w="1440"/>
        <w:gridCol w:w="1530"/>
        <w:gridCol w:w="1445"/>
      </w:tblGrid>
      <w:tr w:rsidR="00F27186" w:rsidRPr="00AC5F7C" w14:paraId="25827CAA"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3C36CD53"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AE5AC18" w14:textId="64A96FA8"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807FD05" w14:textId="125E3DD4"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455D620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159CD645"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00553D7D">
        <w:rPr>
          <w:rFonts w:ascii="Verdana" w:hAnsi="Verdana"/>
          <w:i/>
          <w:sz w:val="14"/>
        </w:rPr>
        <w:t>Vulnerabilities</w:t>
      </w:r>
    </w:p>
    <w:p w14:paraId="303ABC0F" w14:textId="04E45164" w:rsidR="00F772DA" w:rsidRPr="00212651" w:rsidRDefault="00E8474D" w:rsidP="002638B2">
      <w:pPr>
        <w:pStyle w:val="Heading2"/>
        <w:spacing w:after="0"/>
        <w:ind w:left="540" w:right="657" w:hanging="540"/>
        <w:rPr>
          <w:rFonts w:eastAsia="Calibri"/>
        </w:rPr>
      </w:pPr>
      <w:bookmarkStart w:id="12" w:name="_Toc531862717"/>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2"/>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4918B9F0"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553D7D">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585"/>
        <w:gridCol w:w="1440"/>
        <w:gridCol w:w="1530"/>
        <w:gridCol w:w="1445"/>
      </w:tblGrid>
      <w:tr w:rsidR="00F27186" w:rsidRPr="00AC5F7C" w14:paraId="31339EE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65723BDC"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E629627" w14:textId="4EBFE93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72713E8" w14:textId="5B350DC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EDB5E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732E1948"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sidR="00553D7D">
        <w:rPr>
          <w:i/>
          <w:sz w:val="14"/>
        </w:rPr>
        <w:t>Vulnerabilities</w:t>
      </w:r>
    </w:p>
    <w:p w14:paraId="0BD9C5AB" w14:textId="0580CDA7" w:rsidR="00F772DA" w:rsidRPr="00212651" w:rsidRDefault="00E8474D" w:rsidP="002638B2">
      <w:pPr>
        <w:pStyle w:val="Heading2"/>
        <w:spacing w:after="0"/>
        <w:ind w:left="540" w:right="657" w:hanging="540"/>
        <w:rPr>
          <w:rFonts w:eastAsia="Calibri"/>
        </w:rPr>
      </w:pPr>
      <w:bookmarkStart w:id="13" w:name="_Toc531862718"/>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3"/>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585"/>
        <w:gridCol w:w="1440"/>
        <w:gridCol w:w="1530"/>
        <w:gridCol w:w="1445"/>
      </w:tblGrid>
      <w:tr w:rsidR="00F27186" w:rsidRPr="00AC5F7C" w14:paraId="45E5F5D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1878C8B9"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475F704" w14:textId="13A8EBC2"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925C25" w14:textId="273FB05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4FF65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3EBFDB2"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553D7D">
        <w:rPr>
          <w:i/>
          <w:sz w:val="14"/>
        </w:rPr>
        <w:t>Vulnerabilities</w:t>
      </w:r>
    </w:p>
    <w:p w14:paraId="3E26C417" w14:textId="0829ED37" w:rsidR="00F772DA" w:rsidRPr="00212651" w:rsidRDefault="00E8474D" w:rsidP="002638B2">
      <w:pPr>
        <w:pStyle w:val="Heading2"/>
        <w:spacing w:after="0"/>
        <w:ind w:left="540" w:right="657" w:hanging="540"/>
        <w:rPr>
          <w:rFonts w:eastAsia="Calibri"/>
        </w:rPr>
      </w:pPr>
      <w:bookmarkStart w:id="14" w:name="_Toc531862719"/>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4"/>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585"/>
        <w:gridCol w:w="1440"/>
        <w:gridCol w:w="1530"/>
        <w:gridCol w:w="1445"/>
      </w:tblGrid>
      <w:tr w:rsidR="007F169E" w:rsidRPr="00AC5F7C" w14:paraId="3DAB4BB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740E609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7F7DD9" w14:textId="19C893F6"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90B9DA3" w14:textId="5AA7679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425E9B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4434FA94"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sidR="00553D7D">
        <w:rPr>
          <w:i/>
          <w:sz w:val="14"/>
        </w:rPr>
        <w:t>Vulnerabilities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5" w:name="_Toc531862720"/>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5"/>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585"/>
        <w:gridCol w:w="1440"/>
        <w:gridCol w:w="1530"/>
        <w:gridCol w:w="1445"/>
      </w:tblGrid>
      <w:tr w:rsidR="007F169E" w:rsidRPr="00AC5F7C" w14:paraId="3ED7BC0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5C4DE73E"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E8A82DE" w14:textId="14B6EBFB"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2CB5DBC" w14:textId="1A843FE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72BE9B0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5F1947D1"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w:t>
      </w:r>
      <w:r w:rsidR="00553D7D">
        <w:rPr>
          <w:i/>
          <w:sz w:val="14"/>
        </w:rPr>
        <w:t>Vulnerabilities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6" w:name="_Toc531862721"/>
      <w:r w:rsidRPr="007B0C22">
        <w:rPr>
          <w:rFonts w:eastAsia="Calibri"/>
          <w:lang w:val="en-US"/>
        </w:rPr>
        <w:lastRenderedPageBreak/>
        <w:t xml:space="preserve">ASCSM-CWE-129 – </w:t>
      </w:r>
      <w:r>
        <w:t>Unchecked array index range</w:t>
      </w:r>
      <w:bookmarkEnd w:id="16"/>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9"/>
      </w:tblPr>
      <w:tblGrid>
        <w:gridCol w:w="4585"/>
        <w:gridCol w:w="1440"/>
        <w:gridCol w:w="1530"/>
        <w:gridCol w:w="1445"/>
      </w:tblGrid>
      <w:tr w:rsidR="007B0C22" w:rsidRPr="00AC5F7C" w14:paraId="493F4D37"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9A011B2"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CD3B095" w14:textId="588A8FF7"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02A1295" w14:textId="663A0DE3"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917986C" w14:textId="463CCF19"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7F705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C820103"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426D954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92A5B3"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46EB985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7641A2"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AC0CC73"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4671EE4"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33190A7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A7B60A"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52FF50E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6181581B"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 xml:space="preserve">129 </w:t>
      </w:r>
      <w:r w:rsidR="00553D7D">
        <w:rPr>
          <w:i/>
          <w:sz w:val="14"/>
        </w:rPr>
        <w:t>Vulnerabilities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7" w:name="_Toc531862722"/>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7"/>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585"/>
        <w:gridCol w:w="1440"/>
        <w:gridCol w:w="1530"/>
        <w:gridCol w:w="1445"/>
      </w:tblGrid>
      <w:tr w:rsidR="0034496C" w:rsidRPr="00AC5F7C" w14:paraId="2EE136C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AF609A5" w14:textId="270F1801"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BDCC500" w14:textId="11997482"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F7E6477" w14:textId="67CC128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546A317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D321F40"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 xml:space="preserve">34 </w:t>
      </w:r>
      <w:r w:rsidR="00553D7D">
        <w:rPr>
          <w:i/>
          <w:sz w:val="14"/>
        </w:rPr>
        <w:t>Vulnerabilities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8" w:name="_Toc531862723"/>
      <w:r w:rsidRPr="0034496C">
        <w:rPr>
          <w:rFonts w:eastAsia="Calibri"/>
          <w:lang w:val="en-US"/>
        </w:rPr>
        <w:t>ASCSM-CWE-252-resource– Unchecked Return Parameter Value of named Callable and Method Control Element with Read, Write, and Manage Access to Platform Resource</w:t>
      </w:r>
      <w:bookmarkEnd w:id="18"/>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252-resource"/>
      </w:tblPr>
      <w:tblGrid>
        <w:gridCol w:w="4585"/>
        <w:gridCol w:w="1440"/>
        <w:gridCol w:w="1530"/>
        <w:gridCol w:w="1445"/>
      </w:tblGrid>
      <w:tr w:rsidR="007B0C22" w:rsidRPr="00AC5F7C" w14:paraId="4994892D"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DAA17EF"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6511F4" w14:textId="3BAF7DD1"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D6E8738" w14:textId="3545B06C"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446576B" w14:textId="59D8883D"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4FADB0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25F4D00"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7D19E80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B2708A"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169450D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127E7E"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68B677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39AF19"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61FF0901"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B146B"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771B241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1639F364"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sidR="00553D7D">
        <w:rPr>
          <w:i/>
          <w:sz w:val="14"/>
        </w:rPr>
        <w:t>Vulnerabilities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9" w:name="_Toc531862724"/>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9"/>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585"/>
        <w:gridCol w:w="1440"/>
        <w:gridCol w:w="1530"/>
        <w:gridCol w:w="1445"/>
      </w:tblGrid>
      <w:tr w:rsidR="0034496C" w:rsidRPr="00AC5F7C" w14:paraId="462DACF4"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6C2BD51" w14:textId="17DBFCD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7E58645" w14:textId="75D8371D"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B5CE799" w14:textId="32E1970C"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70F33EB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3B6D4F0"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 xml:space="preserve">327 </w:t>
      </w:r>
      <w:r w:rsidR="00553D7D">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20" w:name="_Toc531862725"/>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20"/>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585"/>
        <w:gridCol w:w="1440"/>
        <w:gridCol w:w="1530"/>
        <w:gridCol w:w="1445"/>
      </w:tblGrid>
      <w:tr w:rsidR="0034496C" w:rsidRPr="00AC5F7C" w14:paraId="11D73E7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A32F2A" w14:textId="09F79534"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0551EC5" w14:textId="45159A44"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8A5477" w14:textId="7608A221"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36AC05D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02FD9B89"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 xml:space="preserve">396 </w:t>
      </w:r>
      <w:r w:rsidR="00553D7D">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21" w:name="_Toc531862726"/>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21"/>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585"/>
        <w:gridCol w:w="1440"/>
        <w:gridCol w:w="1530"/>
        <w:gridCol w:w="1445"/>
      </w:tblGrid>
      <w:tr w:rsidR="00967B5D" w:rsidRPr="00AC5F7C" w14:paraId="6295563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3D6676D" w14:textId="20F3A7FB"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234A731A" w14:textId="53C5DBF0"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A2E7041" w14:textId="7AF425E6"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967B5D" w:rsidRPr="00CA2066" w14:paraId="7D91C7F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9E379EE"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w:t>
      </w:r>
      <w:r w:rsidR="00553D7D">
        <w:rPr>
          <w:i/>
          <w:sz w:val="14"/>
        </w:rPr>
        <w:t>Vulnerabilities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2" w:name="_Toc531862727"/>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2"/>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585"/>
        <w:gridCol w:w="1440"/>
        <w:gridCol w:w="1530"/>
        <w:gridCol w:w="1445"/>
      </w:tblGrid>
      <w:tr w:rsidR="001C20A2" w:rsidRPr="00AC5F7C" w14:paraId="4945718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DE997AB" w14:textId="0D728BCA"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56C4D18" w14:textId="314D0BE5"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D6609E" w14:textId="4427297F"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119D22A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3425B703"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 xml:space="preserve">434 </w:t>
      </w:r>
      <w:r w:rsidR="00553D7D">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3" w:name="_Toc531862728"/>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3"/>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56"/>
      </w:tblPr>
      <w:tblGrid>
        <w:gridCol w:w="4585"/>
        <w:gridCol w:w="1440"/>
        <w:gridCol w:w="1530"/>
        <w:gridCol w:w="1445"/>
      </w:tblGrid>
      <w:tr w:rsidR="001C20A2" w:rsidRPr="00AC5F7C" w14:paraId="03EF8936"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604758B" w14:textId="37AC2DAC"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1E273E" w14:textId="1A49B6D4"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3D455E3" w14:textId="6D43F23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3768A5C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1EA5BAEC"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 xml:space="preserve">456 </w:t>
      </w:r>
      <w:r w:rsidR="00553D7D">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1C37B4">
      <w:pPr>
        <w:pStyle w:val="Heading2"/>
        <w:spacing w:after="0"/>
        <w:ind w:left="540" w:right="657" w:hanging="540"/>
        <w:rPr>
          <w:rFonts w:eastAsia="Calibri"/>
          <w:lang w:val="en-US"/>
        </w:rPr>
      </w:pPr>
      <w:bookmarkStart w:id="24" w:name="_Toc531862729"/>
      <w:r w:rsidRPr="001C20A2">
        <w:rPr>
          <w:rFonts w:eastAsia="Calibri"/>
          <w:lang w:val="en-US"/>
        </w:rPr>
        <w:t>ASCSM-CWE-606 – Unchecked Input for Loop Condition</w:t>
      </w:r>
      <w:bookmarkEnd w:id="24"/>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06"/>
      </w:tblPr>
      <w:tblGrid>
        <w:gridCol w:w="4585"/>
        <w:gridCol w:w="1440"/>
        <w:gridCol w:w="1530"/>
        <w:gridCol w:w="1445"/>
      </w:tblGrid>
      <w:tr w:rsidR="001C20A2" w:rsidRPr="00AC5F7C" w14:paraId="0897D2FB"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53340F44" w14:textId="509BA81B"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3A7767" w14:textId="7EF33192"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10359C6" w14:textId="68387572"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3F4FB1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3661458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 xml:space="preserve">606 </w:t>
      </w:r>
      <w:r w:rsidR="00553D7D">
        <w:rPr>
          <w:i/>
          <w:sz w:val="14"/>
        </w:rPr>
        <w:t>Vulnerabilities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5" w:name="_Toc531862730"/>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5"/>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67"/>
      </w:tblPr>
      <w:tblGrid>
        <w:gridCol w:w="4585"/>
        <w:gridCol w:w="1440"/>
        <w:gridCol w:w="1530"/>
        <w:gridCol w:w="1445"/>
      </w:tblGrid>
      <w:tr w:rsidR="001C20A2" w:rsidRPr="00AC5F7C" w14:paraId="273E114D"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A4AEA2C" w14:textId="7CBD8D38"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7068103" w14:textId="30059FB7"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F902091" w14:textId="6AAFB137"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A7CAD2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1EAA5DC3"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 xml:space="preserve">667 </w:t>
      </w:r>
      <w:r w:rsidR="00553D7D">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6" w:name="_Toc531862731"/>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6"/>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585"/>
        <w:gridCol w:w="1440"/>
        <w:gridCol w:w="1530"/>
        <w:gridCol w:w="1445"/>
      </w:tblGrid>
      <w:tr w:rsidR="001C20A2" w:rsidRPr="00AC5F7C" w14:paraId="6E3F9242"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DEF7B1F" w14:textId="712C260F"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7534089" w14:textId="7ED8E7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FDF8D60" w14:textId="37C71F4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456E36F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64A2A5E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 xml:space="preserve">672 </w:t>
      </w:r>
      <w:r w:rsidR="00553D7D">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7" w:name="_Toc531862732"/>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7"/>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585"/>
        <w:gridCol w:w="1440"/>
        <w:gridCol w:w="1530"/>
        <w:gridCol w:w="1445"/>
      </w:tblGrid>
      <w:tr w:rsidR="001C20A2" w:rsidRPr="00AC5F7C" w14:paraId="14853CD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C9E8E54" w14:textId="1ED7A034"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9C7188F" w14:textId="49A994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06234D" w14:textId="178BDD7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B012F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2470A47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 xml:space="preserve">681 </w:t>
      </w:r>
      <w:r w:rsidR="00553D7D">
        <w:rPr>
          <w:i/>
          <w:sz w:val="14"/>
        </w:rPr>
        <w:t>Vulnerabilities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8" w:name="_Toc531862733"/>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8"/>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585"/>
        <w:gridCol w:w="1440"/>
        <w:gridCol w:w="1530"/>
        <w:gridCol w:w="1445"/>
      </w:tblGrid>
      <w:tr w:rsidR="001C20A2" w:rsidRPr="00AC5F7C" w14:paraId="00015BC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9A9DBE0" w14:textId="466ED6B7"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65217A" w14:textId="3FD1BC10"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6C21DE3" w14:textId="69CA5F9D"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EE8266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3BA920A0"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 xml:space="preserve">772 </w:t>
      </w:r>
      <w:r w:rsidR="00553D7D">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9" w:name="_Toc531862734"/>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9"/>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585"/>
        <w:gridCol w:w="1440"/>
        <w:gridCol w:w="1530"/>
        <w:gridCol w:w="1445"/>
      </w:tblGrid>
      <w:tr w:rsidR="00043130" w:rsidRPr="00AC5F7C" w14:paraId="69A7B50C"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19E48B9" w14:textId="04FDC902"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058840D" w14:textId="1BBD75D8"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ECEABF5" w14:textId="1C6EE8A4"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5A9FF5A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6B3C22"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 xml:space="preserve">789 </w:t>
      </w:r>
      <w:r w:rsidR="00553D7D">
        <w:rPr>
          <w:i/>
          <w:sz w:val="14"/>
        </w:rPr>
        <w:t>Vulnerabilities</w:t>
      </w:r>
    </w:p>
    <w:p w14:paraId="06A3610F" w14:textId="0BD52143" w:rsidR="00043130" w:rsidRPr="001C20A2" w:rsidRDefault="00043130" w:rsidP="00043130">
      <w:pPr>
        <w:pStyle w:val="Heading2"/>
        <w:spacing w:after="0"/>
        <w:ind w:left="540" w:right="657" w:hanging="540"/>
        <w:rPr>
          <w:rFonts w:eastAsia="Calibri"/>
          <w:lang w:val="en-US"/>
        </w:rPr>
      </w:pPr>
      <w:bookmarkStart w:id="30" w:name="_Toc531862735"/>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30"/>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585"/>
        <w:gridCol w:w="1440"/>
        <w:gridCol w:w="1530"/>
        <w:gridCol w:w="1445"/>
      </w:tblGrid>
      <w:tr w:rsidR="00043130" w:rsidRPr="00AC5F7C" w14:paraId="1AF65183"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577E1D5" w14:textId="65596B97"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31F5CC1" w14:textId="2BC1A0A4"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53630AD" w14:textId="3357DB90"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2C5DD05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28D2A1F"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 xml:space="preserve">798 </w:t>
      </w:r>
      <w:r w:rsidR="00553D7D">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31" w:name="_Toc531862736"/>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31"/>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35"/>
      </w:tblPr>
      <w:tblGrid>
        <w:gridCol w:w="4585"/>
        <w:gridCol w:w="1440"/>
        <w:gridCol w:w="1530"/>
        <w:gridCol w:w="1445"/>
      </w:tblGrid>
      <w:tr w:rsidR="00E75E4D" w:rsidRPr="00AC5F7C" w14:paraId="628041D8"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77777777" w:rsidR="00E75E4D" w:rsidRPr="00FC19A1" w:rsidRDefault="00E75E4D"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40C5DF" w14:textId="343B40DD" w:rsidR="00E75E4D" w:rsidRPr="00AC5F7C" w:rsidRDefault="00E75E4D"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0F3C8F7" w14:textId="4F3FEAF3" w:rsidR="00E75E4D" w:rsidRPr="00AC5F7C" w:rsidRDefault="00E75E4D"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371741C" w14:textId="4D446472" w:rsidR="00E75E4D" w:rsidRPr="00934956" w:rsidRDefault="00E75E4D"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E75E4D" w:rsidRPr="00CA2066" w14:paraId="6C07A6E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1C37B4">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1C37B4">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1C37B4">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1C37B4">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1C37B4">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CA05325"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 xml:space="preserve">835 </w:t>
      </w:r>
      <w:r w:rsidR="00553D7D">
        <w:rPr>
          <w:i/>
          <w:sz w:val="14"/>
        </w:rPr>
        <w:t>Vulnerabilities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737"/>
      <w:r>
        <w:lastRenderedPageBreak/>
        <w:t>A</w:t>
      </w:r>
      <w:r w:rsidR="00CA74F4">
        <w:t>ppendix</w:t>
      </w:r>
      <w:bookmarkEnd w:id="32"/>
      <w:r w:rsidR="00CA74F4">
        <w:t xml:space="preserve"> </w:t>
      </w:r>
    </w:p>
    <w:p w14:paraId="48916227" w14:textId="1845DF32" w:rsidR="00010552" w:rsidRDefault="00010552" w:rsidP="002638B2">
      <w:pPr>
        <w:pStyle w:val="Heading2"/>
        <w:spacing w:after="0"/>
        <w:ind w:left="540" w:right="657" w:hanging="540"/>
        <w:rPr>
          <w:lang w:val="en-US"/>
        </w:rPr>
      </w:pPr>
      <w:bookmarkStart w:id="33" w:name="_Toc531862738"/>
      <w:r>
        <w:rPr>
          <w:lang w:val="en-US"/>
        </w:rPr>
        <w:t>About CAST Software Intelligence</w:t>
      </w:r>
      <w:bookmarkEnd w:id="33"/>
    </w:p>
    <w:p w14:paraId="13091C2E" w14:textId="77777777" w:rsidR="00025562" w:rsidRDefault="00025562" w:rsidP="0002556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5F8AD678" w14:textId="77777777" w:rsidR="00025562" w:rsidRDefault="00025562" w:rsidP="00025562">
      <w:pPr>
        <w:ind w:right="657"/>
      </w:pPr>
    </w:p>
    <w:p w14:paraId="6C52978D" w14:textId="77777777" w:rsidR="00025562" w:rsidRPr="004A59A5" w:rsidRDefault="00C46876" w:rsidP="00025562">
      <w:pPr>
        <w:ind w:right="657"/>
      </w:pPr>
      <w:hyperlink r:id="rId12" w:history="1">
        <w:r w:rsidR="00025562" w:rsidRPr="00036206">
          <w:rPr>
            <w:rStyle w:val="Hyperlink"/>
          </w:rPr>
          <w:t>Click here</w:t>
        </w:r>
      </w:hyperlink>
      <w:r w:rsidR="00025562">
        <w:t xml:space="preserve"> for more information about CAST Software Intelligence.</w:t>
      </w:r>
    </w:p>
    <w:p w14:paraId="24004445" w14:textId="77777777" w:rsidR="00025562" w:rsidRDefault="00025562" w:rsidP="00025562">
      <w:pPr>
        <w:pStyle w:val="Heading2"/>
        <w:spacing w:after="0"/>
        <w:ind w:left="540" w:right="657" w:hanging="540"/>
      </w:pPr>
      <w:bookmarkStart w:id="34" w:name="_Toc529893222"/>
      <w:bookmarkStart w:id="35" w:name="_Toc530663068"/>
      <w:bookmarkStart w:id="36" w:name="_Toc531862739"/>
      <w:r>
        <w:rPr>
          <w:lang w:val="en-US"/>
        </w:rPr>
        <w:t>About CAST Security</w:t>
      </w:r>
      <w:bookmarkEnd w:id="34"/>
      <w:bookmarkEnd w:id="35"/>
      <w:bookmarkEnd w:id="36"/>
    </w:p>
    <w:p w14:paraId="3947D4F2" w14:textId="77777777" w:rsidR="00025562" w:rsidRDefault="00025562" w:rsidP="00025562">
      <w:pPr>
        <w:ind w:right="657"/>
      </w:pPr>
    </w:p>
    <w:p w14:paraId="13C12581" w14:textId="77777777" w:rsidR="00025562" w:rsidRDefault="00025562" w:rsidP="0002556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73C87451" w14:textId="77777777" w:rsidR="00025562" w:rsidRDefault="00025562" w:rsidP="00025562">
      <w:pPr>
        <w:ind w:right="657"/>
      </w:pPr>
      <w:r>
        <w:t xml:space="preserve">To find out more about CAST Security, </w:t>
      </w:r>
      <w:hyperlink r:id="rId13" w:history="1">
        <w:r w:rsidRPr="00DE3825">
          <w:rPr>
            <w:rStyle w:val="Hyperlink"/>
          </w:rPr>
          <w:t>click here</w:t>
        </w:r>
      </w:hyperlink>
      <w:r>
        <w:t>.</w:t>
      </w:r>
    </w:p>
    <w:p w14:paraId="08B9893B" w14:textId="1F79F031"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41C4B" w14:textId="77777777" w:rsidR="00C46876" w:rsidRDefault="00C46876">
      <w:r>
        <w:separator/>
      </w:r>
    </w:p>
  </w:endnote>
  <w:endnote w:type="continuationSeparator" w:id="0">
    <w:p w14:paraId="64F04300" w14:textId="77777777" w:rsidR="00C46876" w:rsidRDefault="00C4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78A5D" w14:textId="77777777" w:rsidR="00553D7D" w:rsidRDefault="00553D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DE1F"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B202A" w14:textId="77777777" w:rsidR="00C46876" w:rsidRDefault="00C46876">
      <w:r>
        <w:separator/>
      </w:r>
    </w:p>
  </w:footnote>
  <w:footnote w:type="continuationSeparator" w:id="0">
    <w:p w14:paraId="2A46B80E" w14:textId="77777777" w:rsidR="00C46876" w:rsidRDefault="00C46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6D7A5A7D" w:rsidR="00553D7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Security Summary Report</w:t>
    </w:r>
  </w:p>
  <w:p w14:paraId="09BF77A7" w14:textId="77777777" w:rsidR="00553D7D" w:rsidRPr="00501CAD" w:rsidRDefault="00553D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D7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3E8D0-272D-4CCA-9609-7F710715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536</TotalTime>
  <Pages>13</Pages>
  <Words>1786</Words>
  <Characters>10186</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48</cp:revision>
  <cp:lastPrinted>2014-04-04T13:22:00Z</cp:lastPrinted>
  <dcterms:created xsi:type="dcterms:W3CDTF">2018-09-23T06:31:00Z</dcterms:created>
  <dcterms:modified xsi:type="dcterms:W3CDTF">2018-12-06T07:00:00Z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