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5116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116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5116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116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1160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286"/>
      <w:r w:rsidR="00D36C46">
        <w:t>Table of Content</w:t>
      </w:r>
      <w:bookmarkEnd w:id="1"/>
      <w:r w:rsidR="00020F50">
        <w:tab/>
      </w:r>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287"/>
      <w:r w:rsidR="005773E4">
        <w:t>Introduction</w:t>
      </w:r>
      <w:bookmarkEnd w:id="2"/>
    </w:p>
    <w:p w14:paraId="577948E6" w14:textId="70D3AB68" w:rsidR="00416447" w:rsidRDefault="00416447" w:rsidP="00416447">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186228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31862289"/>
      <w:r>
        <w:lastRenderedPageBreak/>
        <w:t>Security Violation Overview</w:t>
      </w:r>
      <w:bookmarkEnd w:id="5"/>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6" w:name="_Toc531862290"/>
      <w:r>
        <w:rPr>
          <w:rFonts w:eastAsia="Calibri"/>
          <w:lang w:val="en-US"/>
        </w:rPr>
        <w:t>CWE Top 25</w:t>
      </w:r>
      <w:r w:rsidR="000B1DF2">
        <w:rPr>
          <w:rFonts w:eastAsia="Calibri"/>
          <w:lang w:val="en-US"/>
        </w:rPr>
        <w:t xml:space="preserve"> </w:t>
      </w:r>
      <w:r w:rsidR="009C3E23">
        <w:rPr>
          <w:rFonts w:eastAsia="Calibri"/>
          <w:lang w:val="en-US"/>
        </w:rPr>
        <w:t>Vulnerabilities</w:t>
      </w:r>
      <w:bookmarkEnd w:id="6"/>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2B64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2B6474">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1B73F9">
            <w:pPr>
              <w:ind w:right="657"/>
              <w:jc w:val="left"/>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1B73F9">
            <w:pPr>
              <w:ind w:right="657"/>
              <w:jc w:val="left"/>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1B73F9">
            <w:pPr>
              <w:ind w:right="657"/>
              <w:jc w:val="left"/>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1B73F9">
            <w:pPr>
              <w:ind w:right="657"/>
              <w:jc w:val="left"/>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1B73F9">
            <w:pPr>
              <w:ind w:right="657"/>
              <w:jc w:val="left"/>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F9651B1"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7"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7"/>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4C6F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4C6F1A">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4C6F1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4C6F1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4C6F1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1B73F9">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1B73F9">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1B73F9">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1B73F9">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1B73F9">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8"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8"/>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1B73F9">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9"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9"/>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0"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0"/>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1B73F9">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1"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1"/>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2"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2"/>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1B73F9">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3"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3"/>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4"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4"/>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5"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5"/>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6"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6"/>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7"/>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1B73F9">
            <w:pPr>
              <w:ind w:right="657"/>
              <w:jc w:val="left"/>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8"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8"/>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1B73F9">
            <w:pPr>
              <w:ind w:right="657"/>
              <w:jc w:val="left"/>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1B73F9">
            <w:pPr>
              <w:ind w:right="657"/>
              <w:jc w:val="left"/>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1B73F9">
            <w:pPr>
              <w:ind w:right="657"/>
              <w:jc w:val="left"/>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1B73F9">
            <w:pPr>
              <w:ind w:right="657"/>
              <w:jc w:val="left"/>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1B73F9">
            <w:pPr>
              <w:ind w:right="657"/>
              <w:jc w:val="left"/>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19"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19"/>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0"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0"/>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1"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1"/>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2"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2"/>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3"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3"/>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4"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4"/>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5"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5"/>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6"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6"/>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B73F9">
            <w:pPr>
              <w:ind w:right="657"/>
              <w:jc w:val="left"/>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7"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7"/>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8"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8"/>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B73F9">
            <w:pPr>
              <w:ind w:right="657"/>
              <w:jc w:val="left"/>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29"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29"/>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B73F9">
            <w:pPr>
              <w:ind w:right="657"/>
              <w:jc w:val="left"/>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B73F9">
            <w:pPr>
              <w:ind w:right="657"/>
              <w:jc w:val="left"/>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B73F9">
            <w:pPr>
              <w:ind w:right="657"/>
              <w:jc w:val="left"/>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B73F9">
            <w:pPr>
              <w:ind w:right="657"/>
              <w:jc w:val="left"/>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B73F9">
            <w:pPr>
              <w:ind w:right="657"/>
              <w:jc w:val="left"/>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0" w:name="_Toc531862314"/>
      <w:r w:rsidRPr="00266C04">
        <w:rPr>
          <w:rFonts w:eastAsia="Calibri"/>
          <w:lang w:val="en-US"/>
        </w:rPr>
        <w:t>CWE-862 – Missing Authorization</w:t>
      </w:r>
      <w:bookmarkEnd w:id="30"/>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1B73F9">
            <w:pPr>
              <w:ind w:right="657"/>
              <w:jc w:val="left"/>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1B73F9">
            <w:pPr>
              <w:ind w:right="657"/>
              <w:jc w:val="left"/>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1B73F9">
            <w:pPr>
              <w:ind w:right="657"/>
              <w:jc w:val="left"/>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1B73F9">
            <w:pPr>
              <w:ind w:right="657"/>
              <w:jc w:val="left"/>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1B73F9">
            <w:pPr>
              <w:ind w:right="657"/>
              <w:jc w:val="left"/>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1"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1"/>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1B73F9">
            <w:pPr>
              <w:ind w:right="657"/>
              <w:jc w:val="left"/>
              <w:rPr>
                <w:rFonts w:ascii="Open Sans" w:hAnsi="Open Sans" w:cs="Open Sans"/>
                <w:b w:val="0"/>
              </w:rPr>
            </w:pPr>
            <w:bookmarkStart w:id="32" w:name="_GoBack" w:colFirst="0" w:colLast="0"/>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1B73F9">
            <w:pPr>
              <w:ind w:right="657"/>
              <w:jc w:val="left"/>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1B73F9">
            <w:pPr>
              <w:ind w:right="657"/>
              <w:jc w:val="left"/>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1B73F9">
            <w:pPr>
              <w:ind w:right="657"/>
              <w:jc w:val="left"/>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1B73F9">
            <w:pPr>
              <w:ind w:right="657"/>
              <w:jc w:val="left"/>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2"/>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Toc531862317"/>
      <w:bookmarkStart w:id="36" w:name="_Hlk529891554"/>
      <w:r>
        <w:rPr>
          <w:lang w:val="en-US"/>
        </w:rPr>
        <w:t>About CAST Software Intelligence</w:t>
      </w:r>
      <w:bookmarkEnd w:id="34"/>
      <w:bookmarkEnd w:id="35"/>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51160F"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6"/>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928B4" w14:textId="77777777" w:rsidR="0051160F" w:rsidRDefault="0051160F">
      <w:r>
        <w:separator/>
      </w:r>
    </w:p>
  </w:endnote>
  <w:endnote w:type="continuationSeparator" w:id="0">
    <w:p w14:paraId="574CFB78" w14:textId="77777777" w:rsidR="0051160F" w:rsidRDefault="0051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1140" w14:textId="77777777" w:rsidR="0051160F" w:rsidRDefault="0051160F">
      <w:r>
        <w:separator/>
      </w:r>
    </w:p>
  </w:footnote>
  <w:footnote w:type="continuationSeparator" w:id="0">
    <w:p w14:paraId="57D3D252" w14:textId="77777777" w:rsidR="0051160F" w:rsidRDefault="00511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5A408-9560-402C-B833-D6F72647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567</TotalTime>
  <Pages>1</Pages>
  <Words>1881</Words>
  <Characters>10728</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83</cp:revision>
  <cp:lastPrinted>2014-04-04T13:22:00Z</cp:lastPrinted>
  <dcterms:created xsi:type="dcterms:W3CDTF">2018-09-23T06:31:00Z</dcterms:created>
  <dcterms:modified xsi:type="dcterms:W3CDTF">2019-07-18T12:54:00Z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