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1F12D">
      <w:pPr>
        <w:widowControl w:val="0"/>
        <w:suppressAutoHyphens/>
        <w:bidi w:val="0"/>
        <w:spacing w:line="360" w:lineRule="auto"/>
        <w:jc w:val="center"/>
        <w:rPr>
          <w:rFonts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2BBF9DB1">
      <w:pPr>
        <w:widowControl w:val="0"/>
        <w:suppressAutoHyphens/>
        <w:bidi w:val="0"/>
        <w:spacing w:line="360" w:lineRule="auto"/>
        <w:jc w:val="cente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54D4A710">
      <w:pPr>
        <w:widowControl w:val="0"/>
        <w:suppressAutoHyphens/>
        <w:bidi w:val="0"/>
        <w:spacing w:line="360" w:lineRule="auto"/>
        <w:jc w:val="center"/>
        <w:outlineLvl w:val="9"/>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t>内蒙古科技大学</w:t>
      </w:r>
    </w:p>
    <w:p w14:paraId="52ACFB34">
      <w:pPr>
        <w:widowControl w:val="0"/>
        <w:suppressAutoHyphens/>
        <w:bidi w:val="0"/>
        <w:spacing w:line="360" w:lineRule="auto"/>
        <w:jc w:val="center"/>
        <w:outlineLvl w:val="9"/>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t>本科生毕业设计说明书（毕业论文）</w:t>
      </w:r>
    </w:p>
    <w:p w14:paraId="307AA01E">
      <w:pPr>
        <w:widowControl w:val="0"/>
        <w:suppressAutoHyphens/>
        <w:bidi w:val="0"/>
        <w:spacing w:line="360" w:lineRule="auto"/>
        <w:jc w:val="cente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7CB6EC28">
      <w:pPr>
        <w:widowControl w:val="0"/>
        <w:suppressAutoHyphens/>
        <w:bidi w:val="0"/>
        <w:spacing w:line="360" w:lineRule="auto"/>
        <w:jc w:val="cente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53A1F4FD">
      <w:pPr>
        <w:widowControl w:val="0"/>
        <w:suppressAutoHyphens/>
        <w:bidi w:val="0"/>
        <w:spacing w:line="360" w:lineRule="auto"/>
        <w:jc w:val="cente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0A06CB1B">
      <w:pPr>
        <w:widowControl w:val="0"/>
        <w:suppressAutoHyphens/>
        <w:bidi w:val="0"/>
        <w:spacing w:line="360" w:lineRule="auto"/>
        <w:ind w:left="4448" w:right="1022" w:hanging="1665"/>
        <w:jc w:val="left"/>
        <w:outlineLvl w:val="9"/>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t>题    目：基于ESP32的全屋智能管理终端设计</w:t>
      </w:r>
    </w:p>
    <w:p w14:paraId="7702E73F">
      <w:pPr>
        <w:widowControl w:val="0"/>
        <w:suppressAutoHyphens/>
        <w:bidi w:val="0"/>
        <w:spacing w:line="360" w:lineRule="auto"/>
        <w:ind w:left="2783" w:right="0"/>
        <w:jc w:val="both"/>
        <w:outlineLvl w:val="9"/>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t>学生姓名：林嘉鑫</w:t>
      </w:r>
    </w:p>
    <w:p w14:paraId="3C0FA1A5">
      <w:pPr>
        <w:widowControl w:val="0"/>
        <w:suppressAutoHyphens/>
        <w:bidi w:val="0"/>
        <w:spacing w:line="360" w:lineRule="auto"/>
        <w:ind w:left="2783" w:right="0"/>
        <w:jc w:val="both"/>
        <w:outlineLvl w:val="9"/>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t>学    号：2267308134</w:t>
      </w:r>
    </w:p>
    <w:p w14:paraId="29F438AD">
      <w:pPr>
        <w:widowControl w:val="0"/>
        <w:suppressAutoHyphens/>
        <w:bidi w:val="0"/>
        <w:spacing w:line="360" w:lineRule="auto"/>
        <w:ind w:left="2783" w:right="0"/>
        <w:jc w:val="both"/>
        <w:outlineLvl w:val="9"/>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t>专    业：测控技术与仪器</w:t>
      </w:r>
    </w:p>
    <w:p w14:paraId="0830950E">
      <w:pPr>
        <w:widowControl w:val="0"/>
        <w:suppressAutoHyphens/>
        <w:bidi w:val="0"/>
        <w:spacing w:line="360" w:lineRule="auto"/>
        <w:ind w:left="2783" w:right="0"/>
        <w:jc w:val="both"/>
        <w:outlineLvl w:val="9"/>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t>班    级：测控2022-2</w:t>
      </w:r>
    </w:p>
    <w:p w14:paraId="43355A9F">
      <w:pPr>
        <w:widowControl w:val="0"/>
        <w:suppressAutoHyphens/>
        <w:bidi w:val="0"/>
        <w:spacing w:line="360" w:lineRule="auto"/>
        <w:ind w:left="2783" w:right="0"/>
        <w:jc w:val="both"/>
        <w:outlineLvl w:val="9"/>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t>指导教师：肖俊生  副教授</w:t>
      </w:r>
    </w:p>
    <w:p w14:paraId="6D5A6075">
      <w:pPr>
        <w:widowControl w:val="0"/>
        <w:suppressAutoHyphens/>
        <w:bidi w:val="0"/>
        <w:spacing w:line="360" w:lineRule="auto"/>
        <w:jc w:val="both"/>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p>
    <w:p w14:paraId="1720C3A5">
      <w:pPr>
        <w:widowControl w:val="0"/>
        <w:suppressAutoHyphens/>
        <w:bidi w:val="0"/>
        <w:spacing w:line="360" w:lineRule="auto"/>
        <w:jc w:val="both"/>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p>
    <w:p w14:paraId="5C204050">
      <w:pPr>
        <w:widowControl w:val="0"/>
        <w:suppressAutoHyphens/>
        <w:bidi w:val="0"/>
        <w:spacing w:line="360" w:lineRule="auto"/>
        <w:jc w:val="both"/>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p>
    <w:p w14:paraId="3A031E79">
      <w:pPr>
        <w:widowControl w:val="0"/>
        <w:suppressAutoHyphens/>
        <w:bidi w:val="0"/>
        <w:spacing w:line="360" w:lineRule="auto"/>
        <w:jc w:val="both"/>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p>
    <w:p w14:paraId="4EAFCB96">
      <w:pPr>
        <w:widowControl w:val="0"/>
        <w:suppressAutoHyphens/>
        <w:bidi w:val="0"/>
        <w:spacing w:line="360" w:lineRule="auto"/>
        <w:jc w:val="both"/>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p>
    <w:p w14:paraId="2CB9A1EA">
      <w:pPr>
        <w:widowControl w:val="0"/>
        <w:suppressAutoHyphens/>
        <w:bidi w:val="0"/>
        <w:spacing w:line="360" w:lineRule="auto"/>
        <w:jc w:val="both"/>
        <w:rPr>
          <w:rFonts w:ascii="Times New Roman" w:hAnsi="Times New Roman" w:eastAsia="宋体" w:cs="Times New Roman"/>
          <w:color w:val="000000" w:themeColor="text1"/>
          <w:kern w:val="2"/>
          <w:sz w:val="32"/>
          <w:szCs w:val="32"/>
          <w:lang w:val="en-US" w:eastAsia="zh-CN" w:bidi="ar-SA"/>
          <w14:textFill>
            <w14:solidFill>
              <w14:schemeClr w14:val="tx1"/>
            </w14:solidFill>
          </w14:textFill>
        </w:rPr>
      </w:pPr>
    </w:p>
    <w:p w14:paraId="600610F5">
      <w:pPr>
        <w:widowControl w:val="0"/>
        <w:suppressAutoHyphens/>
        <w:bidi w:val="0"/>
        <w:spacing w:line="360" w:lineRule="auto"/>
        <w:jc w:val="left"/>
        <w:rPr>
          <w:rFonts w:ascii="Times New Roman" w:hAnsi="Times New Roman" w:eastAsia="宋体" w:cs="Times New Roman"/>
          <w:color w:val="000000" w:themeColor="text1"/>
          <w:kern w:val="2"/>
          <w:sz w:val="32"/>
          <w:szCs w:val="32"/>
          <w:lang w:val="en-US" w:eastAsia="zh-CN" w:bidi="ar-SA"/>
          <w14:textFill>
            <w14:solidFill>
              <w14:schemeClr w14:val="tx1"/>
            </w14:solidFill>
          </w14:textFill>
        </w:rPr>
        <w:sectPr>
          <w:footerReference r:id="rId6" w:type="first"/>
          <w:footerReference r:id="rId5" w:type="default"/>
          <w:pgSz w:w="11906" w:h="16838"/>
          <w:pgMar w:top="1134" w:right="1134" w:bottom="1134" w:left="1134" w:header="0" w:footer="992" w:gutter="0"/>
          <w:pgNumType w:fmt="decimal"/>
          <w:cols w:space="720" w:num="1"/>
          <w:formProt w:val="0"/>
          <w:titlePg/>
          <w:docGrid w:type="linesAndChars" w:linePitch="416" w:charSpace="2661"/>
        </w:sectPr>
      </w:pPr>
    </w:p>
    <w:p w14:paraId="40464518">
      <w:pPr>
        <w:pStyle w:val="22"/>
        <w:bidi w:val="0"/>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基于ESP32的全屋智能管理终端的设计</w:t>
      </w:r>
    </w:p>
    <w:p w14:paraId="7DE5C798">
      <w:pPr>
        <w:pStyle w:val="45"/>
        <w:keepNext w:val="0"/>
        <w:keepLines w:val="0"/>
        <w:pageBreakBefore w:val="0"/>
        <w:widowControl w:val="0"/>
        <w:kinsoku/>
        <w:wordWrap/>
        <w:overflowPunct/>
        <w:topLinePunct w:val="0"/>
        <w:autoSpaceDE/>
        <w:autoSpaceDN/>
        <w:bidi w:val="0"/>
        <w:adjustRightInd/>
        <w:snapToGrid/>
        <w:spacing w:after="402" w:afterLines="100"/>
        <w:textAlignment w:val="auto"/>
        <w:rPr>
          <w:rFonts w:hint="eastAsia" w:ascii="Times New Roman" w:hAnsi="Times New Roman" w:eastAsia="宋体" w:cs="Times New Roman"/>
          <w:color w:val="000000" w:themeColor="text1"/>
          <w:lang w:eastAsia="zh-CN"/>
          <w14:textFill>
            <w14:solidFill>
              <w14:schemeClr w14:val="tx1"/>
            </w14:solidFill>
          </w14:textFill>
        </w:rPr>
      </w:pPr>
      <w:bookmarkStart w:id="0" w:name="__RefHeading___Toc142"/>
      <w:bookmarkEnd w:id="0"/>
      <w:bookmarkStart w:id="1" w:name="_Toc169944388"/>
      <w:bookmarkStart w:id="2" w:name="_Toc11514"/>
      <w:r>
        <w:rPr>
          <w:rFonts w:ascii="Times New Roman" w:hAnsi="Times New Roman" w:eastAsia="宋体" w:cs="Times New Roman"/>
          <w:color w:val="000000" w:themeColor="text1"/>
          <w14:textFill>
            <w14:solidFill>
              <w14:schemeClr w14:val="tx1"/>
            </w14:solidFill>
          </w14:textFill>
        </w:rPr>
        <w:t>摘  要</w:t>
      </w:r>
      <w:bookmarkEnd w:id="1"/>
      <w:bookmarkEnd w:id="2"/>
    </w:p>
    <w:p w14:paraId="506304EE">
      <w:pPr>
        <w:pStyle w:val="54"/>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全屋智能不只是传统开关的移动端远程控制，而是需要在统一系统中集中管理各类设备与使用场景。伴随智能家居规模越来越大，灯光、门窗、家电、环境传感等设备对统一的管理平台的需求越发明显。单点遥控方式已经难以满足多设备、多入口、多场景的使用需求。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设计</w:t>
      </w:r>
      <w:r>
        <w:rPr>
          <w:rFonts w:ascii="Times New Roman" w:hAnsi="Times New Roman" w:eastAsia="宋体" w:cs="Times New Roman"/>
          <w:color w:val="000000" w:themeColor="text1"/>
          <w:sz w:val="24"/>
          <w:szCs w:val="24"/>
          <w14:textFill>
            <w14:solidFill>
              <w14:schemeClr w14:val="tx1"/>
            </w14:solidFill>
          </w14:textFill>
        </w:rPr>
        <w:t>基于ESP32生态设计的“灵汐全屋智能控制中心”系统原型，集成Web交互、HTTP/MQTT通信、外部语音服务与常见硬件模组，重点验证低成本全屋智能系统原型在中控管理、分布式节点入网、多端交互和状态诊断方面的可行性。</w:t>
      </w:r>
    </w:p>
    <w:p w14:paraId="70DAD2DF">
      <w:pPr>
        <w:pStyle w:val="54"/>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硬件由ESP32-S3中控网关和ESP32-C3子节点组成。中控网关负责页面展示、设备状态管理、命令调度及日志记录。子节点负责感知与执行任务，包括温湿度、光照、烟雾、燃气、门磁、人体活动等数据采集，还有灯光、继电器、电机、舵机等设备控制。中控与节点之间通过Wi-Fi局域网和HTTP接口完成注册、上报和命令反馈。系统操作以本地WebUI为主，远程WebUI与AndroidWebView作为辅助访问入口。语音交互通过接入豆包的ASR、</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TTS、音色克隆等大模型，实现语音识别、设备控制、指令生成和语音反馈。系统测试显示，该系统能够完成数据上报、设备控制、节点诊断、配网恢复、多端访问和语音交互等功能，本系统可为低成本全屋智能原型设计提供参考。</w:t>
      </w:r>
    </w:p>
    <w:p w14:paraId="5778E11F">
      <w:pPr>
        <w:pStyle w:val="54"/>
        <w:bidi w:val="0"/>
        <w:rPr>
          <w:rFonts w:hint="eastAsia" w:ascii="Times New Roman" w:hAnsi="Times New Roman" w:eastAsia="宋体" w:cs="Times New Roman"/>
          <w:color w:val="000000" w:themeColor="text1"/>
          <w:lang w:eastAsia="zh-CN"/>
          <w14:textFill>
            <w14:solidFill>
              <w14:schemeClr w14:val="tx1"/>
            </w14:solidFill>
          </w14:textFill>
        </w:rPr>
      </w:pPr>
    </w:p>
    <w:p w14:paraId="1C298869">
      <w:pPr>
        <w:pStyle w:val="55"/>
        <w:ind w:firstLine="0" w:firstLineChars="0"/>
        <w:rPr>
          <w:rFonts w:ascii="Times New Roman" w:hAnsi="Times New Roman" w:eastAsia="宋体" w:cs="Times New Roman"/>
          <w:b/>
          <w:color w:val="000000" w:themeColor="text1"/>
          <w:sz w:val="24"/>
          <w:szCs w:val="24"/>
          <w14:textFill>
            <w14:solidFill>
              <w14:schemeClr w14:val="tx1"/>
            </w14:solidFill>
          </w14:textFill>
        </w:rPr>
      </w:pPr>
      <w:r>
        <w:rPr>
          <w:rStyle w:val="56"/>
          <w:rFonts w:hint="eastAsia" w:ascii="Times New Roman" w:hAnsi="Times New Roman" w:eastAsia="宋体" w:cs="Times New Roman"/>
          <w:color w:val="000000" w:themeColor="text1"/>
          <w:lang w:eastAsia="zh-CN"/>
          <w14:textFill>
            <w14:solidFill>
              <w14:schemeClr w14:val="tx1"/>
            </w14:solidFill>
          </w14:textFill>
        </w:rPr>
        <w:t>关键词：</w:t>
      </w:r>
      <w:r>
        <w:rPr>
          <w:rFonts w:ascii="Times New Roman" w:hAnsi="Times New Roman" w:eastAsia="宋体" w:cs="Times New Roman"/>
          <w:color w:val="000000" w:themeColor="text1"/>
          <w:sz w:val="24"/>
          <w:szCs w:val="24"/>
          <w14:textFill>
            <w14:solidFill>
              <w14:schemeClr w14:val="tx1"/>
            </w14:solidFill>
          </w14:textFill>
        </w:rPr>
        <w:t>ESP32</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全屋智能</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WebUI</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中控网关</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分布式节点</w:t>
      </w:r>
    </w:p>
    <w:p w14:paraId="5EEE7CEA">
      <w:pPr>
        <w:pStyle w:val="22"/>
        <w:rPr>
          <w:rFonts w:ascii="Times New Roman" w:hAnsi="Times New Roman" w:eastAsia="宋体" w:cs="Times New Roman"/>
          <w:color w:val="000000" w:themeColor="text1"/>
          <w14:textFill>
            <w14:solidFill>
              <w14:schemeClr w14:val="tx1"/>
            </w14:solidFill>
          </w14:textFill>
        </w:rPr>
      </w:pPr>
    </w:p>
    <w:p w14:paraId="38095E7C">
      <w:pPr>
        <w:pStyle w:val="22"/>
        <w:rPr>
          <w:rFonts w:ascii="Times New Roman" w:hAnsi="Times New Roman" w:eastAsia="宋体" w:cs="Times New Roman"/>
          <w:color w:val="000000" w:themeColor="text1"/>
          <w14:textFill>
            <w14:solidFill>
              <w14:schemeClr w14:val="tx1"/>
            </w14:solidFill>
          </w14:textFill>
        </w:rPr>
      </w:pPr>
    </w:p>
    <w:p w14:paraId="00565AA6">
      <w:pPr>
        <w:pStyle w:val="22"/>
        <w:rPr>
          <w:rFonts w:ascii="Times New Roman" w:hAnsi="Times New Roman" w:eastAsia="宋体" w:cs="Times New Roman"/>
          <w:color w:val="000000" w:themeColor="text1"/>
          <w14:textFill>
            <w14:solidFill>
              <w14:schemeClr w14:val="tx1"/>
            </w14:solidFill>
          </w14:textFill>
        </w:rPr>
      </w:pPr>
    </w:p>
    <w:p w14:paraId="279DC854">
      <w:pPr>
        <w:pStyle w:val="22"/>
        <w:rPr>
          <w:rFonts w:ascii="Times New Roman" w:hAnsi="Times New Roman" w:eastAsia="宋体" w:cs="Times New Roman"/>
          <w:color w:val="000000" w:themeColor="text1"/>
          <w14:textFill>
            <w14:solidFill>
              <w14:schemeClr w14:val="tx1"/>
            </w14:solidFill>
          </w14:textFill>
        </w:rPr>
      </w:pPr>
    </w:p>
    <w:p w14:paraId="1BA4612F">
      <w:pPr>
        <w:pStyle w:val="22"/>
        <w:rPr>
          <w:rFonts w:ascii="Times New Roman" w:hAnsi="Times New Roman" w:eastAsia="宋体" w:cs="Times New Roman"/>
          <w:b/>
          <w:bCs w:val="0"/>
          <w:color w:val="000000" w:themeColor="text1"/>
          <w:sz w:val="30"/>
          <w:szCs w:val="30"/>
          <w14:textFill>
            <w14:solidFill>
              <w14:schemeClr w14:val="tx1"/>
            </w14:solidFill>
          </w14:textFill>
        </w:rPr>
      </w:pPr>
      <w:r>
        <w:rPr>
          <w:rFonts w:ascii="Times New Roman" w:hAnsi="Times New Roman" w:eastAsia="宋体" w:cs="Times New Roman"/>
          <w:b/>
          <w:bCs w:val="0"/>
          <w:color w:val="000000" w:themeColor="text1"/>
          <w:sz w:val="30"/>
          <w:szCs w:val="30"/>
          <w14:textFill>
            <w14:solidFill>
              <w14:schemeClr w14:val="tx1"/>
            </w14:solidFill>
          </w14:textFill>
        </w:rPr>
        <w:t>ESP32-BasedWhole-HomeSmartTerminal</w:t>
      </w:r>
    </w:p>
    <w:p w14:paraId="56050989">
      <w:pPr>
        <w:pStyle w:val="45"/>
        <w:keepNext w:val="0"/>
        <w:keepLines w:val="0"/>
        <w:pageBreakBefore w:val="0"/>
        <w:widowControl w:val="0"/>
        <w:kinsoku/>
        <w:wordWrap/>
        <w:overflowPunct/>
        <w:topLinePunct w:val="0"/>
        <w:autoSpaceDE/>
        <w:autoSpaceDN/>
        <w:bidi w:val="0"/>
        <w:adjustRightInd/>
        <w:snapToGrid/>
        <w:spacing w:after="402" w:afterLines="100"/>
        <w:textAlignment w:val="auto"/>
        <w:rPr>
          <w:rFonts w:hint="eastAsia" w:ascii="Times New Roman" w:hAnsi="Times New Roman" w:eastAsia="宋体" w:cs="Times New Roman"/>
          <w:color w:val="000000" w:themeColor="text1"/>
          <w:lang w:eastAsia="zh-CN"/>
          <w14:textFill>
            <w14:solidFill>
              <w14:schemeClr w14:val="tx1"/>
            </w14:solidFill>
          </w14:textFill>
        </w:rPr>
      </w:pPr>
      <w:bookmarkStart w:id="3" w:name="__RefHeading___Toc19115"/>
      <w:bookmarkEnd w:id="3"/>
      <w:bookmarkStart w:id="4" w:name="_Toc23512"/>
      <w:r>
        <w:rPr>
          <w:rFonts w:hint="eastAsia" w:ascii="Times New Roman" w:hAnsi="Times New Roman" w:eastAsia="宋体" w:cs="Times New Roman"/>
          <w:color w:val="000000" w:themeColor="text1"/>
          <w:lang w:eastAsia="zh-CN"/>
          <w14:textFill>
            <w14:solidFill>
              <w14:schemeClr w14:val="tx1"/>
            </w14:solidFill>
          </w14:textFill>
        </w:rPr>
        <w:t>Abstract</w:t>
      </w:r>
      <w:bookmarkEnd w:id="4"/>
    </w:p>
    <w:p w14:paraId="2C167E73">
      <w:pPr>
        <w:pStyle w:val="58"/>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Whole-home intelligence in this project refers to managing several household devices through one local terminal</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rather than simply replacing wall switches with phone control. The prototype</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named Lingxi Whole-Home Intelligent Control Center</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is built around the ESP32 platform. It combines Web interaction</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HTTP/MQTT communication</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voice services and common sensor or actuator modules to verify a low-cost smart-home management scheme.</w:t>
      </w:r>
    </w:p>
    <w:p w14:paraId="69CFD5E5">
      <w:pPr>
        <w:pStyle w:val="58"/>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 xml:space="preserve">The hardware consists of an ESP32-S3 central gateway and several ESP32-C3 sub-nodes. The gateway handles </w:t>
      </w:r>
      <w:r>
        <w:rPr>
          <w:rFonts w:hint="eastAsia" w:cs="Times New Roman"/>
          <w:color w:val="000000" w:themeColor="text1"/>
          <w:sz w:val="24"/>
          <w:szCs w:val="24"/>
          <w:lang w:eastAsia="zh-CN"/>
          <w14:textFill>
            <w14:solidFill>
              <w14:schemeClr w14:val="tx1"/>
            </w14:solidFill>
          </w14:textFill>
        </w:rPr>
        <w:t>web</w:t>
      </w:r>
      <w:r>
        <w:rPr>
          <w:rFonts w:ascii="Times New Roman" w:hAnsi="Times New Roman" w:eastAsia="宋体" w:cs="Times New Roman"/>
          <w:color w:val="000000" w:themeColor="text1"/>
          <w:sz w:val="24"/>
          <w:szCs w:val="24"/>
          <w14:textFill>
            <w14:solidFill>
              <w14:schemeClr w14:val="tx1"/>
            </w14:solidFill>
          </w14:textFill>
        </w:rPr>
        <w:t xml:space="preserve"> pages</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device states</w:t>
      </w:r>
      <w:r>
        <w:rPr>
          <w:rFonts w:hint="eastAsia" w:cs="Times New Roman"/>
          <w:color w:val="000000" w:themeColor="text1"/>
          <w:sz w:val="24"/>
          <w:szCs w:val="24"/>
          <w:lang w:eastAsia="zh-CN"/>
          <w14:textFill>
            <w14:solidFill>
              <w14:schemeClr w14:val="tx1"/>
            </w14:solidFill>
          </w14:textFill>
        </w:rPr>
        <w:t>, command dispatching,</w:t>
      </w:r>
      <w:r>
        <w:rPr>
          <w:rFonts w:ascii="Times New Roman" w:hAnsi="Times New Roman" w:eastAsia="宋体" w:cs="Times New Roman"/>
          <w:color w:val="000000" w:themeColor="text1"/>
          <w:sz w:val="24"/>
          <w:szCs w:val="24"/>
          <w14:textFill>
            <w14:solidFill>
              <w14:schemeClr w14:val="tx1"/>
            </w14:solidFill>
          </w14:textFill>
        </w:rPr>
        <w:t xml:space="preserve"> and logs. The sub-nodes collect temperature</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humidity</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light</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smoke</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gas</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door</w:t>
      </w:r>
      <w:r>
        <w:rPr>
          <w:rFonts w:hint="eastAsia" w:cs="Times New Roman"/>
          <w:color w:val="000000" w:themeColor="text1"/>
          <w:sz w:val="24"/>
          <w:szCs w:val="24"/>
          <w:lang w:eastAsia="zh-CN"/>
          <w14:textFill>
            <w14:solidFill>
              <w14:schemeClr w14:val="tx1"/>
            </w14:solidFill>
          </w14:textFill>
        </w:rPr>
        <w:t xml:space="preserve"> contact,</w:t>
      </w:r>
      <w:r>
        <w:rPr>
          <w:rFonts w:ascii="Times New Roman" w:hAnsi="Times New Roman" w:eastAsia="宋体" w:cs="Times New Roman"/>
          <w:color w:val="000000" w:themeColor="text1"/>
          <w:sz w:val="24"/>
          <w:szCs w:val="24"/>
          <w14:textFill>
            <w14:solidFill>
              <w14:schemeClr w14:val="tx1"/>
            </w14:solidFill>
          </w14:textFill>
        </w:rPr>
        <w:t xml:space="preserve"> and motion data</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and drive lights</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relays</w:t>
      </w:r>
      <w:r>
        <w:rPr>
          <w:rFonts w:hint="eastAsia" w:cs="Times New Roman"/>
          <w:color w:val="000000" w:themeColor="text1"/>
          <w:sz w:val="24"/>
          <w:szCs w:val="24"/>
          <w:lang w:eastAsia="zh-CN"/>
          <w14:textFill>
            <w14:solidFill>
              <w14:schemeClr w14:val="tx1"/>
            </w14:solidFill>
          </w14:textFill>
        </w:rPr>
        <w:t>, motors,</w:t>
      </w:r>
      <w:r>
        <w:rPr>
          <w:rFonts w:ascii="Times New Roman" w:hAnsi="Times New Roman" w:eastAsia="宋体" w:cs="Times New Roman"/>
          <w:color w:val="000000" w:themeColor="text1"/>
          <w:sz w:val="24"/>
          <w:szCs w:val="24"/>
          <w14:textFill>
            <w14:solidFill>
              <w14:schemeClr w14:val="tx1"/>
            </w14:solidFill>
          </w14:textFill>
        </w:rPr>
        <w:t xml:space="preserve"> and servos. Registration</w:t>
      </w:r>
      <w:r>
        <w:rPr>
          <w:rFonts w:hint="eastAsia" w:cs="Times New Roman"/>
          <w:color w:val="000000" w:themeColor="text1"/>
          <w:sz w:val="24"/>
          <w:szCs w:val="24"/>
          <w:lang w:eastAsia="zh-CN"/>
          <w14:textFill>
            <w14:solidFill>
              <w14:schemeClr w14:val="tx1"/>
            </w14:solidFill>
          </w14:textFill>
        </w:rPr>
        <w:t>, reporting,</w:t>
      </w:r>
      <w:r>
        <w:rPr>
          <w:rFonts w:ascii="Times New Roman" w:hAnsi="Times New Roman" w:eastAsia="宋体" w:cs="Times New Roman"/>
          <w:color w:val="000000" w:themeColor="text1"/>
          <w:sz w:val="24"/>
          <w:szCs w:val="24"/>
          <w14:textFill>
            <w14:solidFill>
              <w14:schemeClr w14:val="tx1"/>
            </w14:solidFill>
          </w14:textFill>
        </w:rPr>
        <w:t xml:space="preserve"> and command feedback are completed through Wi-Fi and HTTP. </w:t>
      </w:r>
      <w:r>
        <w:rPr>
          <w:rFonts w:hint="eastAsia" w:cs="Times New Roman"/>
          <w:color w:val="000000" w:themeColor="text1"/>
          <w:sz w:val="24"/>
          <w:szCs w:val="24"/>
          <w:lang w:eastAsia="zh-CN"/>
          <w14:textFill>
            <w14:solidFill>
              <w14:schemeClr w14:val="tx1"/>
            </w14:solidFill>
          </w14:textFill>
        </w:rPr>
        <w:t>The Local</w:t>
      </w:r>
      <w:r>
        <w:rPr>
          <w:rFonts w:ascii="Times New Roman" w:hAnsi="Times New Roman" w:eastAsia="宋体" w:cs="Times New Roman"/>
          <w:color w:val="000000" w:themeColor="text1"/>
          <w:sz w:val="24"/>
          <w:szCs w:val="24"/>
          <w14:textFill>
            <w14:solidFill>
              <w14:schemeClr w14:val="tx1"/>
            </w14:solidFill>
          </w14:textFill>
        </w:rPr>
        <w:t xml:space="preserve"> WebUI is the main operation entrance</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while </w:t>
      </w:r>
      <w:r>
        <w:rPr>
          <w:rFonts w:hint="eastAsia" w:cs="Times New Roman"/>
          <w:color w:val="000000" w:themeColor="text1"/>
          <w:sz w:val="24"/>
          <w:szCs w:val="24"/>
          <w:lang w:eastAsia="zh-CN"/>
          <w14:textFill>
            <w14:solidFill>
              <w14:schemeClr w14:val="tx1"/>
            </w14:solidFill>
          </w14:textFill>
        </w:rPr>
        <w:t>the remote</w:t>
      </w:r>
      <w:r>
        <w:rPr>
          <w:rFonts w:ascii="Times New Roman" w:hAnsi="Times New Roman" w:eastAsia="宋体" w:cs="Times New Roman"/>
          <w:color w:val="000000" w:themeColor="text1"/>
          <w:sz w:val="24"/>
          <w:szCs w:val="24"/>
          <w14:textFill>
            <w14:solidFill>
              <w14:schemeClr w14:val="tx1"/>
            </w14:solidFill>
          </w14:textFill>
        </w:rPr>
        <w:t xml:space="preserve"> WebUI</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Android WebView and voice interaction are used as auxiliary entrances. Tests show that the prototype can complete data reporting</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device control</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node diagnosis</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network recovery</w:t>
      </w:r>
      <w:r>
        <w:rPr>
          <w:rFonts w:hint="eastAsia"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multi-terminal access and voice feedback.</w:t>
      </w:r>
    </w:p>
    <w:p w14:paraId="136F517A">
      <w:pPr>
        <w:pStyle w:val="58"/>
        <w:bidi w:val="0"/>
        <w:rPr>
          <w:rFonts w:ascii="Times New Roman" w:hAnsi="Times New Roman" w:eastAsia="宋体" w:cs="Times New Roman"/>
          <w:color w:val="000000" w:themeColor="text1"/>
          <w14:textFill>
            <w14:solidFill>
              <w14:schemeClr w14:val="tx1"/>
            </w14:solidFill>
          </w14:textFill>
        </w:rPr>
      </w:pPr>
    </w:p>
    <w:p w14:paraId="6DD34248">
      <w:pPr>
        <w:pStyle w:val="59"/>
        <w:ind w:firstLine="0" w:firstLineChars="0"/>
        <w:rPr>
          <w:rFonts w:ascii="Times New Roman" w:hAnsi="Times New Roman" w:eastAsia="宋体" w:cs="Times New Roman"/>
          <w:b w:val="0"/>
          <w:color w:val="000000" w:themeColor="text1"/>
          <w:sz w:val="24"/>
          <w:szCs w:val="24"/>
          <w14:textFill>
            <w14:solidFill>
              <w14:schemeClr w14:val="tx1"/>
            </w14:solidFill>
          </w14:textFill>
        </w:rPr>
      </w:pPr>
      <w:r>
        <w:rPr>
          <w:rStyle w:val="60"/>
          <w:rFonts w:ascii="Times New Roman" w:hAnsi="Times New Roman" w:eastAsia="宋体" w:cs="Times New Roman"/>
          <w:color w:val="000000" w:themeColor="text1"/>
          <w14:textFill>
            <w14:solidFill>
              <w14:schemeClr w14:val="tx1"/>
            </w14:solidFill>
          </w14:textFill>
        </w:rPr>
        <w:t xml:space="preserve">Key words: </w:t>
      </w:r>
      <w:r>
        <w:rPr>
          <w:rFonts w:ascii="Times New Roman" w:hAnsi="Times New Roman" w:eastAsia="宋体" w:cs="Times New Roman"/>
          <w:b w:val="0"/>
          <w:color w:val="000000" w:themeColor="text1"/>
          <w:sz w:val="24"/>
          <w:szCs w:val="24"/>
          <w14:textFill>
            <w14:solidFill>
              <w14:schemeClr w14:val="tx1"/>
            </w14:solidFill>
          </w14:textFill>
        </w:rPr>
        <w:t>ESP32;</w:t>
      </w:r>
      <w:r>
        <w:rPr>
          <w:rFonts w:hint="eastAsia" w:cs="Times New Roman"/>
          <w:b w:val="0"/>
          <w:color w:val="000000" w:themeColor="text1"/>
          <w:sz w:val="24"/>
          <w:szCs w:val="24"/>
          <w:lang w:eastAsia="zh-CN"/>
          <w14:textFill>
            <w14:solidFill>
              <w14:schemeClr w14:val="tx1"/>
            </w14:solidFill>
          </w14:textFill>
        </w:rPr>
        <w:t>Whole-Home Intelligence</w:t>
      </w:r>
      <w:r>
        <w:rPr>
          <w:rFonts w:ascii="Times New Roman" w:hAnsi="Times New Roman" w:eastAsia="宋体" w:cs="Times New Roman"/>
          <w:b w:val="0"/>
          <w:color w:val="000000" w:themeColor="text1"/>
          <w:sz w:val="24"/>
          <w:szCs w:val="24"/>
          <w14:textFill>
            <w14:solidFill>
              <w14:schemeClr w14:val="tx1"/>
            </w14:solidFill>
          </w14:textFill>
        </w:rPr>
        <w:t>;WebUI;</w:t>
      </w:r>
      <w:r>
        <w:rPr>
          <w:rFonts w:hint="eastAsia" w:cs="Times New Roman"/>
          <w:b w:val="0"/>
          <w:color w:val="000000" w:themeColor="text1"/>
          <w:sz w:val="24"/>
          <w:szCs w:val="24"/>
          <w:lang w:eastAsia="zh-CN"/>
          <w14:textFill>
            <w14:solidFill>
              <w14:schemeClr w14:val="tx1"/>
            </w14:solidFill>
          </w14:textFill>
        </w:rPr>
        <w:t>Central Gateway</w:t>
      </w:r>
      <w:r>
        <w:rPr>
          <w:rFonts w:ascii="Times New Roman" w:hAnsi="Times New Roman" w:eastAsia="宋体" w:cs="Times New Roman"/>
          <w:b w:val="0"/>
          <w:color w:val="000000" w:themeColor="text1"/>
          <w:sz w:val="24"/>
          <w:szCs w:val="24"/>
          <w14:textFill>
            <w14:solidFill>
              <w14:schemeClr w14:val="tx1"/>
            </w14:solidFill>
          </w14:textFill>
        </w:rPr>
        <w:t>;DistributedNodes</w:t>
      </w:r>
    </w:p>
    <w:p w14:paraId="394BF999">
      <w:pPr>
        <w:rPr>
          <w:rFonts w:ascii="Times New Roman" w:hAnsi="Times New Roman" w:eastAsia="宋体" w:cs="Times New Roman"/>
          <w:color w:val="000000" w:themeColor="text1"/>
          <w14:textFill>
            <w14:solidFill>
              <w14:schemeClr w14:val="tx1"/>
            </w14:solidFill>
          </w14:textFill>
        </w:rPr>
      </w:pPr>
    </w:p>
    <w:p w14:paraId="170512BD">
      <w:pPr>
        <w:rPr>
          <w:rFonts w:ascii="Times New Roman" w:hAnsi="Times New Roman" w:eastAsia="宋体" w:cs="Times New Roman"/>
          <w:color w:val="000000" w:themeColor="text1"/>
          <w14:textFill>
            <w14:solidFill>
              <w14:schemeClr w14:val="tx1"/>
            </w14:solidFill>
          </w14:textFill>
        </w:rPr>
        <w:sectPr>
          <w:footerReference r:id="rId9" w:type="first"/>
          <w:headerReference r:id="rId7" w:type="default"/>
          <w:footerReference r:id="rId8" w:type="default"/>
          <w:pgSz w:w="11906" w:h="16838"/>
          <w:pgMar w:top="1418" w:right="1418" w:bottom="1418" w:left="1418" w:header="851" w:footer="992" w:gutter="0"/>
          <w:pgNumType w:fmt="upperRoman"/>
          <w:cols w:space="720" w:num="1"/>
          <w:formProt w:val="0"/>
          <w:docGrid w:type="linesAndChars" w:linePitch="400" w:charSpace="-411"/>
        </w:sectPr>
      </w:pPr>
    </w:p>
    <w:p w14:paraId="48C1B818">
      <w:pPr>
        <w:pStyle w:val="61"/>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b/>
          <w:bCs/>
          <w:color w:val="000000" w:themeColor="text1"/>
          <w14:textFill>
            <w14:solidFill>
              <w14:schemeClr w14:val="tx1"/>
            </w14:solidFill>
          </w14:textFill>
        </w:rPr>
        <w:t>目</w:t>
      </w:r>
      <w:r>
        <w:rPr>
          <w:rFonts w:hint="eastAsia" w:ascii="Times New Roman" w:hAnsi="Times New Roman" w:eastAsia="宋体" w:cs="Times New Roman"/>
          <w:b/>
          <w:bCs/>
          <w:color w:val="000000" w:themeColor="text1"/>
          <w:lang w:eastAsia="zh-CN"/>
          <w14:textFill>
            <w14:solidFill>
              <w14:schemeClr w14:val="tx1"/>
            </w14:solidFill>
          </w14:textFill>
        </w:rPr>
        <w:t xml:space="preserve">  </w:t>
      </w:r>
      <w:r>
        <w:rPr>
          <w:rFonts w:ascii="Times New Roman" w:hAnsi="Times New Roman" w:eastAsia="宋体" w:cs="Times New Roman"/>
          <w:b/>
          <w:bCs/>
          <w:color w:val="000000" w:themeColor="text1"/>
          <w14:textFill>
            <w14:solidFill>
              <w14:schemeClr w14:val="tx1"/>
            </w14:solidFill>
          </w14:textFill>
        </w:rPr>
        <w:t>录</w:t>
      </w:r>
    </w:p>
    <w:p w14:paraId="7651DCA4">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TOC \o "1-3" \h \u </w:instrText>
      </w:r>
      <w:r>
        <w:rPr>
          <w:rFonts w:ascii="Times New Roman" w:hAnsi="Times New Roman" w:eastAsia="宋体" w:cs="Times New Roman"/>
          <w:color w:val="000000" w:themeColor="text1"/>
          <w14:textFill>
            <w14:solidFill>
              <w14:schemeClr w14:val="tx1"/>
            </w14:solidFill>
          </w14:textFill>
        </w:rPr>
        <w:fldChar w:fldCharType="separate"/>
      </w: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_Toc11514 </w:instrText>
      </w:r>
      <w:r>
        <w:rPr>
          <w:rFonts w:ascii="Times New Roman" w:hAnsi="Times New Roman" w:eastAsia="宋体" w:cs="Times New Roman"/>
        </w:rPr>
        <w:fldChar w:fldCharType="separate"/>
      </w:r>
      <w:r>
        <w:rPr>
          <w:rFonts w:ascii="Times New Roman" w:hAnsi="Times New Roman" w:eastAsia="宋体" w:cs="Times New Roman"/>
        </w:rPr>
        <w:t>摘  要</w:t>
      </w:r>
      <w:r>
        <w:tab/>
      </w:r>
      <w:r>
        <w:fldChar w:fldCharType="begin"/>
      </w:r>
      <w:r>
        <w:instrText xml:space="preserve"> PAGEREF _Toc11514 \h </w:instrText>
      </w:r>
      <w:r>
        <w:fldChar w:fldCharType="separate"/>
      </w:r>
      <w:r>
        <w:t>II</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348B7FC">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_Toc23512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Abstract</w:t>
      </w:r>
      <w:r>
        <w:tab/>
      </w:r>
      <w:r>
        <w:fldChar w:fldCharType="begin"/>
      </w:r>
      <w:r>
        <w:instrText xml:space="preserve"> PAGEREF _Toc23512 \h </w:instrText>
      </w:r>
      <w:r>
        <w:fldChar w:fldCharType="separate"/>
      </w:r>
      <w:r>
        <w:t>III</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71CD024">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_Toc24064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第一章 </w:t>
      </w:r>
      <w:r>
        <w:rPr>
          <w:rFonts w:ascii="Times New Roman" w:hAnsi="Times New Roman" w:eastAsia="宋体" w:cs="Times New Roman"/>
        </w:rPr>
        <w:t>绪</w:t>
      </w:r>
      <w:r>
        <w:rPr>
          <w:rFonts w:hint="eastAsia" w:ascii="Times New Roman" w:hAnsi="Times New Roman" w:eastAsia="宋体" w:cs="Times New Roman"/>
          <w:lang w:val="en-US" w:eastAsia="zh-CN"/>
        </w:rPr>
        <w:t xml:space="preserve"> </w:t>
      </w:r>
      <w:r>
        <w:rPr>
          <w:rFonts w:ascii="Times New Roman" w:hAnsi="Times New Roman" w:eastAsia="宋体" w:cs="Times New Roman"/>
        </w:rPr>
        <w:t>论</w:t>
      </w:r>
      <w:r>
        <w:tab/>
      </w:r>
      <w:r>
        <w:fldChar w:fldCharType="begin"/>
      </w:r>
      <w:r>
        <w:instrText xml:space="preserve"> PAGEREF _Toc24064 \h </w:instrText>
      </w:r>
      <w:r>
        <w:fldChar w:fldCharType="separate"/>
      </w:r>
      <w:r>
        <w:t>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64485AC">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_Toc27184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1.1 </w:t>
      </w:r>
      <w:r>
        <w:rPr>
          <w:rFonts w:ascii="Times New Roman" w:hAnsi="Times New Roman" w:eastAsia="宋体" w:cs="Times New Roman"/>
        </w:rPr>
        <w:t>研究背景与意义</w:t>
      </w:r>
      <w:r>
        <w:tab/>
      </w:r>
      <w:r>
        <w:fldChar w:fldCharType="begin"/>
      </w:r>
      <w:r>
        <w:instrText xml:space="preserve"> PAGEREF _Toc27184 \h </w:instrText>
      </w:r>
      <w:r>
        <w:fldChar w:fldCharType="separate"/>
      </w:r>
      <w:r>
        <w:t>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EB6FBAA">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_Toc4314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1.1.1 </w:t>
      </w:r>
      <w:r>
        <w:rPr>
          <w:rFonts w:ascii="Times New Roman" w:hAnsi="Times New Roman" w:eastAsia="宋体" w:cs="Times New Roman"/>
        </w:rPr>
        <w:t>研究背景</w:t>
      </w:r>
      <w:r>
        <w:tab/>
      </w:r>
      <w:r>
        <w:fldChar w:fldCharType="begin"/>
      </w:r>
      <w:r>
        <w:instrText xml:space="preserve"> PAGEREF _Toc4314 \h </w:instrText>
      </w:r>
      <w:r>
        <w:fldChar w:fldCharType="separate"/>
      </w:r>
      <w:r>
        <w:t>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FC18DE8">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_Toc29085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1.1.2 </w:t>
      </w:r>
      <w:r>
        <w:rPr>
          <w:rFonts w:ascii="Times New Roman" w:hAnsi="Times New Roman" w:eastAsia="宋体" w:cs="Times New Roman"/>
        </w:rPr>
        <w:t>研究意义</w:t>
      </w:r>
      <w:r>
        <w:tab/>
      </w:r>
      <w:r>
        <w:fldChar w:fldCharType="begin"/>
      </w:r>
      <w:r>
        <w:instrText xml:space="preserve"> PAGEREF _Toc29085 \h </w:instrText>
      </w:r>
      <w:r>
        <w:fldChar w:fldCharType="separate"/>
      </w:r>
      <w:r>
        <w:t>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8DC9FFA">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_Toc28101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1.2 </w:t>
      </w:r>
      <w:r>
        <w:rPr>
          <w:rFonts w:ascii="Times New Roman" w:hAnsi="Times New Roman" w:eastAsia="宋体" w:cs="Times New Roman"/>
        </w:rPr>
        <w:t>国内外研究现状</w:t>
      </w:r>
      <w:r>
        <w:tab/>
      </w:r>
      <w:r>
        <w:fldChar w:fldCharType="begin"/>
      </w:r>
      <w:r>
        <w:instrText xml:space="preserve"> PAGEREF _Toc28101 \h </w:instrText>
      </w:r>
      <w:r>
        <w:fldChar w:fldCharType="separate"/>
      </w:r>
      <w:r>
        <w:t>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FBE014C">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_Toc2023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1.2.1 </w:t>
      </w:r>
      <w:r>
        <w:rPr>
          <w:rFonts w:ascii="Times New Roman" w:hAnsi="Times New Roman" w:eastAsia="宋体" w:cs="Times New Roman"/>
        </w:rPr>
        <w:t>国外研究现状</w:t>
      </w:r>
      <w:r>
        <w:tab/>
      </w:r>
      <w:r>
        <w:fldChar w:fldCharType="begin"/>
      </w:r>
      <w:r>
        <w:instrText xml:space="preserve"> PAGEREF _Toc2023 \h </w:instrText>
      </w:r>
      <w:r>
        <w:fldChar w:fldCharType="separate"/>
      </w:r>
      <w:r>
        <w:t>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0573236">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_Toc4066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1.2.2 </w:t>
      </w:r>
      <w:r>
        <w:rPr>
          <w:rFonts w:ascii="Times New Roman" w:hAnsi="Times New Roman" w:eastAsia="宋体" w:cs="Times New Roman"/>
        </w:rPr>
        <w:t>国内研究现状</w:t>
      </w:r>
      <w:r>
        <w:tab/>
      </w:r>
      <w:r>
        <w:fldChar w:fldCharType="begin"/>
      </w:r>
      <w:r>
        <w:instrText xml:space="preserve"> PAGEREF _Toc4066 \h </w:instrText>
      </w:r>
      <w:r>
        <w:fldChar w:fldCharType="separate"/>
      </w:r>
      <w:r>
        <w:t>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5A6B449">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_Toc11841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1.2.3 </w:t>
      </w:r>
      <w:r>
        <w:rPr>
          <w:rFonts w:ascii="Times New Roman" w:hAnsi="Times New Roman" w:eastAsia="宋体" w:cs="Times New Roman"/>
        </w:rPr>
        <w:t>研究现状评价</w:t>
      </w:r>
      <w:r>
        <w:tab/>
      </w:r>
      <w:r>
        <w:fldChar w:fldCharType="begin"/>
      </w:r>
      <w:r>
        <w:instrText xml:space="preserve"> PAGEREF _Toc11841 \h </w:instrText>
      </w:r>
      <w:r>
        <w:fldChar w:fldCharType="separate"/>
      </w:r>
      <w:r>
        <w:t>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75CFBBF">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_Toc17375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1.3 </w:t>
      </w:r>
      <w:r>
        <w:rPr>
          <w:rFonts w:ascii="Times New Roman" w:hAnsi="Times New Roman" w:eastAsia="宋体" w:cs="Times New Roman"/>
        </w:rPr>
        <w:t>本文研究目标与研究内容</w:t>
      </w:r>
      <w:r>
        <w:tab/>
      </w:r>
      <w:r>
        <w:fldChar w:fldCharType="begin"/>
      </w:r>
      <w:r>
        <w:instrText xml:space="preserve"> PAGEREF _Toc17375 \h </w:instrText>
      </w:r>
      <w:r>
        <w:fldChar w:fldCharType="separate"/>
      </w:r>
      <w:r>
        <w:t>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E5BC934">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_Toc13761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1.3.1 </w:t>
      </w:r>
      <w:r>
        <w:rPr>
          <w:rFonts w:ascii="Times New Roman" w:hAnsi="Times New Roman" w:eastAsia="宋体" w:cs="Times New Roman"/>
        </w:rPr>
        <w:t>本文研究目标</w:t>
      </w:r>
      <w:r>
        <w:tab/>
      </w:r>
      <w:r>
        <w:fldChar w:fldCharType="begin"/>
      </w:r>
      <w:r>
        <w:instrText xml:space="preserve"> PAGEREF _Toc13761 \h </w:instrText>
      </w:r>
      <w:r>
        <w:fldChar w:fldCharType="separate"/>
      </w:r>
      <w:r>
        <w:t>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CF1EA49">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_Toc31003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1.3.2 </w:t>
      </w:r>
      <w:r>
        <w:rPr>
          <w:rFonts w:ascii="Times New Roman" w:hAnsi="Times New Roman" w:eastAsia="宋体" w:cs="Times New Roman"/>
        </w:rPr>
        <w:t>本文研究内容</w:t>
      </w:r>
      <w:r>
        <w:tab/>
      </w:r>
      <w:r>
        <w:fldChar w:fldCharType="begin"/>
      </w:r>
      <w:r>
        <w:instrText xml:space="preserve"> PAGEREF _Toc31003 \h </w:instrText>
      </w:r>
      <w:r>
        <w:fldChar w:fldCharType="separate"/>
      </w:r>
      <w:r>
        <w:t>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7D04EB9">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_Toc4220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1.4 </w:t>
      </w:r>
      <w:r>
        <w:rPr>
          <w:rFonts w:ascii="Times New Roman" w:hAnsi="Times New Roman" w:eastAsia="宋体" w:cs="Times New Roman"/>
        </w:rPr>
        <w:t>本章小结</w:t>
      </w:r>
      <w:r>
        <w:tab/>
      </w:r>
      <w:r>
        <w:fldChar w:fldCharType="begin"/>
      </w:r>
      <w:r>
        <w:instrText xml:space="preserve"> PAGEREF _Toc4220 \h </w:instrText>
      </w:r>
      <w:r>
        <w:fldChar w:fldCharType="separate"/>
      </w:r>
      <w:r>
        <w:t>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BFF3D31">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_Toc24763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第二章 </w:t>
      </w:r>
      <w:r>
        <w:rPr>
          <w:rFonts w:ascii="Times New Roman" w:hAnsi="Times New Roman" w:eastAsia="宋体" w:cs="Times New Roman"/>
        </w:rPr>
        <w:t>系统分析与系统设计</w:t>
      </w:r>
      <w:r>
        <w:tab/>
      </w:r>
      <w:r>
        <w:fldChar w:fldCharType="begin"/>
      </w:r>
      <w:r>
        <w:instrText xml:space="preserve"> PAGEREF _Toc24763 \h </w:instrText>
      </w:r>
      <w:r>
        <w:fldChar w:fldCharType="separate"/>
      </w:r>
      <w:r>
        <w:t>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CF37491">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_Toc15557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2.1 </w:t>
      </w:r>
      <w:r>
        <w:rPr>
          <w:rFonts w:ascii="Times New Roman" w:hAnsi="Times New Roman" w:eastAsia="宋体" w:cs="Times New Roman"/>
        </w:rPr>
        <w:t>应用场景分析</w:t>
      </w:r>
      <w:r>
        <w:tab/>
      </w:r>
      <w:r>
        <w:fldChar w:fldCharType="begin"/>
      </w:r>
      <w:r>
        <w:instrText xml:space="preserve"> PAGEREF _Toc15557 \h </w:instrText>
      </w:r>
      <w:r>
        <w:fldChar w:fldCharType="separate"/>
      </w:r>
      <w:r>
        <w:t>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EA61ADC">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_Toc21126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 </w:t>
      </w:r>
      <w:r>
        <w:rPr>
          <w:rFonts w:ascii="Times New Roman" w:hAnsi="Times New Roman" w:eastAsia="宋体" w:cs="Times New Roman"/>
        </w:rPr>
        <w:t>功能分析</w:t>
      </w:r>
      <w:r>
        <w:tab/>
      </w:r>
      <w:r>
        <w:fldChar w:fldCharType="begin"/>
      </w:r>
      <w:r>
        <w:instrText xml:space="preserve"> PAGEREF _Toc21126 \h </w:instrText>
      </w:r>
      <w:r>
        <w:fldChar w:fldCharType="separate"/>
      </w:r>
      <w:r>
        <w:t>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75B6B43">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_Toc8986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2.2.1 </w:t>
      </w:r>
      <w:r>
        <w:rPr>
          <w:rFonts w:ascii="Times New Roman" w:hAnsi="Times New Roman" w:eastAsia="宋体" w:cs="Times New Roman"/>
        </w:rPr>
        <w:t>感知采集功能</w:t>
      </w:r>
      <w:r>
        <w:tab/>
      </w:r>
      <w:r>
        <w:fldChar w:fldCharType="begin"/>
      </w:r>
      <w:r>
        <w:instrText xml:space="preserve"> PAGEREF _Toc8986 \h </w:instrText>
      </w:r>
      <w:r>
        <w:fldChar w:fldCharType="separate"/>
      </w:r>
      <w:r>
        <w:t>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806F303">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_Toc3459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2.2.2 </w:t>
      </w:r>
      <w:r>
        <w:rPr>
          <w:rFonts w:ascii="Times New Roman" w:hAnsi="Times New Roman" w:eastAsia="宋体" w:cs="Times New Roman"/>
        </w:rPr>
        <w:t>执行控制功能</w:t>
      </w:r>
      <w:r>
        <w:tab/>
      </w:r>
      <w:r>
        <w:fldChar w:fldCharType="begin"/>
      </w:r>
      <w:r>
        <w:instrText xml:space="preserve"> PAGEREF _Toc3459 \h </w:instrText>
      </w:r>
      <w:r>
        <w:fldChar w:fldCharType="separate"/>
      </w:r>
      <w:r>
        <w:t>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70CBADE">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_Toc17607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2.2.3 </w:t>
      </w:r>
      <w:r>
        <w:rPr>
          <w:rFonts w:ascii="Times New Roman" w:hAnsi="Times New Roman" w:eastAsia="宋体" w:cs="Times New Roman"/>
        </w:rPr>
        <w:t>人机交互功能</w:t>
      </w:r>
      <w:r>
        <w:tab/>
      </w:r>
      <w:r>
        <w:fldChar w:fldCharType="begin"/>
      </w:r>
      <w:r>
        <w:instrText xml:space="preserve"> PAGEREF _Toc17607 \h </w:instrText>
      </w:r>
      <w:r>
        <w:fldChar w:fldCharType="separate"/>
      </w:r>
      <w:r>
        <w:t>10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C8C6AAF">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_Toc23216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2.2.4 </w:t>
      </w:r>
      <w:r>
        <w:rPr>
          <w:rFonts w:ascii="Times New Roman" w:hAnsi="Times New Roman" w:eastAsia="宋体" w:cs="Times New Roman"/>
        </w:rPr>
        <w:t>节点管理与日志诊断</w:t>
      </w:r>
      <w:r>
        <w:tab/>
      </w:r>
      <w:r>
        <w:fldChar w:fldCharType="begin"/>
      </w:r>
      <w:r>
        <w:instrText xml:space="preserve"> PAGEREF _Toc23216 \h </w:instrText>
      </w:r>
      <w:r>
        <w:fldChar w:fldCharType="separate"/>
      </w:r>
      <w:r>
        <w:t>11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47F6656">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_Toc18500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2.2.5 </w:t>
      </w:r>
      <w:r>
        <w:rPr>
          <w:rFonts w:ascii="Times New Roman" w:hAnsi="Times New Roman" w:eastAsia="宋体" w:cs="Times New Roman"/>
        </w:rPr>
        <w:t>云端服务与资源管理</w:t>
      </w:r>
      <w:r>
        <w:tab/>
      </w:r>
      <w:r>
        <w:fldChar w:fldCharType="begin"/>
      </w:r>
      <w:r>
        <w:instrText xml:space="preserve"> PAGEREF _Toc18500 \h </w:instrText>
      </w:r>
      <w:r>
        <w:fldChar w:fldCharType="separate"/>
      </w:r>
      <w:r>
        <w:t>11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9E9C4EF">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_Toc2637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2.3 </w:t>
      </w:r>
      <w:r>
        <w:rPr>
          <w:rFonts w:ascii="Times New Roman" w:hAnsi="Times New Roman" w:eastAsia="宋体" w:cs="Times New Roman"/>
        </w:rPr>
        <w:t>性能分析</w:t>
      </w:r>
      <w:r>
        <w:tab/>
      </w:r>
      <w:r>
        <w:fldChar w:fldCharType="begin"/>
      </w:r>
      <w:r>
        <w:instrText xml:space="preserve"> PAGEREF _Toc2637 \h </w:instrText>
      </w:r>
      <w:r>
        <w:fldChar w:fldCharType="separate"/>
      </w:r>
      <w:r>
        <w:t>12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7D7E717">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_Toc6613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2.3.1 </w:t>
      </w:r>
      <w:r>
        <w:rPr>
          <w:rFonts w:ascii="Times New Roman" w:hAnsi="Times New Roman" w:eastAsia="宋体" w:cs="Times New Roman"/>
        </w:rPr>
        <w:t>稳定性与安全性</w:t>
      </w:r>
      <w:r>
        <w:tab/>
      </w:r>
      <w:r>
        <w:fldChar w:fldCharType="begin"/>
      </w:r>
      <w:r>
        <w:instrText xml:space="preserve"> PAGEREF _Toc6613 \h </w:instrText>
      </w:r>
      <w:r>
        <w:fldChar w:fldCharType="separate"/>
      </w:r>
      <w:r>
        <w:t>12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8F07664">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_Toc18567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2.3.2 </w:t>
      </w:r>
      <w:r>
        <w:rPr>
          <w:rFonts w:ascii="Times New Roman" w:hAnsi="Times New Roman" w:eastAsia="宋体" w:cs="Times New Roman"/>
        </w:rPr>
        <w:t>可维护性与</w:t>
      </w:r>
      <w:r>
        <w:rPr>
          <w:rFonts w:hint="eastAsia" w:eastAsia="宋体" w:cs="Times New Roman"/>
          <w:lang w:eastAsia="zh-CN"/>
        </w:rPr>
        <w:t>可扩展性</w:t>
      </w:r>
      <w:r>
        <w:tab/>
      </w:r>
      <w:r>
        <w:fldChar w:fldCharType="begin"/>
      </w:r>
      <w:r>
        <w:instrText xml:space="preserve"> PAGEREF _Toc18567 \h </w:instrText>
      </w:r>
      <w:r>
        <w:fldChar w:fldCharType="separate"/>
      </w:r>
      <w:r>
        <w:t>12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FC18853">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_Toc18945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2.4 </w:t>
      </w:r>
      <w:r>
        <w:rPr>
          <w:rFonts w:ascii="Times New Roman" w:hAnsi="Times New Roman" w:eastAsia="宋体" w:cs="Times New Roman"/>
        </w:rPr>
        <w:t>系统总体设计</w:t>
      </w:r>
      <w:r>
        <w:tab/>
      </w:r>
      <w:r>
        <w:fldChar w:fldCharType="begin"/>
      </w:r>
      <w:r>
        <w:instrText xml:space="preserve"> PAGEREF _Toc18945 \h </w:instrText>
      </w:r>
      <w:r>
        <w:fldChar w:fldCharType="separate"/>
      </w:r>
      <w:r>
        <w:t>13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6963932">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_Toc27794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2.5 </w:t>
      </w:r>
      <w:r>
        <w:rPr>
          <w:rFonts w:ascii="Times New Roman" w:hAnsi="Times New Roman" w:eastAsia="宋体" w:cs="Times New Roman"/>
        </w:rPr>
        <w:t>系统架构设计</w:t>
      </w:r>
      <w:r>
        <w:tab/>
      </w:r>
      <w:r>
        <w:fldChar w:fldCharType="begin"/>
      </w:r>
      <w:r>
        <w:instrText xml:space="preserve"> PAGEREF _Toc27794 \h </w:instrText>
      </w:r>
      <w:r>
        <w:fldChar w:fldCharType="separate"/>
      </w:r>
      <w:r>
        <w:t>15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FE7F6D7">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_Toc24786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2.6 </w:t>
      </w:r>
      <w:r>
        <w:rPr>
          <w:rFonts w:ascii="Times New Roman" w:hAnsi="Times New Roman" w:eastAsia="宋体" w:cs="Times New Roman"/>
        </w:rPr>
        <w:t>系统通信设计</w:t>
      </w:r>
      <w:r>
        <w:tab/>
      </w:r>
      <w:r>
        <w:fldChar w:fldCharType="begin"/>
      </w:r>
      <w:r>
        <w:instrText xml:space="preserve"> PAGEREF _Toc24786 \h </w:instrText>
      </w:r>
      <w:r>
        <w:fldChar w:fldCharType="separate"/>
      </w:r>
      <w:r>
        <w:t>16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AD3ECD3">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_Toc15724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2.7 </w:t>
      </w:r>
      <w:r>
        <w:rPr>
          <w:rFonts w:ascii="Times New Roman" w:hAnsi="Times New Roman" w:eastAsia="宋体" w:cs="Times New Roman"/>
        </w:rPr>
        <w:t>系统边界设计</w:t>
      </w:r>
      <w:r>
        <w:tab/>
      </w:r>
      <w:r>
        <w:fldChar w:fldCharType="begin"/>
      </w:r>
      <w:r>
        <w:instrText xml:space="preserve"> PAGEREF _Toc15724 \h </w:instrText>
      </w:r>
      <w:r>
        <w:fldChar w:fldCharType="separate"/>
      </w:r>
      <w:r>
        <w:t>17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211B2E9">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_Toc21501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2.8 </w:t>
      </w:r>
      <w:r>
        <w:rPr>
          <w:rFonts w:ascii="Times New Roman" w:hAnsi="Times New Roman" w:eastAsia="宋体" w:cs="Times New Roman"/>
        </w:rPr>
        <w:t>本章</w:t>
      </w:r>
      <w:r>
        <w:rPr>
          <w:rFonts w:hint="eastAsia" w:eastAsia="宋体" w:cs="Times New Roman"/>
          <w:lang w:eastAsia="zh-CN"/>
        </w:rPr>
        <w:t>小结</w:t>
      </w:r>
      <w:r>
        <w:tab/>
      </w:r>
      <w:r>
        <w:fldChar w:fldCharType="begin"/>
      </w:r>
      <w:r>
        <w:instrText xml:space="preserve"> PAGEREF _Toc21501 \h </w:instrText>
      </w:r>
      <w:r>
        <w:fldChar w:fldCharType="separate"/>
      </w:r>
      <w:r>
        <w:t>18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A678C9A">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_Toc16865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第三章 </w:t>
      </w:r>
      <w:r>
        <w:rPr>
          <w:rFonts w:ascii="Times New Roman" w:hAnsi="Times New Roman" w:eastAsia="宋体" w:cs="Times New Roman"/>
        </w:rPr>
        <w:t>系统硬件设计</w:t>
      </w:r>
      <w:r>
        <w:tab/>
      </w:r>
      <w:r>
        <w:fldChar w:fldCharType="begin"/>
      </w:r>
      <w:r>
        <w:instrText xml:space="preserve"> PAGEREF _Toc16865 \h </w:instrText>
      </w:r>
      <w:r>
        <w:fldChar w:fldCharType="separate"/>
      </w:r>
      <w:r>
        <w:t>19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D1B85C1">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_Toc32609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3.1 </w:t>
      </w:r>
      <w:r>
        <w:rPr>
          <w:rFonts w:ascii="Times New Roman" w:hAnsi="Times New Roman" w:eastAsia="宋体" w:cs="Times New Roman"/>
        </w:rPr>
        <w:t>硬件总体结构</w:t>
      </w:r>
      <w:r>
        <w:tab/>
      </w:r>
      <w:r>
        <w:fldChar w:fldCharType="begin"/>
      </w:r>
      <w:r>
        <w:instrText xml:space="preserve"> PAGEREF _Toc32609 \h </w:instrText>
      </w:r>
      <w:r>
        <w:fldChar w:fldCharType="separate"/>
      </w:r>
      <w:r>
        <w:t>19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15DA78C">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_Toc7561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3.2 </w:t>
      </w:r>
      <w:r>
        <w:rPr>
          <w:rFonts w:ascii="Times New Roman" w:hAnsi="Times New Roman" w:eastAsia="宋体" w:cs="Times New Roman"/>
        </w:rPr>
        <w:t>中控网关硬件设计</w:t>
      </w:r>
      <w:r>
        <w:tab/>
      </w:r>
      <w:r>
        <w:fldChar w:fldCharType="begin"/>
      </w:r>
      <w:r>
        <w:instrText xml:space="preserve"> PAGEREF _Toc7561 \h </w:instrText>
      </w:r>
      <w:r>
        <w:fldChar w:fldCharType="separate"/>
      </w:r>
      <w:r>
        <w:t>20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5558B60">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_Toc14984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3.3 </w:t>
      </w:r>
      <w:r>
        <w:rPr>
          <w:rFonts w:ascii="Times New Roman" w:hAnsi="Times New Roman" w:eastAsia="宋体" w:cs="Times New Roman"/>
        </w:rPr>
        <w:t>感知层硬件设计</w:t>
      </w:r>
      <w:r>
        <w:tab/>
      </w:r>
      <w:r>
        <w:fldChar w:fldCharType="begin"/>
      </w:r>
      <w:r>
        <w:instrText xml:space="preserve"> PAGEREF _Toc14984 \h </w:instrText>
      </w:r>
      <w:r>
        <w:fldChar w:fldCharType="separate"/>
      </w:r>
      <w:r>
        <w:t>20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707B9AC">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_Toc19156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3.3.1 </w:t>
      </w:r>
      <w:r>
        <w:rPr>
          <w:rFonts w:ascii="Times New Roman" w:hAnsi="Times New Roman" w:eastAsia="宋体" w:cs="Times New Roman"/>
        </w:rPr>
        <w:t>环境监测</w:t>
      </w:r>
      <w:r>
        <w:rPr>
          <w:rFonts w:hint="eastAsia" w:ascii="Times New Roman" w:hAnsi="Times New Roman" w:eastAsia="宋体" w:cs="Times New Roman"/>
          <w:lang w:val="en-US" w:eastAsia="zh-CN"/>
        </w:rPr>
        <w:t>节点</w:t>
      </w:r>
      <w:r>
        <w:rPr>
          <w:rFonts w:ascii="Times New Roman" w:hAnsi="Times New Roman" w:eastAsia="宋体" w:cs="Times New Roman"/>
        </w:rPr>
        <w:t>设计</w:t>
      </w:r>
      <w:r>
        <w:tab/>
      </w:r>
      <w:r>
        <w:fldChar w:fldCharType="begin"/>
      </w:r>
      <w:r>
        <w:instrText xml:space="preserve"> PAGEREF _Toc19156 \h </w:instrText>
      </w:r>
      <w:r>
        <w:fldChar w:fldCharType="separate"/>
      </w:r>
      <w:r>
        <w:t>21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E64069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_Toc15109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3.3.2 </w:t>
      </w:r>
      <w:r>
        <w:rPr>
          <w:rFonts w:ascii="Times New Roman" w:hAnsi="Times New Roman" w:eastAsia="宋体" w:cs="Times New Roman"/>
        </w:rPr>
        <w:t>人体安防</w:t>
      </w:r>
      <w:r>
        <w:rPr>
          <w:rFonts w:hint="eastAsia" w:ascii="Times New Roman" w:hAnsi="Times New Roman" w:eastAsia="宋体" w:cs="Times New Roman"/>
          <w:lang w:val="en-US" w:eastAsia="zh-CN"/>
        </w:rPr>
        <w:t>节点</w:t>
      </w:r>
      <w:r>
        <w:rPr>
          <w:rFonts w:ascii="Times New Roman" w:hAnsi="Times New Roman" w:eastAsia="宋体" w:cs="Times New Roman"/>
        </w:rPr>
        <w:t>设计</w:t>
      </w:r>
      <w:r>
        <w:tab/>
      </w:r>
      <w:r>
        <w:fldChar w:fldCharType="begin"/>
      </w:r>
      <w:r>
        <w:instrText xml:space="preserve"> PAGEREF _Toc15109 \h </w:instrText>
      </w:r>
      <w:r>
        <w:fldChar w:fldCharType="separate"/>
      </w:r>
      <w:r>
        <w:t>23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6DCA15F">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_Toc16997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3.4 </w:t>
      </w:r>
      <w:r>
        <w:rPr>
          <w:rFonts w:ascii="Times New Roman" w:hAnsi="Times New Roman" w:eastAsia="宋体" w:cs="Times New Roman"/>
        </w:rPr>
        <w:t>执行层硬件设计</w:t>
      </w:r>
      <w:r>
        <w:tab/>
      </w:r>
      <w:r>
        <w:fldChar w:fldCharType="begin"/>
      </w:r>
      <w:r>
        <w:instrText xml:space="preserve"> PAGEREF _Toc16997 \h </w:instrText>
      </w:r>
      <w:r>
        <w:fldChar w:fldCharType="separate"/>
      </w:r>
      <w:r>
        <w:t>24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F43A6D0">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_Toc13025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3.4.1 </w:t>
      </w:r>
      <w:r>
        <w:rPr>
          <w:rFonts w:hint="eastAsia" w:ascii="Times New Roman" w:hAnsi="Times New Roman" w:eastAsia="宋体" w:cs="Times New Roman"/>
          <w:lang w:val="en-US" w:eastAsia="zh-CN"/>
        </w:rPr>
        <w:t>灯光家电节点</w:t>
      </w:r>
      <w:r>
        <w:rPr>
          <w:rFonts w:ascii="Times New Roman" w:hAnsi="Times New Roman" w:eastAsia="宋体" w:cs="Times New Roman"/>
        </w:rPr>
        <w:t>设计</w:t>
      </w:r>
      <w:r>
        <w:tab/>
      </w:r>
      <w:r>
        <w:fldChar w:fldCharType="begin"/>
      </w:r>
      <w:r>
        <w:instrText xml:space="preserve"> PAGEREF _Toc13025 \h </w:instrText>
      </w:r>
      <w:r>
        <w:fldChar w:fldCharType="separate"/>
      </w:r>
      <w:r>
        <w:t>25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A378DFA">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_Toc25156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3.4.2 </w:t>
      </w:r>
      <w:r>
        <w:rPr>
          <w:rFonts w:hint="eastAsia" w:ascii="Times New Roman" w:hAnsi="Times New Roman" w:eastAsia="宋体" w:cs="Times New Roman"/>
          <w:lang w:val="en-US" w:eastAsia="zh-CN"/>
        </w:rPr>
        <w:t>门窗控制节点</w:t>
      </w:r>
      <w:r>
        <w:rPr>
          <w:rFonts w:ascii="Times New Roman" w:hAnsi="Times New Roman" w:eastAsia="宋体" w:cs="Times New Roman"/>
        </w:rPr>
        <w:t>设计</w:t>
      </w:r>
      <w:r>
        <w:tab/>
      </w:r>
      <w:r>
        <w:fldChar w:fldCharType="begin"/>
      </w:r>
      <w:r>
        <w:instrText xml:space="preserve"> PAGEREF _Toc25156 \h </w:instrText>
      </w:r>
      <w:r>
        <w:fldChar w:fldCharType="separate"/>
      </w:r>
      <w:r>
        <w:t>25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BAC8619">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_Toc21382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3.5 </w:t>
      </w:r>
      <w:r>
        <w:rPr>
          <w:rFonts w:ascii="Times New Roman" w:hAnsi="Times New Roman" w:eastAsia="宋体" w:cs="Times New Roman"/>
        </w:rPr>
        <w:t>PCB扩展板设计</w:t>
      </w:r>
      <w:r>
        <w:tab/>
      </w:r>
      <w:r>
        <w:fldChar w:fldCharType="begin"/>
      </w:r>
      <w:r>
        <w:instrText xml:space="preserve"> PAGEREF _Toc21382 \h </w:instrText>
      </w:r>
      <w:r>
        <w:fldChar w:fldCharType="separate"/>
      </w:r>
      <w:r>
        <w:t>26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933FD33">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_Toc15285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3.6 </w:t>
      </w:r>
      <w:r>
        <w:rPr>
          <w:rFonts w:ascii="Times New Roman" w:hAnsi="Times New Roman" w:eastAsia="宋体" w:cs="Times New Roman"/>
        </w:rPr>
        <w:t>本章小结</w:t>
      </w:r>
      <w:r>
        <w:tab/>
      </w:r>
      <w:r>
        <w:fldChar w:fldCharType="begin"/>
      </w:r>
      <w:r>
        <w:instrText xml:space="preserve"> PAGEREF _Toc15285 \h </w:instrText>
      </w:r>
      <w:r>
        <w:fldChar w:fldCharType="separate"/>
      </w:r>
      <w:r>
        <w:t>27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4D512DF">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_Toc24757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第四章 </w:t>
      </w:r>
      <w:r>
        <w:rPr>
          <w:rFonts w:ascii="Times New Roman" w:hAnsi="Times New Roman" w:eastAsia="宋体" w:cs="Times New Roman"/>
        </w:rPr>
        <w:t>系统软件设计</w:t>
      </w:r>
      <w:r>
        <w:tab/>
      </w:r>
      <w:r>
        <w:fldChar w:fldCharType="begin"/>
      </w:r>
      <w:r>
        <w:instrText xml:space="preserve"> PAGEREF _Toc24757 \h </w:instrText>
      </w:r>
      <w:r>
        <w:fldChar w:fldCharType="separate"/>
      </w:r>
      <w:r>
        <w:t>28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A3A44EF">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_Toc25785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4.1 </w:t>
      </w:r>
      <w:r>
        <w:rPr>
          <w:rFonts w:ascii="Times New Roman" w:hAnsi="Times New Roman" w:eastAsia="宋体" w:cs="Times New Roman"/>
        </w:rPr>
        <w:t>开发环境与工具</w:t>
      </w:r>
      <w:r>
        <w:tab/>
      </w:r>
      <w:r>
        <w:fldChar w:fldCharType="begin"/>
      </w:r>
      <w:r>
        <w:instrText xml:space="preserve"> PAGEREF _Toc25785 \h </w:instrText>
      </w:r>
      <w:r>
        <w:fldChar w:fldCharType="separate"/>
      </w:r>
      <w:r>
        <w:t>28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6BAB748">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_Toc7318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4.2 </w:t>
      </w:r>
      <w:r>
        <w:rPr>
          <w:rFonts w:ascii="Times New Roman" w:hAnsi="Times New Roman" w:eastAsia="宋体" w:cs="Times New Roman"/>
        </w:rPr>
        <w:t>软件架构与模块设计</w:t>
      </w:r>
      <w:r>
        <w:tab/>
      </w:r>
      <w:r>
        <w:fldChar w:fldCharType="begin"/>
      </w:r>
      <w:r>
        <w:instrText xml:space="preserve"> PAGEREF _Toc7318 \h </w:instrText>
      </w:r>
      <w:r>
        <w:fldChar w:fldCharType="separate"/>
      </w:r>
      <w:r>
        <w:t>29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C53CB6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_Toc4726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4.2.1 </w:t>
      </w:r>
      <w:r>
        <w:rPr>
          <w:rFonts w:ascii="Times New Roman" w:hAnsi="Times New Roman" w:eastAsia="宋体" w:cs="Times New Roman"/>
        </w:rPr>
        <w:t>软件总体结构</w:t>
      </w:r>
      <w:r>
        <w:tab/>
      </w:r>
      <w:r>
        <w:fldChar w:fldCharType="begin"/>
      </w:r>
      <w:r>
        <w:instrText xml:space="preserve"> PAGEREF _Toc4726 \h </w:instrText>
      </w:r>
      <w:r>
        <w:fldChar w:fldCharType="separate"/>
      </w:r>
      <w:r>
        <w:t>29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032DFD0">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_Toc23779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4.2.2 </w:t>
      </w:r>
      <w:r>
        <w:rPr>
          <w:rFonts w:ascii="Times New Roman" w:hAnsi="Times New Roman" w:eastAsia="宋体" w:cs="Times New Roman"/>
        </w:rPr>
        <w:t>模块功能划分</w:t>
      </w:r>
      <w:r>
        <w:tab/>
      </w:r>
      <w:r>
        <w:fldChar w:fldCharType="begin"/>
      </w:r>
      <w:r>
        <w:instrText xml:space="preserve"> PAGEREF _Toc23779 \h </w:instrText>
      </w:r>
      <w:r>
        <w:fldChar w:fldCharType="separate"/>
      </w:r>
      <w:r>
        <w:t>30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871FAC7">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_Toc11300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4.2.3 </w:t>
      </w:r>
      <w:r>
        <w:rPr>
          <w:rFonts w:ascii="Times New Roman" w:hAnsi="Times New Roman" w:eastAsia="宋体" w:cs="Times New Roman"/>
        </w:rPr>
        <w:t>数据流与控制流</w:t>
      </w:r>
      <w:r>
        <w:tab/>
      </w:r>
      <w:r>
        <w:fldChar w:fldCharType="begin"/>
      </w:r>
      <w:r>
        <w:instrText xml:space="preserve"> PAGEREF _Toc11300 \h </w:instrText>
      </w:r>
      <w:r>
        <w:fldChar w:fldCharType="separate"/>
      </w:r>
      <w:r>
        <w:t>31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6670EE6">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_Toc23220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4.3 </w:t>
      </w:r>
      <w:r>
        <w:rPr>
          <w:rFonts w:ascii="Times New Roman" w:hAnsi="Times New Roman" w:eastAsia="宋体" w:cs="Times New Roman"/>
        </w:rPr>
        <w:t>中控与节点管理设计</w:t>
      </w:r>
      <w:r>
        <w:tab/>
      </w:r>
      <w:r>
        <w:fldChar w:fldCharType="begin"/>
      </w:r>
      <w:r>
        <w:instrText xml:space="preserve"> PAGEREF _Toc23220 \h </w:instrText>
      </w:r>
      <w:r>
        <w:fldChar w:fldCharType="separate"/>
      </w:r>
      <w:r>
        <w:t>32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7343D5A">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_Toc16952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4.3.1 </w:t>
      </w:r>
      <w:r>
        <w:rPr>
          <w:rFonts w:ascii="Times New Roman" w:hAnsi="Times New Roman" w:eastAsia="宋体" w:cs="Times New Roman"/>
        </w:rPr>
        <w:t>中控核心功能</w:t>
      </w:r>
      <w:r>
        <w:tab/>
      </w:r>
      <w:r>
        <w:fldChar w:fldCharType="begin"/>
      </w:r>
      <w:r>
        <w:instrText xml:space="preserve"> PAGEREF _Toc16952 \h </w:instrText>
      </w:r>
      <w:r>
        <w:fldChar w:fldCharType="separate"/>
      </w:r>
      <w:r>
        <w:t>32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A181628">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_Toc6530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4.3.2 </w:t>
      </w:r>
      <w:r>
        <w:rPr>
          <w:rFonts w:ascii="Times New Roman" w:hAnsi="Times New Roman" w:eastAsia="宋体" w:cs="Times New Roman"/>
        </w:rPr>
        <w:t>节点注册与状态管理</w:t>
      </w:r>
      <w:r>
        <w:tab/>
      </w:r>
      <w:r>
        <w:fldChar w:fldCharType="begin"/>
      </w:r>
      <w:r>
        <w:instrText xml:space="preserve"> PAGEREF _Toc6530 \h </w:instrText>
      </w:r>
      <w:r>
        <w:fldChar w:fldCharType="separate"/>
      </w:r>
      <w:r>
        <w:t>32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8A52838">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_Toc29649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4.3.3 </w:t>
      </w:r>
      <w:r>
        <w:rPr>
          <w:rFonts w:ascii="Times New Roman" w:hAnsi="Times New Roman" w:eastAsia="宋体" w:cs="Times New Roman"/>
        </w:rPr>
        <w:t>节点模型与端点模型</w:t>
      </w:r>
      <w:r>
        <w:tab/>
      </w:r>
      <w:r>
        <w:fldChar w:fldCharType="begin"/>
      </w:r>
      <w:r>
        <w:instrText xml:space="preserve"> PAGEREF _Toc29649 \h </w:instrText>
      </w:r>
      <w:r>
        <w:fldChar w:fldCharType="separate"/>
      </w:r>
      <w:r>
        <w:t>34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42D7048">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_Toc26449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4.4 </w:t>
      </w:r>
      <w:r>
        <w:rPr>
          <w:rFonts w:ascii="Times New Roman" w:hAnsi="Times New Roman" w:eastAsia="宋体" w:cs="Times New Roman"/>
        </w:rPr>
        <w:t>命令处理与通信接口</w:t>
      </w:r>
      <w:r>
        <w:tab/>
      </w:r>
      <w:r>
        <w:fldChar w:fldCharType="begin"/>
      </w:r>
      <w:r>
        <w:instrText xml:space="preserve"> PAGEREF _Toc26449 \h </w:instrText>
      </w:r>
      <w:r>
        <w:fldChar w:fldCharType="separate"/>
      </w:r>
      <w:r>
        <w:t>35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D74D438">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_Toc23741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4.4.1 </w:t>
      </w:r>
      <w:r>
        <w:rPr>
          <w:rFonts w:ascii="Times New Roman" w:hAnsi="Times New Roman" w:eastAsia="宋体" w:cs="Times New Roman"/>
        </w:rPr>
        <w:t>命令解析流程</w:t>
      </w:r>
      <w:r>
        <w:tab/>
      </w:r>
      <w:r>
        <w:fldChar w:fldCharType="begin"/>
      </w:r>
      <w:r>
        <w:instrText xml:space="preserve"> PAGEREF _Toc23741 \h </w:instrText>
      </w:r>
      <w:r>
        <w:fldChar w:fldCharType="separate"/>
      </w:r>
      <w:r>
        <w:t>35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972A5B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_Toc18213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4.4.2 </w:t>
      </w:r>
      <w:r>
        <w:rPr>
          <w:rFonts w:hint="eastAsia" w:ascii="Times New Roman" w:hAnsi="Times New Roman" w:eastAsia="宋体" w:cs="Times New Roman"/>
        </w:rPr>
        <w:t>通信接口设计</w:t>
      </w:r>
      <w:r>
        <w:tab/>
      </w:r>
      <w:r>
        <w:fldChar w:fldCharType="begin"/>
      </w:r>
      <w:r>
        <w:instrText xml:space="preserve"> PAGEREF _Toc18213 \h </w:instrText>
      </w:r>
      <w:r>
        <w:fldChar w:fldCharType="separate"/>
      </w:r>
      <w:r>
        <w:t>36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F61D5B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_Toc14487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4.4.3 </w:t>
      </w:r>
      <w:r>
        <w:rPr>
          <w:rFonts w:ascii="Times New Roman" w:hAnsi="Times New Roman" w:eastAsia="宋体" w:cs="Times New Roman"/>
        </w:rPr>
        <w:t>通信异常与容错处理</w:t>
      </w:r>
      <w:r>
        <w:tab/>
      </w:r>
      <w:r>
        <w:fldChar w:fldCharType="begin"/>
      </w:r>
      <w:r>
        <w:instrText xml:space="preserve"> PAGEREF _Toc14487 \h </w:instrText>
      </w:r>
      <w:r>
        <w:fldChar w:fldCharType="separate"/>
      </w:r>
      <w:r>
        <w:t>37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6ED1018">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_Toc24625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4.5 </w:t>
      </w:r>
      <w:r>
        <w:rPr>
          <w:rFonts w:ascii="Times New Roman" w:hAnsi="Times New Roman" w:eastAsia="宋体" w:cs="Times New Roman"/>
        </w:rPr>
        <w:t>FreeRTOS任务调度</w:t>
      </w:r>
      <w:r>
        <w:tab/>
      </w:r>
      <w:r>
        <w:fldChar w:fldCharType="begin"/>
      </w:r>
      <w:r>
        <w:instrText xml:space="preserve"> PAGEREF _Toc24625 \h </w:instrText>
      </w:r>
      <w:r>
        <w:fldChar w:fldCharType="separate"/>
      </w:r>
      <w:r>
        <w:t>38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885D2CB">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_Toc3010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4.5.1 </w:t>
      </w:r>
      <w:r>
        <w:rPr>
          <w:rFonts w:ascii="Times New Roman" w:hAnsi="Times New Roman" w:eastAsia="宋体" w:cs="Times New Roman"/>
        </w:rPr>
        <w:t>任务安排</w:t>
      </w:r>
      <w:r>
        <w:tab/>
      </w:r>
      <w:r>
        <w:fldChar w:fldCharType="begin"/>
      </w:r>
      <w:r>
        <w:instrText xml:space="preserve"> PAGEREF _Toc3010 \h </w:instrText>
      </w:r>
      <w:r>
        <w:fldChar w:fldCharType="separate"/>
      </w:r>
      <w:r>
        <w:t>38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EF4E2A8">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_Toc8029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4.5.2 </w:t>
      </w:r>
      <w:r>
        <w:rPr>
          <w:rFonts w:ascii="Times New Roman" w:hAnsi="Times New Roman" w:eastAsia="宋体" w:cs="Times New Roman"/>
        </w:rPr>
        <w:t>任务间通信</w:t>
      </w:r>
      <w:r>
        <w:tab/>
      </w:r>
      <w:r>
        <w:fldChar w:fldCharType="begin"/>
      </w:r>
      <w:r>
        <w:instrText xml:space="preserve"> PAGEREF _Toc8029 \h </w:instrText>
      </w:r>
      <w:r>
        <w:fldChar w:fldCharType="separate"/>
      </w:r>
      <w:r>
        <w:t>39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6CCC4AB">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_Toc26962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4.5.3 </w:t>
      </w:r>
      <w:r>
        <w:rPr>
          <w:rFonts w:ascii="Times New Roman" w:hAnsi="Times New Roman" w:eastAsia="宋体" w:cs="Times New Roman"/>
        </w:rPr>
        <w:t>系统资源管理</w:t>
      </w:r>
      <w:r>
        <w:tab/>
      </w:r>
      <w:r>
        <w:fldChar w:fldCharType="begin"/>
      </w:r>
      <w:r>
        <w:instrText xml:space="preserve"> PAGEREF _Toc26962 \h </w:instrText>
      </w:r>
      <w:r>
        <w:fldChar w:fldCharType="separate"/>
      </w:r>
      <w:r>
        <w:t>40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56D8FB6">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_Toc26133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4.6 </w:t>
      </w:r>
      <w:r>
        <w:rPr>
          <w:rFonts w:ascii="Times New Roman" w:hAnsi="Times New Roman" w:eastAsia="宋体" w:cs="Times New Roman"/>
        </w:rPr>
        <w:t>语音与外部服务</w:t>
      </w:r>
      <w:r>
        <w:tab/>
      </w:r>
      <w:r>
        <w:fldChar w:fldCharType="begin"/>
      </w:r>
      <w:r>
        <w:instrText xml:space="preserve"> PAGEREF _Toc26133 \h </w:instrText>
      </w:r>
      <w:r>
        <w:fldChar w:fldCharType="separate"/>
      </w:r>
      <w:r>
        <w:t>41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551917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_Toc25885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4.6.1 </w:t>
      </w:r>
      <w:r>
        <w:rPr>
          <w:rFonts w:ascii="Times New Roman" w:hAnsi="Times New Roman" w:eastAsia="宋体" w:cs="Times New Roman"/>
        </w:rPr>
        <w:t>ASR、TTS与对话</w:t>
      </w:r>
      <w:r>
        <w:tab/>
      </w:r>
      <w:r>
        <w:fldChar w:fldCharType="begin"/>
      </w:r>
      <w:r>
        <w:instrText xml:space="preserve"> PAGEREF _Toc25885 \h </w:instrText>
      </w:r>
      <w:r>
        <w:fldChar w:fldCharType="separate"/>
      </w:r>
      <w:r>
        <w:t>41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71E855E">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_Toc14464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4.6.2 </w:t>
      </w:r>
      <w:r>
        <w:rPr>
          <w:rFonts w:ascii="Times New Roman" w:hAnsi="Times New Roman" w:eastAsia="宋体" w:cs="Times New Roman"/>
        </w:rPr>
        <w:t>语音任务流程</w:t>
      </w:r>
      <w:r>
        <w:tab/>
      </w:r>
      <w:r>
        <w:fldChar w:fldCharType="begin"/>
      </w:r>
      <w:r>
        <w:instrText xml:space="preserve"> PAGEREF _Toc14464 \h </w:instrText>
      </w:r>
      <w:r>
        <w:fldChar w:fldCharType="separate"/>
      </w:r>
      <w:r>
        <w:t>42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6123FBC">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_Toc31635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4.7 </w:t>
      </w:r>
      <w:r>
        <w:rPr>
          <w:rFonts w:ascii="Times New Roman" w:hAnsi="Times New Roman" w:eastAsia="宋体" w:cs="Times New Roman"/>
        </w:rPr>
        <w:t>日志与安全</w:t>
      </w:r>
      <w:r>
        <w:tab/>
      </w:r>
      <w:r>
        <w:fldChar w:fldCharType="begin"/>
      </w:r>
      <w:r>
        <w:instrText xml:space="preserve"> PAGEREF _Toc31635 \h </w:instrText>
      </w:r>
      <w:r>
        <w:fldChar w:fldCharType="separate"/>
      </w:r>
      <w:r>
        <w:t>43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F8D12AB">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_Toc11927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4.7.1 </w:t>
      </w:r>
      <w:r>
        <w:rPr>
          <w:rFonts w:ascii="Times New Roman" w:hAnsi="Times New Roman" w:eastAsia="宋体" w:cs="Times New Roman"/>
        </w:rPr>
        <w:t>日志记录</w:t>
      </w:r>
      <w:r>
        <w:tab/>
      </w:r>
      <w:r>
        <w:fldChar w:fldCharType="begin"/>
      </w:r>
      <w:r>
        <w:instrText xml:space="preserve"> PAGEREF _Toc11927 \h </w:instrText>
      </w:r>
      <w:r>
        <w:fldChar w:fldCharType="separate"/>
      </w:r>
      <w:r>
        <w:t>43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F5DA641">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_Toc17672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4.7.2 </w:t>
      </w:r>
      <w:r>
        <w:rPr>
          <w:rFonts w:ascii="Times New Roman" w:hAnsi="Times New Roman" w:eastAsia="宋体" w:cs="Times New Roman"/>
        </w:rPr>
        <w:t>系统异常处理</w:t>
      </w:r>
      <w:r>
        <w:tab/>
      </w:r>
      <w:r>
        <w:fldChar w:fldCharType="begin"/>
      </w:r>
      <w:r>
        <w:instrText xml:space="preserve"> PAGEREF _Toc17672 \h </w:instrText>
      </w:r>
      <w:r>
        <w:fldChar w:fldCharType="separate"/>
      </w:r>
      <w:r>
        <w:t>44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B78FFF6">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_Toc18089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4.8 </w:t>
      </w:r>
      <w:r>
        <w:rPr>
          <w:rFonts w:ascii="Times New Roman" w:hAnsi="Times New Roman" w:eastAsia="宋体" w:cs="Times New Roman"/>
        </w:rPr>
        <w:t>子节点固件</w:t>
      </w:r>
      <w:r>
        <w:tab/>
      </w:r>
      <w:r>
        <w:fldChar w:fldCharType="begin"/>
      </w:r>
      <w:r>
        <w:instrText xml:space="preserve"> PAGEREF _Toc18089 \h </w:instrText>
      </w:r>
      <w:r>
        <w:fldChar w:fldCharType="separate"/>
      </w:r>
      <w:r>
        <w:t>44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8E01756">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_Toc14485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4.8.1 </w:t>
      </w:r>
      <w:r>
        <w:rPr>
          <w:rFonts w:ascii="Times New Roman" w:hAnsi="Times New Roman" w:eastAsia="宋体" w:cs="Times New Roman"/>
        </w:rPr>
        <w:t>感知节点</w:t>
      </w:r>
      <w:r>
        <w:tab/>
      </w:r>
      <w:r>
        <w:fldChar w:fldCharType="begin"/>
      </w:r>
      <w:r>
        <w:instrText xml:space="preserve"> PAGEREF _Toc14485 \h </w:instrText>
      </w:r>
      <w:r>
        <w:fldChar w:fldCharType="separate"/>
      </w:r>
      <w:r>
        <w:t>44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6438C02">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_Toc27989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4.8.2 </w:t>
      </w:r>
      <w:r>
        <w:rPr>
          <w:rFonts w:ascii="Times New Roman" w:hAnsi="Times New Roman" w:eastAsia="宋体" w:cs="Times New Roman"/>
        </w:rPr>
        <w:t>执行节点</w:t>
      </w:r>
      <w:r>
        <w:tab/>
      </w:r>
      <w:r>
        <w:fldChar w:fldCharType="begin"/>
      </w:r>
      <w:r>
        <w:instrText xml:space="preserve"> PAGEREF _Toc27989 \h </w:instrText>
      </w:r>
      <w:r>
        <w:fldChar w:fldCharType="separate"/>
      </w:r>
      <w:r>
        <w:t>45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7C1F684">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_Toc8893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4.8.3 </w:t>
      </w:r>
      <w:r>
        <w:rPr>
          <w:rFonts w:ascii="Times New Roman" w:hAnsi="Times New Roman" w:eastAsia="宋体" w:cs="Times New Roman"/>
        </w:rPr>
        <w:t>节点启动与配网</w:t>
      </w:r>
      <w:r>
        <w:tab/>
      </w:r>
      <w:r>
        <w:fldChar w:fldCharType="begin"/>
      </w:r>
      <w:r>
        <w:instrText xml:space="preserve"> PAGEREF _Toc8893 \h </w:instrText>
      </w:r>
      <w:r>
        <w:fldChar w:fldCharType="separate"/>
      </w:r>
      <w:r>
        <w:t>45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E8FA692">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_Toc28160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4.9 </w:t>
      </w:r>
      <w:r>
        <w:rPr>
          <w:rFonts w:ascii="Times New Roman" w:hAnsi="Times New Roman" w:eastAsia="宋体" w:cs="Times New Roman"/>
        </w:rPr>
        <w:t>本章小结</w:t>
      </w:r>
      <w:r>
        <w:tab/>
      </w:r>
      <w:r>
        <w:fldChar w:fldCharType="begin"/>
      </w:r>
      <w:r>
        <w:instrText xml:space="preserve"> PAGEREF _Toc28160 \h </w:instrText>
      </w:r>
      <w:r>
        <w:fldChar w:fldCharType="separate"/>
      </w:r>
      <w:r>
        <w:t>46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663E19F">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_Toc22131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第五章 </w:t>
      </w:r>
      <w:r>
        <w:rPr>
          <w:rFonts w:ascii="Times New Roman" w:hAnsi="Times New Roman" w:eastAsia="宋体" w:cs="Times New Roman"/>
        </w:rPr>
        <w:t>人机交互与多端访问</w:t>
      </w:r>
      <w:r>
        <w:tab/>
      </w:r>
      <w:r>
        <w:fldChar w:fldCharType="begin"/>
      </w:r>
      <w:r>
        <w:instrText xml:space="preserve"> PAGEREF _Toc22131 \h </w:instrText>
      </w:r>
      <w:r>
        <w:fldChar w:fldCharType="separate"/>
      </w:r>
      <w:r>
        <w:t>47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F21F760">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_Toc22609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5.1 </w:t>
      </w:r>
      <w:r>
        <w:rPr>
          <w:rFonts w:ascii="Times New Roman" w:hAnsi="Times New Roman" w:eastAsia="宋体" w:cs="Times New Roman"/>
        </w:rPr>
        <w:t>系统人机交互设计</w:t>
      </w:r>
      <w:r>
        <w:tab/>
      </w:r>
      <w:r>
        <w:fldChar w:fldCharType="begin"/>
      </w:r>
      <w:r>
        <w:instrText xml:space="preserve"> PAGEREF _Toc22609 \h </w:instrText>
      </w:r>
      <w:r>
        <w:fldChar w:fldCharType="separate"/>
      </w:r>
      <w:r>
        <w:t>47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8BEC3A0">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_Toc4931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5.2 </w:t>
      </w:r>
      <w:r>
        <w:rPr>
          <w:rFonts w:ascii="Times New Roman" w:hAnsi="Times New Roman" w:eastAsia="宋体" w:cs="Times New Roman"/>
        </w:rPr>
        <w:t>本地WebUI</w:t>
      </w:r>
      <w:r>
        <w:tab/>
      </w:r>
      <w:r>
        <w:fldChar w:fldCharType="begin"/>
      </w:r>
      <w:r>
        <w:instrText xml:space="preserve"> PAGEREF _Toc4931 \h </w:instrText>
      </w:r>
      <w:r>
        <w:fldChar w:fldCharType="separate"/>
      </w:r>
      <w:r>
        <w:t>48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35B4B0C">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_Toc2620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5.2.1 </w:t>
      </w:r>
      <w:r>
        <w:rPr>
          <w:rFonts w:ascii="Times New Roman" w:hAnsi="Times New Roman" w:eastAsia="宋体" w:cs="Times New Roman"/>
        </w:rPr>
        <w:t>页面布局</w:t>
      </w:r>
      <w:r>
        <w:tab/>
      </w:r>
      <w:r>
        <w:fldChar w:fldCharType="begin"/>
      </w:r>
      <w:r>
        <w:instrText xml:space="preserve"> PAGEREF _Toc2620 \h </w:instrText>
      </w:r>
      <w:r>
        <w:fldChar w:fldCharType="separate"/>
      </w:r>
      <w:r>
        <w:t>48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F2CEF07">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_Toc12697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5.2.2 </w:t>
      </w:r>
      <w:r>
        <w:rPr>
          <w:rFonts w:ascii="Times New Roman" w:hAnsi="Times New Roman" w:eastAsia="宋体" w:cs="Times New Roman"/>
        </w:rPr>
        <w:t>功能实现</w:t>
      </w:r>
      <w:r>
        <w:tab/>
      </w:r>
      <w:r>
        <w:fldChar w:fldCharType="begin"/>
      </w:r>
      <w:r>
        <w:instrText xml:space="preserve"> PAGEREF _Toc12697 \h </w:instrText>
      </w:r>
      <w:r>
        <w:fldChar w:fldCharType="separate"/>
      </w:r>
      <w:r>
        <w:t>49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1E9463E">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_Toc19352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5.2.3 </w:t>
      </w:r>
      <w:r>
        <w:rPr>
          <w:rFonts w:ascii="Times New Roman" w:hAnsi="Times New Roman" w:eastAsia="宋体" w:cs="Times New Roman"/>
        </w:rPr>
        <w:t>数据同步</w:t>
      </w:r>
      <w:r>
        <w:tab/>
      </w:r>
      <w:r>
        <w:fldChar w:fldCharType="begin"/>
      </w:r>
      <w:r>
        <w:instrText xml:space="preserve"> PAGEREF _Toc19352 \h </w:instrText>
      </w:r>
      <w:r>
        <w:fldChar w:fldCharType="separate"/>
      </w:r>
      <w:r>
        <w:t>50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FB8E110">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_Toc28295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5.3 </w:t>
      </w:r>
      <w:r>
        <w:rPr>
          <w:rFonts w:ascii="Times New Roman" w:hAnsi="Times New Roman" w:eastAsia="宋体" w:cs="Times New Roman"/>
        </w:rPr>
        <w:t>远程WebUI和移动端</w:t>
      </w:r>
      <w:r>
        <w:tab/>
      </w:r>
      <w:r>
        <w:fldChar w:fldCharType="begin"/>
      </w:r>
      <w:r>
        <w:instrText xml:space="preserve"> PAGEREF _Toc28295 \h </w:instrText>
      </w:r>
      <w:r>
        <w:fldChar w:fldCharType="separate"/>
      </w:r>
      <w:r>
        <w:t>50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7295EEE">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_Toc3942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5.3.1 </w:t>
      </w:r>
      <w:r>
        <w:rPr>
          <w:rFonts w:ascii="Times New Roman" w:hAnsi="Times New Roman" w:eastAsia="宋体" w:cs="Times New Roman"/>
        </w:rPr>
        <w:t>远程端功能</w:t>
      </w:r>
      <w:r>
        <w:tab/>
      </w:r>
      <w:r>
        <w:fldChar w:fldCharType="begin"/>
      </w:r>
      <w:r>
        <w:instrText xml:space="preserve"> PAGEREF _Toc3942 \h </w:instrText>
      </w:r>
      <w:r>
        <w:fldChar w:fldCharType="separate"/>
      </w:r>
      <w:r>
        <w:t>50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A4C1992">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_Toc14968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5.3.2 </w:t>
      </w:r>
      <w:r>
        <w:rPr>
          <w:rFonts w:ascii="Times New Roman" w:hAnsi="Times New Roman" w:eastAsia="宋体" w:cs="Times New Roman"/>
        </w:rPr>
        <w:t>移动端实现</w:t>
      </w:r>
      <w:r>
        <w:tab/>
      </w:r>
      <w:r>
        <w:fldChar w:fldCharType="begin"/>
      </w:r>
      <w:r>
        <w:instrText xml:space="preserve"> PAGEREF _Toc14968 \h </w:instrText>
      </w:r>
      <w:r>
        <w:fldChar w:fldCharType="separate"/>
      </w:r>
      <w:r>
        <w:t>51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0C10070">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_Toc20514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5.3.3 </w:t>
      </w:r>
      <w:r>
        <w:rPr>
          <w:rFonts w:ascii="Times New Roman" w:hAnsi="Times New Roman" w:eastAsia="宋体" w:cs="Times New Roman"/>
        </w:rPr>
        <w:t>状态同步</w:t>
      </w:r>
      <w:r>
        <w:tab/>
      </w:r>
      <w:r>
        <w:fldChar w:fldCharType="begin"/>
      </w:r>
      <w:r>
        <w:instrText xml:space="preserve"> PAGEREF _Toc20514 \h </w:instrText>
      </w:r>
      <w:r>
        <w:fldChar w:fldCharType="separate"/>
      </w:r>
      <w:r>
        <w:t>52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F8264A7">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_Toc19118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5.4 </w:t>
      </w:r>
      <w:r>
        <w:rPr>
          <w:rFonts w:ascii="Times New Roman" w:hAnsi="Times New Roman" w:eastAsia="宋体" w:cs="Times New Roman"/>
        </w:rPr>
        <w:t>语音交互</w:t>
      </w:r>
      <w:r>
        <w:tab/>
      </w:r>
      <w:r>
        <w:fldChar w:fldCharType="begin"/>
      </w:r>
      <w:r>
        <w:instrText xml:space="preserve"> PAGEREF _Toc19118 \h </w:instrText>
      </w:r>
      <w:r>
        <w:fldChar w:fldCharType="separate"/>
      </w:r>
      <w:r>
        <w:t>53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F1EF0BD">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_Toc26591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5.4.1 </w:t>
      </w:r>
      <w:r>
        <w:rPr>
          <w:rFonts w:ascii="Times New Roman" w:hAnsi="Times New Roman" w:eastAsia="宋体" w:cs="Times New Roman"/>
        </w:rPr>
        <w:t>语音识别</w:t>
      </w:r>
      <w:r>
        <w:tab/>
      </w:r>
      <w:r>
        <w:fldChar w:fldCharType="begin"/>
      </w:r>
      <w:r>
        <w:instrText xml:space="preserve"> PAGEREF _Toc26591 \h </w:instrText>
      </w:r>
      <w:r>
        <w:fldChar w:fldCharType="separate"/>
      </w:r>
      <w:r>
        <w:t>53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FA26633">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_Toc27519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5.4.2 </w:t>
      </w:r>
      <w:r>
        <w:rPr>
          <w:rFonts w:ascii="Times New Roman" w:hAnsi="Times New Roman" w:eastAsia="宋体" w:cs="Times New Roman"/>
        </w:rPr>
        <w:t>命令处理</w:t>
      </w:r>
      <w:r>
        <w:tab/>
      </w:r>
      <w:r>
        <w:fldChar w:fldCharType="begin"/>
      </w:r>
      <w:r>
        <w:instrText xml:space="preserve"> PAGEREF _Toc27519 \h </w:instrText>
      </w:r>
      <w:r>
        <w:fldChar w:fldCharType="separate"/>
      </w:r>
      <w:r>
        <w:t>53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8D0DA17">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_Toc2554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5.4.3 </w:t>
      </w:r>
      <w:r>
        <w:rPr>
          <w:rFonts w:ascii="Times New Roman" w:hAnsi="Times New Roman" w:eastAsia="宋体" w:cs="Times New Roman"/>
        </w:rPr>
        <w:t>报与反馈</w:t>
      </w:r>
      <w:r>
        <w:tab/>
      </w:r>
      <w:r>
        <w:fldChar w:fldCharType="begin"/>
      </w:r>
      <w:r>
        <w:instrText xml:space="preserve"> PAGEREF _Toc2554 \h </w:instrText>
      </w:r>
      <w:r>
        <w:fldChar w:fldCharType="separate"/>
      </w:r>
      <w:r>
        <w:t>54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ABECA3A">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_Toc16810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5.5 </w:t>
      </w:r>
      <w:r>
        <w:rPr>
          <w:rFonts w:ascii="Times New Roman" w:hAnsi="Times New Roman" w:eastAsia="宋体" w:cs="Times New Roman"/>
        </w:rPr>
        <w:t>多端同步与一致性</w:t>
      </w:r>
      <w:r>
        <w:tab/>
      </w:r>
      <w:r>
        <w:fldChar w:fldCharType="begin"/>
      </w:r>
      <w:r>
        <w:instrText xml:space="preserve"> PAGEREF _Toc16810 \h </w:instrText>
      </w:r>
      <w:r>
        <w:fldChar w:fldCharType="separate"/>
      </w:r>
      <w:r>
        <w:t>54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463CD5D">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_Toc29604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5.5.1 </w:t>
      </w:r>
      <w:r>
        <w:rPr>
          <w:rFonts w:ascii="Times New Roman" w:hAnsi="Times New Roman" w:eastAsia="宋体" w:cs="Times New Roman"/>
        </w:rPr>
        <w:t>状态统一</w:t>
      </w:r>
      <w:r>
        <w:tab/>
      </w:r>
      <w:r>
        <w:fldChar w:fldCharType="begin"/>
      </w:r>
      <w:r>
        <w:instrText xml:space="preserve"> PAGEREF _Toc29604 \h </w:instrText>
      </w:r>
      <w:r>
        <w:fldChar w:fldCharType="separate"/>
      </w:r>
      <w:r>
        <w:t>54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E636AC0">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_Toc23366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5.5.2 </w:t>
      </w:r>
      <w:r>
        <w:rPr>
          <w:rFonts w:ascii="Times New Roman" w:hAnsi="Times New Roman" w:eastAsia="宋体" w:cs="Times New Roman"/>
        </w:rPr>
        <w:t>功能差异</w:t>
      </w:r>
      <w:r>
        <w:tab/>
      </w:r>
      <w:r>
        <w:fldChar w:fldCharType="begin"/>
      </w:r>
      <w:r>
        <w:instrText xml:space="preserve"> PAGEREF _Toc23366 \h </w:instrText>
      </w:r>
      <w:r>
        <w:fldChar w:fldCharType="separate"/>
      </w:r>
      <w:r>
        <w:t>55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360E486">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_Toc20894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5.5.3 </w:t>
      </w:r>
      <w:r>
        <w:rPr>
          <w:rFonts w:ascii="Times New Roman" w:hAnsi="Times New Roman" w:eastAsia="宋体" w:cs="Times New Roman"/>
        </w:rPr>
        <w:t>系统边界说明</w:t>
      </w:r>
      <w:r>
        <w:tab/>
      </w:r>
      <w:r>
        <w:fldChar w:fldCharType="begin"/>
      </w:r>
      <w:r>
        <w:instrText xml:space="preserve"> PAGEREF _Toc20894 \h </w:instrText>
      </w:r>
      <w:r>
        <w:fldChar w:fldCharType="separate"/>
      </w:r>
      <w:r>
        <w:t>55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227F58D">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_Toc13579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5.6 </w:t>
      </w:r>
      <w:r>
        <w:rPr>
          <w:rFonts w:ascii="Times New Roman" w:hAnsi="Times New Roman" w:eastAsia="宋体" w:cs="Times New Roman"/>
        </w:rPr>
        <w:t>本章小结</w:t>
      </w:r>
      <w:r>
        <w:tab/>
      </w:r>
      <w:r>
        <w:fldChar w:fldCharType="begin"/>
      </w:r>
      <w:r>
        <w:instrText xml:space="preserve"> PAGEREF _Toc13579 \h </w:instrText>
      </w:r>
      <w:r>
        <w:fldChar w:fldCharType="separate"/>
      </w:r>
      <w:r>
        <w:t>56</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BE3C1E3">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_Toc3281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第六章 </w:t>
      </w:r>
      <w:r>
        <w:rPr>
          <w:rFonts w:ascii="Times New Roman" w:hAnsi="Times New Roman" w:eastAsia="宋体" w:cs="Times New Roman"/>
        </w:rPr>
        <w:t>系统测试与优化</w:t>
      </w:r>
      <w:r>
        <w:tab/>
      </w:r>
      <w:r>
        <w:fldChar w:fldCharType="begin"/>
      </w:r>
      <w:r>
        <w:instrText xml:space="preserve"> PAGEREF _Toc3281 \h </w:instrText>
      </w:r>
      <w:r>
        <w:fldChar w:fldCharType="separate"/>
      </w:r>
      <w:r>
        <w:t>57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C11D56B">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_Toc16140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6.1 </w:t>
      </w:r>
      <w:r>
        <w:rPr>
          <w:rFonts w:ascii="Times New Roman" w:hAnsi="Times New Roman" w:eastAsia="宋体" w:cs="Times New Roman"/>
        </w:rPr>
        <w:t>测试方案</w:t>
      </w:r>
      <w:r>
        <w:tab/>
      </w:r>
      <w:r>
        <w:fldChar w:fldCharType="begin"/>
      </w:r>
      <w:r>
        <w:instrText xml:space="preserve"> PAGEREF _Toc16140 \h </w:instrText>
      </w:r>
      <w:r>
        <w:fldChar w:fldCharType="separate"/>
      </w:r>
      <w:r>
        <w:t>57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17B17E2">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_Toc31913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6.2 </w:t>
      </w:r>
      <w:r>
        <w:rPr>
          <w:rFonts w:ascii="Times New Roman" w:hAnsi="Times New Roman" w:eastAsia="宋体" w:cs="Times New Roman"/>
        </w:rPr>
        <w:t>功能测试</w:t>
      </w:r>
      <w:r>
        <w:tab/>
      </w:r>
      <w:r>
        <w:fldChar w:fldCharType="begin"/>
      </w:r>
      <w:r>
        <w:instrText xml:space="preserve"> PAGEREF _Toc31913 \h </w:instrText>
      </w:r>
      <w:r>
        <w:fldChar w:fldCharType="separate"/>
      </w:r>
      <w:r>
        <w:t>57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3E712D7">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_Toc1048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6.2.1 </w:t>
      </w:r>
      <w:r>
        <w:rPr>
          <w:rFonts w:ascii="Times New Roman" w:hAnsi="Times New Roman" w:eastAsia="宋体" w:cs="Times New Roman"/>
        </w:rPr>
        <w:t>中控与WebUI测试</w:t>
      </w:r>
      <w:r>
        <w:tab/>
      </w:r>
      <w:r>
        <w:fldChar w:fldCharType="begin"/>
      </w:r>
      <w:r>
        <w:instrText xml:space="preserve"> PAGEREF _Toc1048 \h </w:instrText>
      </w:r>
      <w:r>
        <w:fldChar w:fldCharType="separate"/>
      </w:r>
      <w:r>
        <w:t>57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95EE508">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_Toc13668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6.2.2 </w:t>
      </w:r>
      <w:r>
        <w:rPr>
          <w:rFonts w:ascii="Times New Roman" w:hAnsi="Times New Roman" w:eastAsia="宋体" w:cs="Times New Roman"/>
        </w:rPr>
        <w:t>感知节点与执行节点测试</w:t>
      </w:r>
      <w:r>
        <w:tab/>
      </w:r>
      <w:r>
        <w:fldChar w:fldCharType="begin"/>
      </w:r>
      <w:r>
        <w:instrText xml:space="preserve"> PAGEREF _Toc13668 \h </w:instrText>
      </w:r>
      <w:r>
        <w:fldChar w:fldCharType="separate"/>
      </w:r>
      <w:r>
        <w:t>58</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2BE4C3E">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_Toc29027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6.3 </w:t>
      </w:r>
      <w:r>
        <w:rPr>
          <w:rFonts w:hint="eastAsia" w:ascii="Times New Roman" w:hAnsi="Times New Roman" w:eastAsia="宋体" w:cs="Times New Roman"/>
        </w:rPr>
        <w:t>性能与稳定性测试</w:t>
      </w:r>
      <w:r>
        <w:tab/>
      </w:r>
      <w:r>
        <w:fldChar w:fldCharType="begin"/>
      </w:r>
      <w:r>
        <w:instrText xml:space="preserve"> PAGEREF _Toc29027 \h </w:instrText>
      </w:r>
      <w:r>
        <w:fldChar w:fldCharType="separate"/>
      </w:r>
      <w:r>
        <w:t>60</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C12A1A5">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_Toc6575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 </w:t>
      </w:r>
      <w:r>
        <w:rPr>
          <w:rFonts w:ascii="Times New Roman" w:hAnsi="Times New Roman" w:eastAsia="宋体" w:cs="Times New Roman"/>
        </w:rPr>
        <w:t>开发问题与系统优化</w:t>
      </w:r>
      <w:r>
        <w:tab/>
      </w:r>
      <w:r>
        <w:fldChar w:fldCharType="begin"/>
      </w:r>
      <w:r>
        <w:instrText xml:space="preserve"> PAGEREF _Toc6575 \h </w:instrText>
      </w:r>
      <w:r>
        <w:fldChar w:fldCharType="separate"/>
      </w:r>
      <w:r>
        <w:t>61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EF286FF">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_Toc26655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6.4.1 </w:t>
      </w:r>
      <w:r>
        <w:rPr>
          <w:rFonts w:ascii="Times New Roman" w:hAnsi="Times New Roman" w:eastAsia="宋体" w:cs="Times New Roman"/>
        </w:rPr>
        <w:t>技术路线收敛</w:t>
      </w:r>
      <w:r>
        <w:tab/>
      </w:r>
      <w:r>
        <w:fldChar w:fldCharType="begin"/>
      </w:r>
      <w:r>
        <w:instrText xml:space="preserve"> PAGEREF _Toc26655 \h </w:instrText>
      </w:r>
      <w:r>
        <w:fldChar w:fldCharType="separate"/>
      </w:r>
      <w:r>
        <w:t>61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2B4C30C">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_Toc21060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6.4.2 </w:t>
      </w:r>
      <w:r>
        <w:rPr>
          <w:rFonts w:ascii="Times New Roman" w:hAnsi="Times New Roman" w:eastAsia="宋体" w:cs="Times New Roman"/>
        </w:rPr>
        <w:t>节点拆分与接口冻结</w:t>
      </w:r>
      <w:r>
        <w:tab/>
      </w:r>
      <w:r>
        <w:fldChar w:fldCharType="begin"/>
      </w:r>
      <w:r>
        <w:instrText xml:space="preserve"> PAGEREF _Toc21060 \h </w:instrText>
      </w:r>
      <w:r>
        <w:fldChar w:fldCharType="separate"/>
      </w:r>
      <w:r>
        <w:t>61</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635CD1E">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_Toc20778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6.4.3 </w:t>
      </w:r>
      <w:r>
        <w:rPr>
          <w:rFonts w:ascii="Times New Roman" w:hAnsi="Times New Roman" w:eastAsia="宋体" w:cs="Times New Roman"/>
        </w:rPr>
        <w:t>供电、共地与PCB调整</w:t>
      </w:r>
      <w:r>
        <w:tab/>
      </w:r>
      <w:r>
        <w:fldChar w:fldCharType="begin"/>
      </w:r>
      <w:r>
        <w:instrText xml:space="preserve"> PAGEREF _Toc20778 \h </w:instrText>
      </w:r>
      <w:r>
        <w:fldChar w:fldCharType="separate"/>
      </w:r>
      <w:r>
        <w:t>62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3902B0F">
      <w:pPr>
        <w:pStyle w:val="14"/>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_Toc9065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6.4.4 </w:t>
      </w:r>
      <w:r>
        <w:rPr>
          <w:rFonts w:ascii="Times New Roman" w:hAnsi="Times New Roman" w:eastAsia="宋体" w:cs="Times New Roman"/>
        </w:rPr>
        <w:t>语音链路与控制边界</w:t>
      </w:r>
      <w:r>
        <w:tab/>
      </w:r>
      <w:r>
        <w:fldChar w:fldCharType="begin"/>
      </w:r>
      <w:r>
        <w:instrText xml:space="preserve"> PAGEREF _Toc9065 \h </w:instrText>
      </w:r>
      <w:r>
        <w:fldChar w:fldCharType="separate"/>
      </w:r>
      <w:r>
        <w:t>62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7023978">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_Toc27401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6.5 </w:t>
      </w:r>
      <w:r>
        <w:rPr>
          <w:rFonts w:ascii="Times New Roman" w:hAnsi="Times New Roman" w:eastAsia="宋体" w:cs="Times New Roman"/>
        </w:rPr>
        <w:t>测试结果与优化总结</w:t>
      </w:r>
      <w:r>
        <w:tab/>
      </w:r>
      <w:r>
        <w:fldChar w:fldCharType="begin"/>
      </w:r>
      <w:r>
        <w:instrText xml:space="preserve"> PAGEREF _Toc27401 \h </w:instrText>
      </w:r>
      <w:r>
        <w:fldChar w:fldCharType="separate"/>
      </w:r>
      <w:r>
        <w:t>62</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98034FA">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_Toc6018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6.6 </w:t>
      </w:r>
      <w:r>
        <w:rPr>
          <w:rFonts w:ascii="Times New Roman" w:hAnsi="Times New Roman" w:eastAsia="宋体" w:cs="Times New Roman"/>
        </w:rPr>
        <w:t>本章小结</w:t>
      </w:r>
      <w:r>
        <w:tab/>
      </w:r>
      <w:r>
        <w:fldChar w:fldCharType="begin"/>
      </w:r>
      <w:r>
        <w:instrText xml:space="preserve"> PAGEREF _Toc6018 \h </w:instrText>
      </w:r>
      <w:r>
        <w:fldChar w:fldCharType="separate"/>
      </w:r>
      <w:r>
        <w:t>63</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86E3CDB">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_Toc3260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第七章 </w:t>
      </w:r>
      <w:r>
        <w:rPr>
          <w:rFonts w:ascii="Times New Roman" w:hAnsi="Times New Roman" w:eastAsia="宋体" w:cs="Times New Roman"/>
        </w:rPr>
        <w:t>总结与展望</w:t>
      </w:r>
      <w:r>
        <w:tab/>
      </w:r>
      <w:r>
        <w:fldChar w:fldCharType="begin"/>
      </w:r>
      <w:r>
        <w:instrText xml:space="preserve"> PAGEREF _Toc3260 \h </w:instrText>
      </w:r>
      <w:r>
        <w:fldChar w:fldCharType="separate"/>
      </w:r>
      <w:r>
        <w:t>64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41D09C2">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_Toc28434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7.1 </w:t>
      </w:r>
      <w:r>
        <w:rPr>
          <w:rFonts w:ascii="Times New Roman" w:hAnsi="Times New Roman" w:eastAsia="宋体" w:cs="Times New Roman"/>
        </w:rPr>
        <w:t>全文总结</w:t>
      </w:r>
      <w:r>
        <w:tab/>
      </w:r>
      <w:r>
        <w:fldChar w:fldCharType="begin"/>
      </w:r>
      <w:r>
        <w:instrText xml:space="preserve"> PAGEREF _Toc28434 \h </w:instrText>
      </w:r>
      <w:r>
        <w:fldChar w:fldCharType="separate"/>
      </w:r>
      <w:r>
        <w:t>64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E52C4FE">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_Toc11313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7.2 </w:t>
      </w:r>
      <w:r>
        <w:rPr>
          <w:rFonts w:ascii="Times New Roman" w:hAnsi="Times New Roman" w:eastAsia="宋体" w:cs="Times New Roman"/>
        </w:rPr>
        <w:t>系统不足</w:t>
      </w:r>
      <w:r>
        <w:tab/>
      </w:r>
      <w:r>
        <w:fldChar w:fldCharType="begin"/>
      </w:r>
      <w:r>
        <w:instrText xml:space="preserve"> PAGEREF _Toc11313 \h </w:instrText>
      </w:r>
      <w:r>
        <w:fldChar w:fldCharType="separate"/>
      </w:r>
      <w:r>
        <w:t>64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FEFB059">
      <w:pPr>
        <w:pStyle w:val="20"/>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_Toc2526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7.3 </w:t>
      </w:r>
      <w:r>
        <w:rPr>
          <w:rFonts w:ascii="Times New Roman" w:hAnsi="Times New Roman" w:eastAsia="宋体" w:cs="Times New Roman"/>
        </w:rPr>
        <w:t>后续展望</w:t>
      </w:r>
      <w:r>
        <w:tab/>
      </w:r>
      <w:r>
        <w:fldChar w:fldCharType="begin"/>
      </w:r>
      <w:r>
        <w:instrText xml:space="preserve"> PAGEREF _Toc2526 \h </w:instrText>
      </w:r>
      <w:r>
        <w:fldChar w:fldCharType="separate"/>
      </w:r>
      <w:r>
        <w:t>65</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BC3BE61">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_Toc11623 </w:instrText>
      </w:r>
      <w:r>
        <w:rPr>
          <w:rFonts w:ascii="Times New Roman" w:hAnsi="Times New Roman" w:eastAsia="宋体" w:cs="Times New Roman"/>
        </w:rPr>
        <w:fldChar w:fldCharType="separate"/>
      </w:r>
      <w:r>
        <w:rPr>
          <w:rFonts w:ascii="Times New Roman" w:hAnsi="Times New Roman" w:eastAsia="宋体" w:cs="Times New Roman"/>
        </w:rPr>
        <w:t>参考文献</w:t>
      </w:r>
      <w:r>
        <w:tab/>
      </w:r>
      <w:r>
        <w:fldChar w:fldCharType="begin"/>
      </w:r>
      <w:r>
        <w:instrText xml:space="preserve"> PAGEREF _Toc11623 \h </w:instrText>
      </w:r>
      <w:r>
        <w:fldChar w:fldCharType="separate"/>
      </w:r>
      <w:r>
        <w:t>67</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53807A1">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_Toc23056 </w:instrText>
      </w:r>
      <w:r>
        <w:rPr>
          <w:rFonts w:ascii="Times New Roman" w:hAnsi="Times New Roman" w:eastAsia="宋体" w:cs="Times New Roman"/>
        </w:rPr>
        <w:fldChar w:fldCharType="separate"/>
      </w:r>
      <w:r>
        <w:rPr>
          <w:rFonts w:ascii="Times New Roman" w:hAnsi="Times New Roman" w:eastAsia="宋体" w:cs="Times New Roman"/>
          <w:lang w:val="en-US" w:eastAsia="zh-CN"/>
        </w:rPr>
        <w:t>附 录</w:t>
      </w:r>
      <w:r>
        <w:tab/>
      </w:r>
      <w:r>
        <w:fldChar w:fldCharType="begin"/>
      </w:r>
      <w:r>
        <w:instrText xml:space="preserve"> PAGEREF _Toc23056 \h </w:instrText>
      </w:r>
      <w:r>
        <w:fldChar w:fldCharType="separate"/>
      </w:r>
      <w:r>
        <w:t>69</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A38AFCF">
      <w:pPr>
        <w:pStyle w:val="17"/>
        <w:tabs>
          <w:tab w:val="right" w:leader="dot" w:pos="9070"/>
        </w:tabs>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_Toc26487 </w:instrText>
      </w:r>
      <w:r>
        <w:rPr>
          <w:rFonts w:ascii="Times New Roman" w:hAnsi="Times New Roman" w:eastAsia="宋体" w:cs="Times New Roman"/>
        </w:rPr>
        <w:fldChar w:fldCharType="separate"/>
      </w:r>
      <w:r>
        <w:rPr>
          <w:rFonts w:ascii="Times New Roman" w:hAnsi="Times New Roman" w:eastAsia="宋体" w:cs="Times New Roman"/>
        </w:rPr>
        <w:t>致 谢</w:t>
      </w:r>
      <w:r>
        <w:tab/>
      </w:r>
      <w:r>
        <w:fldChar w:fldCharType="begin"/>
      </w:r>
      <w:r>
        <w:instrText xml:space="preserve"> PAGEREF _Toc26487 \h </w:instrText>
      </w:r>
      <w:r>
        <w:fldChar w:fldCharType="separate"/>
      </w:r>
      <w:r>
        <w:t>74</w:t>
      </w:r>
      <w: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05173F6">
      <w:pP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fldChar w:fldCharType="end"/>
      </w:r>
    </w:p>
    <w:p w14:paraId="2AC17829">
      <w:pPr>
        <w:rPr>
          <w:rFonts w:ascii="Times New Roman" w:hAnsi="Times New Roman" w:eastAsia="宋体" w:cs="Times New Roman"/>
          <w:color w:val="000000" w:themeColor="text1"/>
          <w14:textFill>
            <w14:solidFill>
              <w14:schemeClr w14:val="tx1"/>
            </w14:solidFill>
          </w14:textFill>
        </w:rPr>
      </w:pPr>
    </w:p>
    <w:p w14:paraId="3DA54C15">
      <w:pPr>
        <w:rPr>
          <w:rFonts w:ascii="Times New Roman" w:hAnsi="Times New Roman" w:eastAsia="宋体" w:cs="Times New Roman"/>
          <w:color w:val="000000" w:themeColor="text1"/>
          <w14:textFill>
            <w14:solidFill>
              <w14:schemeClr w14:val="tx1"/>
            </w14:solidFill>
          </w14:textFill>
        </w:rPr>
        <w:sectPr>
          <w:headerReference r:id="rId11" w:type="first"/>
          <w:footerReference r:id="rId13" w:type="first"/>
          <w:headerReference r:id="rId10" w:type="default"/>
          <w:footerReference r:id="rId12" w:type="default"/>
          <w:pgSz w:w="11906" w:h="16838"/>
          <w:pgMar w:top="1418" w:right="1418" w:bottom="1418" w:left="1418" w:header="851" w:footer="992" w:gutter="0"/>
          <w:pgNumType w:fmt="upperRoman"/>
          <w:cols w:space="720" w:num="1"/>
          <w:formProt w:val="0"/>
          <w:docGrid w:type="linesAndChars" w:linePitch="400" w:charSpace="-411"/>
        </w:sectPr>
      </w:pPr>
      <w:r>
        <w:rPr>
          <w:rFonts w:ascii="Times New Roman" w:hAnsi="Times New Roman" w:eastAsia="宋体" w:cs="Times New Roman"/>
          <w:color w:val="000000" w:themeColor="text1"/>
          <w14:textFill>
            <w14:solidFill>
              <w14:schemeClr w14:val="tx1"/>
            </w14:solidFill>
          </w14:textFill>
        </w:rPr>
        <w:t>………………………………………………………………………</w:t>
      </w:r>
    </w:p>
    <w:p w14:paraId="513207B4">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5" w:name="__RefHeading___Toc24741"/>
      <w:bookmarkEnd w:id="5"/>
      <w:bookmarkStart w:id="6" w:name="_Toc24064"/>
      <w:r>
        <w:rPr>
          <w:rFonts w:hint="eastAsia" w:ascii="Times New Roman" w:hAnsi="Times New Roman" w:eastAsia="宋体" w:cs="Times New Roman"/>
          <w:b/>
          <w:color w:val="000000" w:themeColor="text1"/>
          <w:lang w:eastAsia="zh-CN"/>
          <w14:textFill>
            <w14:solidFill>
              <w14:schemeClr w14:val="tx1"/>
            </w14:solidFill>
          </w14:textFill>
        </w:rPr>
        <w:t xml:space="preserve">第一章 </w:t>
      </w:r>
      <w:r>
        <w:rPr>
          <w:rFonts w:ascii="Times New Roman" w:hAnsi="Times New Roman" w:eastAsia="宋体" w:cs="Times New Roman"/>
          <w:color w:val="000000" w:themeColor="text1"/>
          <w14:textFill>
            <w14:solidFill>
              <w14:schemeClr w14:val="tx1"/>
            </w14:solidFill>
          </w14:textFill>
        </w:rPr>
        <w:t>绪</w:t>
      </w:r>
      <w:r>
        <w:rPr>
          <w:rFonts w:hint="eastAsia" w:ascii="Times New Roman" w:hAnsi="Times New Roman" w:eastAsia="宋体" w:cs="Times New Roman"/>
          <w:color w:val="000000" w:themeColor="text1"/>
          <w:lang w:val="en-US" w:eastAsia="zh-CN"/>
          <w14:textFill>
            <w14:solidFill>
              <w14:schemeClr w14:val="tx1"/>
            </w14:solidFill>
          </w14:textFill>
        </w:rPr>
        <w:t xml:space="preserve"> </w:t>
      </w:r>
      <w:r>
        <w:rPr>
          <w:rFonts w:ascii="Times New Roman" w:hAnsi="Times New Roman" w:eastAsia="宋体" w:cs="Times New Roman"/>
          <w:color w:val="000000" w:themeColor="text1"/>
          <w14:textFill>
            <w14:solidFill>
              <w14:schemeClr w14:val="tx1"/>
            </w14:solidFill>
          </w14:textFill>
        </w:rPr>
        <w:t>论</w:t>
      </w:r>
      <w:bookmarkEnd w:id="6"/>
    </w:p>
    <w:p w14:paraId="57D4C6C0">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 w:name="__RefHeading___Toc4470"/>
      <w:bookmarkEnd w:id="7"/>
      <w:bookmarkStart w:id="8" w:name="_Toc27184"/>
      <w:r>
        <w:rPr>
          <w:rFonts w:hint="eastAsia" w:ascii="Times New Roman" w:hAnsi="Times New Roman" w:eastAsia="宋体" w:cs="Times New Roman"/>
          <w:b/>
          <w:color w:val="000000" w:themeColor="text1"/>
          <w:lang w:eastAsia="zh-CN"/>
          <w14:textFill>
            <w14:solidFill>
              <w14:schemeClr w14:val="tx1"/>
            </w14:solidFill>
          </w14:textFill>
        </w:rPr>
        <w:t xml:space="preserve">1.1 </w:t>
      </w:r>
      <w:r>
        <w:rPr>
          <w:rFonts w:ascii="Times New Roman" w:hAnsi="Times New Roman" w:eastAsia="宋体" w:cs="Times New Roman"/>
          <w:color w:val="000000" w:themeColor="text1"/>
          <w14:textFill>
            <w14:solidFill>
              <w14:schemeClr w14:val="tx1"/>
            </w14:solidFill>
          </w14:textFill>
        </w:rPr>
        <w:t>研究背景与意义</w:t>
      </w:r>
      <w:bookmarkEnd w:id="8"/>
    </w:p>
    <w:p w14:paraId="1A802359">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9" w:name="__RefHeading___Toc30646"/>
      <w:bookmarkEnd w:id="9"/>
      <w:bookmarkStart w:id="10" w:name="_Toc4314"/>
      <w:r>
        <w:rPr>
          <w:rFonts w:hint="eastAsia" w:ascii="Times New Roman" w:hAnsi="Times New Roman" w:eastAsia="宋体" w:cs="Times New Roman"/>
          <w:b/>
          <w:color w:val="000000" w:themeColor="text1"/>
          <w:lang w:eastAsia="zh-CN"/>
          <w14:textFill>
            <w14:solidFill>
              <w14:schemeClr w14:val="tx1"/>
            </w14:solidFill>
          </w14:textFill>
        </w:rPr>
        <w:t xml:space="preserve">1.1.1 </w:t>
      </w:r>
      <w:r>
        <w:rPr>
          <w:rFonts w:ascii="Times New Roman" w:hAnsi="Times New Roman" w:eastAsia="宋体" w:cs="Times New Roman"/>
          <w:color w:val="000000" w:themeColor="text1"/>
          <w14:textFill>
            <w14:solidFill>
              <w14:schemeClr w14:val="tx1"/>
            </w14:solidFill>
          </w14:textFill>
        </w:rPr>
        <w:t>研究背景</w:t>
      </w:r>
      <w:bookmarkEnd w:id="10"/>
    </w:p>
    <w:p w14:paraId="50233D8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智能家居并不是近几年才突然出现的新概念。高小平（2005）的早期研究已经从家庭自动化、家庭网络和住宅智能化等角度对智能家居进行过讨论，认为智能家居是将计算机技术、网络通信技术和家庭设备管理结合起来的一类居住环境控制系统</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_Ref27524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vertAlign w:val="baseline"/>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以前的家庭自动化更多解决的是能不能远程控制和能不能自动执行的问题，例如定时开关、红外遥控、门禁安防和简单的环境监测。到了物联网阶段，家庭设备开始具备联网能力，控制入口也从墙壁开关、遥控器扩展到手机、网页、语音助手和云端。童晓渝（2010）等人的物联网智能家居研究也指出，智能家居可以被看作物联网在家庭场景中的重要应用，其系统通常包含控制管理系统、终端设备、家庭内网和外部公网等部分</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_Ref31299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。变化最明显的地方不只是设备变多了，</w:t>
      </w:r>
      <w:r>
        <w:rPr>
          <w:rFonts w:hint="eastAsia" w:cs="Times New Roman"/>
          <w:color w:val="000000" w:themeColor="text1"/>
          <w:sz w:val="24"/>
          <w:szCs w:val="24"/>
          <w:lang w:eastAsia="zh-CN"/>
          <w14:textFill>
            <w14:solidFill>
              <w14:schemeClr w14:val="tx1"/>
            </w14:solidFill>
          </w14:textFill>
        </w:rPr>
        <w:t>而且</w:t>
      </w:r>
      <w:r>
        <w:rPr>
          <w:rFonts w:ascii="Times New Roman" w:hAnsi="Times New Roman" w:eastAsia="宋体" w:cs="Times New Roman"/>
          <w:color w:val="000000" w:themeColor="text1"/>
          <w:sz w:val="24"/>
          <w:szCs w:val="24"/>
          <w14:textFill>
            <w14:solidFill>
              <w14:schemeClr w14:val="tx1"/>
            </w14:solidFill>
          </w14:textFill>
        </w:rPr>
        <w:t>这些设备开始需要在同一个系统中被组织起来。</w:t>
      </w:r>
    </w:p>
    <w:p w14:paraId="085039D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在一个真实的家庭空间中，灯光、窗帘、门窗、烟雾燃气传感器、温湿度模块、人体活动检测</w:t>
      </w:r>
      <w:r>
        <w:rPr>
          <w:rFonts w:hint="eastAsia" w:cs="Times New Roman"/>
          <w:color w:val="000000" w:themeColor="text1"/>
          <w:sz w:val="24"/>
          <w:szCs w:val="24"/>
          <w:lang w:eastAsia="zh-CN"/>
          <w14:textFill>
            <w14:solidFill>
              <w14:schemeClr w14:val="tx1"/>
            </w14:solidFill>
          </w14:textFill>
        </w:rPr>
        <w:t>设备和</w:t>
      </w:r>
      <w:r>
        <w:rPr>
          <w:rFonts w:ascii="Times New Roman" w:hAnsi="Times New Roman" w:eastAsia="宋体" w:cs="Times New Roman"/>
          <w:color w:val="000000" w:themeColor="text1"/>
          <w:sz w:val="24"/>
          <w:szCs w:val="24"/>
          <w14:textFill>
            <w14:solidFill>
              <w14:schemeClr w14:val="tx1"/>
            </w14:solidFill>
          </w14:textFill>
        </w:rPr>
        <w:t>家电开关并不是孤立存在的。用户希望看到的不只是某个传感器的数值，也希望知道设备是否在线、命令是否发出、节点是否能恢复连接。传统单点控制方式在小规模场景下还能使用，但设备数量一多，状态定义和问题排查就会变得困难。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设计</w:t>
      </w:r>
      <w:r>
        <w:rPr>
          <w:rFonts w:ascii="Times New Roman" w:hAnsi="Times New Roman" w:eastAsia="宋体" w:cs="Times New Roman"/>
          <w:color w:val="000000" w:themeColor="text1"/>
          <w:sz w:val="24"/>
          <w:szCs w:val="24"/>
          <w14:textFill>
            <w14:solidFill>
              <w14:schemeClr w14:val="tx1"/>
            </w14:solidFill>
          </w14:textFill>
        </w:rPr>
        <w:t>选择</w:t>
      </w:r>
      <w:r>
        <w:rPr>
          <w:rFonts w:hint="eastAsia" w:cs="Times New Roman"/>
          <w:color w:val="000000" w:themeColor="text1"/>
          <w:sz w:val="24"/>
          <w:szCs w:val="24"/>
          <w:lang w:eastAsia="zh-CN"/>
          <w14:textFill>
            <w14:solidFill>
              <w14:schemeClr w14:val="tx1"/>
            </w14:solidFill>
          </w14:textFill>
        </w:rPr>
        <w:t>“全屋智能管理终端”</w:t>
      </w:r>
      <w:r>
        <w:rPr>
          <w:rFonts w:ascii="Times New Roman" w:hAnsi="Times New Roman" w:eastAsia="宋体" w:cs="Times New Roman"/>
          <w:color w:val="000000" w:themeColor="text1"/>
          <w:sz w:val="24"/>
          <w:szCs w:val="24"/>
          <w14:textFill>
            <w14:solidFill>
              <w14:schemeClr w14:val="tx1"/>
            </w14:solidFill>
          </w14:textFill>
        </w:rPr>
        <w:t>这个题目，正是因为它更接近让多个模块一起工作的工程问题。</w:t>
      </w:r>
    </w:p>
    <w:p w14:paraId="6A3BD7D8">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商业智能家居已经走得比较成熟。米家、鸿蒙智家、涂鸦，以及</w:t>
      </w:r>
      <w:r>
        <w:rPr>
          <w:rFonts w:hint="eastAsia" w:cs="Times New Roman"/>
          <w:color w:val="000000" w:themeColor="text1"/>
          <w:sz w:val="24"/>
          <w:szCs w:val="24"/>
          <w:lang w:eastAsia="zh-CN"/>
          <w14:textFill>
            <w14:solidFill>
              <w14:schemeClr w14:val="tx1"/>
            </w14:solidFill>
          </w14:textFill>
        </w:rPr>
        <w:t>Apple HomeKit</w:t>
      </w:r>
      <w:r>
        <w:rPr>
          <w:rFonts w:ascii="Times New Roman" w:hAnsi="Times New Roman" w:eastAsia="宋体" w:cs="Times New Roman"/>
          <w:color w:val="000000" w:themeColor="text1"/>
          <w:sz w:val="24"/>
          <w:szCs w:val="24"/>
          <w14:textFill>
            <w14:solidFill>
              <w14:schemeClr w14:val="tx1"/>
            </w14:solidFill>
          </w14:textFill>
        </w:rPr>
        <w:t>、</w:t>
      </w:r>
      <w:r>
        <w:rPr>
          <w:rFonts w:hint="eastAsia" w:cs="Times New Roman"/>
          <w:color w:val="000000" w:themeColor="text1"/>
          <w:sz w:val="24"/>
          <w:szCs w:val="24"/>
          <w:lang w:eastAsia="zh-CN"/>
          <w14:textFill>
            <w14:solidFill>
              <w14:schemeClr w14:val="tx1"/>
            </w14:solidFill>
          </w14:textFill>
        </w:rPr>
        <w:t>Google Home</w:t>
      </w:r>
      <w:r>
        <w:rPr>
          <w:rFonts w:ascii="Times New Roman" w:hAnsi="Times New Roman" w:eastAsia="宋体" w:cs="Times New Roman"/>
          <w:color w:val="000000" w:themeColor="text1"/>
          <w:sz w:val="24"/>
          <w:szCs w:val="24"/>
          <w14:textFill>
            <w14:solidFill>
              <w14:schemeClr w14:val="tx1"/>
            </w14:solidFill>
          </w14:textFill>
        </w:rPr>
        <w:t>这类平台，在设备接入、手机控制和场景联动上都有完整生态。与此同时，朱敏玲</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2015</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的研究也提到，嵌入式技术和物联网的发展为智能家居带来了新的机会，智能家居网关以及</w:t>
      </w:r>
      <w:r>
        <w:rPr>
          <w:rFonts w:hint="eastAsia" w:cs="Times New Roman"/>
          <w:color w:val="000000" w:themeColor="text1"/>
          <w:sz w:val="24"/>
          <w:szCs w:val="24"/>
          <w:lang w:eastAsia="zh-CN"/>
          <w14:textFill>
            <w14:solidFill>
              <w14:schemeClr w14:val="tx1"/>
            </w14:solidFill>
          </w14:textFill>
        </w:rPr>
        <w:t>“云</w:t>
      </w:r>
      <w:r>
        <w:rPr>
          <w:rFonts w:ascii="Times New Roman" w:hAnsi="Times New Roman" w:eastAsia="宋体" w:cs="Times New Roman"/>
          <w:color w:val="000000" w:themeColor="text1"/>
          <w:sz w:val="24"/>
          <w:szCs w:val="24"/>
          <w14:textFill>
            <w14:solidFill>
              <w14:schemeClr w14:val="tx1"/>
            </w14:solidFill>
          </w14:textFill>
        </w:rPr>
        <w:t>+端”模式逐渐成为重要技术方向</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_Ref31574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[3]</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。这些平台适合用户直接使用，但底层接入流程、状态维护方式和接口调试过程通常被平台封装起来。本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没有直接采用完整商业平台方案，而是围绕中控网关、分布式节点和网页交互界面搭建系统主体，以便更清楚地呈现设备接入、状态管理和命令控制过程。</w:t>
      </w:r>
    </w:p>
    <w:p w14:paraId="50F211D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ESP32系列开发板</w:t>
      </w:r>
      <w:r>
        <w:rPr>
          <w:rFonts w:hint="eastAsia" w:cs="Times New Roman"/>
          <w:color w:val="000000" w:themeColor="text1"/>
          <w:sz w:val="24"/>
          <w:szCs w:val="24"/>
          <w:lang w:eastAsia="zh-CN"/>
          <w14:textFill>
            <w14:solidFill>
              <w14:schemeClr w14:val="tx1"/>
            </w14:solidFill>
          </w14:textFill>
        </w:rPr>
        <w:t>为</w:t>
      </w:r>
      <w:r>
        <w:rPr>
          <w:rFonts w:ascii="Times New Roman" w:hAnsi="Times New Roman" w:eastAsia="宋体" w:cs="Times New Roman"/>
          <w:color w:val="000000" w:themeColor="text1"/>
          <w:sz w:val="24"/>
          <w:szCs w:val="24"/>
          <w14:textFill>
            <w14:solidFill>
              <w14:schemeClr w14:val="tx1"/>
            </w14:solidFill>
          </w14:textFill>
        </w:rPr>
        <w:t>这类低成本资源</w:t>
      </w:r>
      <w:r>
        <w:rPr>
          <w:rFonts w:hint="eastAsia" w:cs="Times New Roman"/>
          <w:color w:val="000000" w:themeColor="text1"/>
          <w:sz w:val="24"/>
          <w:szCs w:val="24"/>
          <w:lang w:eastAsia="zh-CN"/>
          <w14:textFill>
            <w14:solidFill>
              <w14:schemeClr w14:val="tx1"/>
            </w14:solidFill>
          </w14:textFill>
        </w:rPr>
        <w:t>开发提供</w:t>
      </w:r>
      <w:r>
        <w:rPr>
          <w:rFonts w:ascii="Times New Roman" w:hAnsi="Times New Roman" w:eastAsia="宋体" w:cs="Times New Roman"/>
          <w:color w:val="000000" w:themeColor="text1"/>
          <w:sz w:val="24"/>
          <w:szCs w:val="24"/>
          <w14:textFill>
            <w14:solidFill>
              <w14:schemeClr w14:val="tx1"/>
            </w14:solidFill>
          </w14:textFill>
        </w:rPr>
        <w:t>了一个比较合适的平台。它具备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通信能力，GPIO资源相对丰富，Arduino、PlatformIO、ESP-IDF等开发资料也比较多。更重要的是，ESP32既可以作为边缘控制网关，也可以作为子节点，配合常见传感器、继电器、电机等模块，能够在较低成本下搭出一个完整的智能家居原型。</w:t>
      </w:r>
    </w:p>
    <w:p w14:paraId="0C318943">
      <w:pPr>
        <w:pStyle w:val="12"/>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本系统按工程原型定位</w:t>
      </w:r>
      <w:r>
        <w:rPr>
          <w:rFonts w:hint="eastAsia" w:cs="Times New Roman"/>
          <w:color w:val="000000" w:themeColor="text1"/>
          <w:sz w:val="24"/>
          <w:szCs w:val="24"/>
          <w:lang w:eastAsia="zh-CN"/>
          <w14:textFill>
            <w14:solidFill>
              <w14:schemeClr w14:val="tx1"/>
            </w14:solidFill>
          </w14:textFill>
        </w:rPr>
        <w:t>进行处理</w:t>
      </w:r>
      <w:r>
        <w:rPr>
          <w:rFonts w:ascii="Times New Roman" w:hAnsi="Times New Roman" w:eastAsia="宋体" w:cs="Times New Roman"/>
          <w:color w:val="000000" w:themeColor="text1"/>
          <w:sz w:val="24"/>
          <w:szCs w:val="24"/>
          <w14:textFill>
            <w14:solidFill>
              <w14:schemeClr w14:val="tx1"/>
            </w14:solidFill>
          </w14:textFill>
        </w:rPr>
        <w:t>，不作为成熟商业产品。它把ESP32开发板、开源库、Web页面、MQTT通信和外部语音服务组织到同一套中控</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与</w:t>
      </w:r>
      <w:r>
        <w:rPr>
          <w:rFonts w:ascii="Times New Roman" w:hAnsi="Times New Roman" w:eastAsia="宋体" w:cs="Times New Roman"/>
          <w:color w:val="000000" w:themeColor="text1"/>
          <w:sz w:val="24"/>
          <w:szCs w:val="24"/>
          <w14:textFill>
            <w14:solidFill>
              <w14:schemeClr w14:val="tx1"/>
            </w14:solidFill>
          </w14:textFill>
        </w:rPr>
        <w:t>节点结构中。董峻峰</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2023</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提到</w:t>
      </w:r>
      <w:r>
        <w:rPr>
          <w:rFonts w:ascii="Times New Roman" w:hAnsi="Times New Roman" w:eastAsia="宋体" w:cs="Times New Roman"/>
          <w:color w:val="000000" w:themeColor="text1"/>
          <w:sz w:val="24"/>
          <w:szCs w:val="24"/>
          <w14:textFill>
            <w14:solidFill>
              <w14:schemeClr w14:val="tx1"/>
            </w14:solidFill>
          </w14:textFill>
        </w:rPr>
        <w:t>，AI、物联网和云计算正在推动智能家居从单点控制转向场景化和系统化设计</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_Ref31799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[4]</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。王锦涛（</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2021</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的研究表明</w:t>
      </w:r>
      <w:r>
        <w:rPr>
          <w:rFonts w:ascii="Times New Roman" w:hAnsi="Times New Roman" w:eastAsia="宋体" w:cs="Times New Roman"/>
          <w:color w:val="000000" w:themeColor="text1"/>
          <w:sz w:val="24"/>
          <w:szCs w:val="24"/>
          <w14:textFill>
            <w14:solidFill>
              <w14:schemeClr w14:val="tx1"/>
            </w14:solidFill>
          </w14:textFill>
        </w:rPr>
        <w:t>MQTT也常用于设备接入、远程监控和多端访问</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_Ref31962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[5]</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本设计使用这些现成的资源与平台将各模块围绕中控和子节点组织起来，形成一个可运行</w:t>
      </w:r>
      <w:r>
        <w:rPr>
          <w:rFonts w:hint="eastAsia" w:cs="Times New Roman"/>
          <w:color w:val="000000" w:themeColor="text1"/>
          <w:sz w:val="24"/>
          <w:szCs w:val="24"/>
          <w:lang w:val="en-US" w:eastAsia="zh-CN"/>
          <w14:textFill>
            <w14:solidFill>
              <w14:schemeClr w14:val="tx1"/>
            </w14:solidFill>
          </w14:textFill>
        </w:rPr>
        <w:t>、可</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扩展</w:t>
      </w:r>
      <w:r>
        <w:rPr>
          <w:rFonts w:hint="eastAsia" w:cs="Times New Roman"/>
          <w:color w:val="000000" w:themeColor="text1"/>
          <w:sz w:val="24"/>
          <w:szCs w:val="24"/>
          <w:lang w:val="en-US" w:eastAsia="zh-CN"/>
          <w14:textFill>
            <w14:solidFill>
              <w14:schemeClr w14:val="tx1"/>
            </w14:solidFill>
          </w14:textFill>
        </w:rPr>
        <w:t>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p>
    <w:p w14:paraId="5801E5E4">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 w:name="__RefHeading___Toc10257"/>
      <w:bookmarkEnd w:id="11"/>
      <w:bookmarkStart w:id="12" w:name="_Toc29085"/>
      <w:r>
        <w:rPr>
          <w:rFonts w:hint="eastAsia" w:ascii="Times New Roman" w:hAnsi="Times New Roman" w:eastAsia="宋体" w:cs="Times New Roman"/>
          <w:b/>
          <w:color w:val="000000" w:themeColor="text1"/>
          <w:lang w:eastAsia="zh-CN"/>
          <w14:textFill>
            <w14:solidFill>
              <w14:schemeClr w14:val="tx1"/>
            </w14:solidFill>
          </w14:textFill>
        </w:rPr>
        <w:t xml:space="preserve">1.1.2 </w:t>
      </w:r>
      <w:r>
        <w:rPr>
          <w:rFonts w:ascii="Times New Roman" w:hAnsi="Times New Roman" w:eastAsia="宋体" w:cs="Times New Roman"/>
          <w:color w:val="000000" w:themeColor="text1"/>
          <w14:textFill>
            <w14:solidFill>
              <w14:schemeClr w14:val="tx1"/>
            </w14:solidFill>
          </w14:textFill>
        </w:rPr>
        <w:t>研究意义</w:t>
      </w:r>
      <w:bookmarkEnd w:id="12"/>
    </w:p>
    <w:p w14:paraId="38AF40A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设计的意义首先在于系统完整性。许多嵌入式智能家居项目只验证一个传感器或一路继电器，难以说明多模块接入后的管理方式。本系统把中控网关、感知节点、执行节点、本地WebUI、远程访问、语音入口、配网恢复、状态灯和日志诊断放在同一原型中处理。</w:t>
      </w:r>
    </w:p>
    <w:p w14:paraId="323ADAD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其次是工程集成。本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不提出新通信协议，也不训练语音模型，而是在ESP32硬件生态、Web前端、HTTP、MQTT和豆包语音服务基础上完成整合。每个模块接入后，都要处理接口、状态、供电、恢复方式和页面显示，这也是本设计的主要工作。</w:t>
      </w:r>
    </w:p>
    <w:p w14:paraId="1EB8819A">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开发过程并不是一蹴而就</w:t>
      </w:r>
      <w:r>
        <w:rPr>
          <w:rFonts w:hint="eastAsia" w:cs="Times New Roman"/>
          <w:color w:val="000000" w:themeColor="text1"/>
          <w:sz w:val="24"/>
          <w:szCs w:val="24"/>
          <w:lang w:eastAsia="zh-CN"/>
          <w14:textFill>
            <w14:solidFill>
              <w14:schemeClr w14:val="tx1"/>
            </w14:solidFill>
          </w14:textFill>
        </w:rPr>
        <w:t>、水到渠成</w:t>
      </w:r>
      <w:r>
        <w:rPr>
          <w:rFonts w:ascii="Times New Roman" w:hAnsi="Times New Roman" w:eastAsia="宋体" w:cs="Times New Roman"/>
          <w:color w:val="000000" w:themeColor="text1"/>
          <w:sz w:val="24"/>
          <w:szCs w:val="24"/>
          <w14:textFill>
            <w14:solidFill>
              <w14:schemeClr w14:val="tx1"/>
            </w14:solidFill>
          </w14:textFill>
        </w:rPr>
        <w:t>的。早期考虑过ESP-NOW通信协议从固定的MAC地址和固定设备配置逐步升级到节点注册与端点控制机制，也尝试过ESP-SR本地语音，UI界面不断优化。最后稳定的方案，是在调试便利性、时间成本、系统规模和可维护性之间取舍后的结果。</w:t>
      </w:r>
    </w:p>
    <w:p w14:paraId="1C30E1EA">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本系统对低成本全屋智能原型有一定参考价值。它没有追求完整商业生态，而是在可控成本下完成多节点接入、本地控制、远程访问、语音入口和工程诊断，适合教学实践、电子爱好者和类似原型继续扩展。</w:t>
      </w:r>
    </w:p>
    <w:p w14:paraId="0D4C4B92">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3" w:name="__RefHeading___Toc17949"/>
      <w:bookmarkEnd w:id="13"/>
      <w:bookmarkStart w:id="14" w:name="_Toc28101"/>
      <w:r>
        <w:rPr>
          <w:rFonts w:hint="eastAsia" w:ascii="Times New Roman" w:hAnsi="Times New Roman" w:eastAsia="宋体" w:cs="Times New Roman"/>
          <w:b/>
          <w:color w:val="000000" w:themeColor="text1"/>
          <w:lang w:eastAsia="zh-CN"/>
          <w14:textFill>
            <w14:solidFill>
              <w14:schemeClr w14:val="tx1"/>
            </w14:solidFill>
          </w14:textFill>
        </w:rPr>
        <w:t xml:space="preserve">1.2 </w:t>
      </w:r>
      <w:r>
        <w:rPr>
          <w:rFonts w:ascii="Times New Roman" w:hAnsi="Times New Roman" w:eastAsia="宋体" w:cs="Times New Roman"/>
          <w:color w:val="000000" w:themeColor="text1"/>
          <w14:textFill>
            <w14:solidFill>
              <w14:schemeClr w14:val="tx1"/>
            </w14:solidFill>
          </w14:textFill>
        </w:rPr>
        <w:t>国内外研究现状</w:t>
      </w:r>
      <w:bookmarkEnd w:id="14"/>
    </w:p>
    <w:p w14:paraId="5BC4E2D3">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 w:name="__RefHeading___Toc5456"/>
      <w:bookmarkEnd w:id="15"/>
      <w:bookmarkStart w:id="16" w:name="_Toc2023"/>
      <w:r>
        <w:rPr>
          <w:rFonts w:hint="eastAsia" w:ascii="Times New Roman" w:hAnsi="Times New Roman" w:eastAsia="宋体" w:cs="Times New Roman"/>
          <w:b/>
          <w:color w:val="000000" w:themeColor="text1"/>
          <w:lang w:eastAsia="zh-CN"/>
          <w14:textFill>
            <w14:solidFill>
              <w14:schemeClr w14:val="tx1"/>
            </w14:solidFill>
          </w14:textFill>
        </w:rPr>
        <w:t xml:space="preserve">1.2.1 </w:t>
      </w:r>
      <w:r>
        <w:rPr>
          <w:rFonts w:ascii="Times New Roman" w:hAnsi="Times New Roman" w:eastAsia="宋体" w:cs="Times New Roman"/>
          <w:color w:val="000000" w:themeColor="text1"/>
          <w14:textFill>
            <w14:solidFill>
              <w14:schemeClr w14:val="tx1"/>
            </w14:solidFill>
          </w14:textFill>
        </w:rPr>
        <w:t>国外研究现状</w:t>
      </w:r>
      <w:bookmarkEnd w:id="16"/>
    </w:p>
    <w:p w14:paraId="128BBE9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国外智能家居产业和研究起步较早，已经形成了比较完整的设备生态和交互体系。AmazonAlexa、GoogleHome、AppleHomeKit等平台很早就把语音助手、移动端应用、自动化规则和家庭设备接入结合起来，使智能家居从单一设备控制走向多设备联动。</w:t>
      </w:r>
      <w:r>
        <w:rPr>
          <w:rFonts w:hint="eastAsia" w:cs="Times New Roman"/>
          <w:color w:val="000000" w:themeColor="text1"/>
          <w:sz w:val="24"/>
          <w:szCs w:val="24"/>
          <w:lang w:eastAsia="zh-CN"/>
          <w14:textFill>
            <w14:solidFill>
              <w14:schemeClr w14:val="tx1"/>
            </w14:solidFill>
          </w14:textFill>
        </w:rPr>
        <w:t>Florenc D</w:t>
      </w:r>
      <w:r>
        <w:rPr>
          <w:rFonts w:ascii="Times New Roman" w:hAnsi="Times New Roman" w:eastAsia="宋体" w:cs="Times New Roman"/>
          <w:color w:val="000000" w:themeColor="text1"/>
          <w:sz w:val="24"/>
          <w:szCs w:val="24"/>
          <w14:textFill>
            <w14:solidFill>
              <w14:schemeClr w14:val="tx1"/>
            </w14:solidFill>
          </w14:textFill>
        </w:rPr>
        <w:t>（2023）等学者的研究也指出，现有智能家居平台在场景应用和智能服务上不断</w:t>
      </w:r>
      <w:r>
        <w:rPr>
          <w:rFonts w:hint="eastAsia" w:cs="Times New Roman"/>
          <w:color w:val="000000" w:themeColor="text1"/>
          <w:sz w:val="24"/>
          <w:szCs w:val="24"/>
          <w:lang w:eastAsia="zh-CN"/>
          <w14:textFill>
            <w14:solidFill>
              <w14:schemeClr w14:val="tx1"/>
            </w14:solidFill>
          </w14:textFill>
        </w:rPr>
        <w:t>拓展</w:t>
      </w:r>
      <w:r>
        <w:rPr>
          <w:rFonts w:ascii="Times New Roman" w:hAnsi="Times New Roman" w:eastAsia="宋体" w:cs="Times New Roman"/>
          <w:color w:val="000000" w:themeColor="text1"/>
          <w:sz w:val="24"/>
          <w:szCs w:val="24"/>
          <w14:textFill>
            <w14:solidFill>
              <w14:schemeClr w14:val="tx1"/>
            </w14:solidFill>
          </w14:textFill>
        </w:rPr>
        <w:t>，但</w:t>
      </w:r>
      <w:r>
        <w:rPr>
          <w:rFonts w:hint="eastAsia" w:cs="Times New Roman"/>
          <w:color w:val="000000" w:themeColor="text1"/>
          <w:sz w:val="24"/>
          <w:szCs w:val="24"/>
          <w:lang w:eastAsia="zh-CN"/>
          <w14:textFill>
            <w14:solidFill>
              <w14:schemeClr w14:val="tx1"/>
            </w14:solidFill>
          </w14:textFill>
        </w:rPr>
        <w:t>在</w:t>
      </w:r>
      <w:r>
        <w:rPr>
          <w:rFonts w:ascii="Times New Roman" w:hAnsi="Times New Roman" w:eastAsia="宋体" w:cs="Times New Roman"/>
          <w:color w:val="000000" w:themeColor="text1"/>
          <w:sz w:val="24"/>
          <w:szCs w:val="24"/>
          <w14:textFill>
            <w14:solidFill>
              <w14:schemeClr w14:val="tx1"/>
            </w14:solidFill>
          </w14:textFill>
        </w:rPr>
        <w:t>成本、通用性、交互性、可扩展性</w:t>
      </w:r>
      <w:r>
        <w:rPr>
          <w:rFonts w:hint="eastAsia" w:cs="Times New Roman"/>
          <w:color w:val="000000" w:themeColor="text1"/>
          <w:sz w:val="24"/>
          <w:szCs w:val="24"/>
          <w:lang w:eastAsia="zh-CN"/>
          <w14:textFill>
            <w14:solidFill>
              <w14:schemeClr w14:val="tx1"/>
            </w14:solidFill>
          </w14:textFill>
        </w:rPr>
        <w:t>方面还存在</w:t>
      </w:r>
      <w:r>
        <w:rPr>
          <w:rFonts w:ascii="Times New Roman" w:hAnsi="Times New Roman" w:eastAsia="宋体" w:cs="Times New Roman"/>
          <w:color w:val="000000" w:themeColor="text1"/>
          <w:sz w:val="24"/>
          <w:szCs w:val="24"/>
          <w14:textFill>
            <w14:solidFill>
              <w14:schemeClr w14:val="tx1"/>
            </w14:solidFill>
          </w14:textFill>
        </w:rPr>
        <w:t>问题，因此低成本、可扩展、多用途的智能家居平台仍然具有研究价值</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_Ref32201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[6]</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w:t>
      </w:r>
    </w:p>
    <w:p w14:paraId="0A117A5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Matter、Thread、Zigbee等协议继续推动跨品牌互联。Kim S、Kwon S（2026）提到Matter</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生态中</w:t>
      </w:r>
      <w:r>
        <w:rPr>
          <w:rFonts w:ascii="Times New Roman" w:hAnsi="Times New Roman" w:eastAsia="宋体" w:cs="Times New Roman"/>
          <w:color w:val="000000" w:themeColor="text1"/>
          <w:sz w:val="24"/>
          <w:szCs w:val="24"/>
          <w14:textFill>
            <w14:solidFill>
              <w14:schemeClr w14:val="tx1"/>
            </w14:solidFill>
          </w14:textFill>
        </w:rPr>
        <w:t>的Multi-Admin机制可让同一设备被多个平台管理</w:t>
      </w:r>
      <w:r>
        <w:rPr>
          <w:rFonts w:hint="eastAsia" w:cs="Times New Roman"/>
          <w:color w:val="000000" w:themeColor="text1"/>
          <w:sz w:val="24"/>
          <w:szCs w:val="24"/>
          <w:lang w:eastAsia="zh-CN"/>
          <w14:textFill>
            <w14:solidFill>
              <w14:schemeClr w14:val="tx1"/>
            </w14:solidFill>
          </w14:textFill>
        </w:rPr>
        <w:t>，设备</w:t>
      </w:r>
      <w:r>
        <w:rPr>
          <w:rFonts w:hint="eastAsia" w:ascii="Times New Roman" w:hAnsi="Times New Roman" w:eastAsia="宋体" w:cs="Times New Roman"/>
          <w:color w:val="000000" w:themeColor="text1"/>
          <w14:textFill>
            <w14:solidFill>
              <w14:schemeClr w14:val="tx1"/>
            </w14:solidFill>
          </w14:textFill>
        </w:rPr>
        <w:t>从封闭生态向标准化接口发展</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_Ref32439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[7]</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vertAlign w:val="superscript"/>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Keleşoğlu N（2024）认为Zigbee因低成本、低功耗、低延迟和网状组网特点，仍常用于智能家居短距离通信</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_Ref32606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[8]</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。这些研究说明，跨平台协同仍是国外智能家居的重要方向。</w:t>
      </w:r>
    </w:p>
    <w:p w14:paraId="4C60134E">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关于架构，国外主流方案通常采用网关+终端设备+云服务的结构。家庭网关负责协议转换、设备管理、状态汇聚和云端连接，终端设备负责采集或执行。OrfanosAV（2026）等学者研究提出面向智能家居的多协议IoT网关架构，希望通过统一网关同时接入多种通信协议，从而降低不同设备和协议带来的系统复杂度</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_Ref63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[9]</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。本系统的规模远小于这些商业平台和研究系统，但ESP32-S3中控和ESP32-C3子节点的关系，在思路上也接近这种结构。中控网关不直接承担所有硬件接线，而是把感知和执行任务拆分成子节点。</w:t>
      </w:r>
    </w:p>
    <w:p w14:paraId="3218432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开源社区则提供了另一种路线。HomeAssistant、ESPHome、openHAB等项目更强调本地控制和用户配置。Šimon M、Huraj L（2025）等人的研究已把开源智能家居平台作为</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主要</w:t>
      </w:r>
      <w:r>
        <w:rPr>
          <w:rFonts w:ascii="Times New Roman" w:hAnsi="Times New Roman" w:eastAsia="宋体" w:cs="Times New Roman"/>
          <w:color w:val="000000" w:themeColor="text1"/>
          <w:sz w:val="24"/>
          <w:szCs w:val="24"/>
          <w14:textFill>
            <w14:solidFill>
              <w14:schemeClr w14:val="tx1"/>
            </w14:solidFill>
          </w14:textFill>
        </w:rPr>
        <w:t>分析对象</w:t>
      </w:r>
      <w:r>
        <w:rPr>
          <w:rFonts w:hint="eastAsia" w:cs="Times New Roman"/>
          <w:color w:val="000000" w:themeColor="text1"/>
          <w:sz w:val="24"/>
          <w:szCs w:val="24"/>
          <w:lang w:eastAsia="zh-CN"/>
          <w14:textFill>
            <w14:solidFill>
              <w14:schemeClr w14:val="tx1"/>
            </w14:solidFill>
          </w14:textFill>
        </w:rPr>
        <w:t>，这类</w:t>
      </w:r>
      <w:r>
        <w:rPr>
          <w:rFonts w:hint="eastAsia" w:ascii="Times New Roman" w:hAnsi="Times New Roman" w:eastAsia="宋体" w:cs="Times New Roman"/>
          <w:color w:val="000000" w:themeColor="text1"/>
          <w14:textFill>
            <w14:solidFill>
              <w14:schemeClr w14:val="tx1"/>
            </w14:solidFill>
          </w14:textFill>
        </w:rPr>
        <w:t>平台在智能家居生态中具有较高的使用和研究价值</w:t>
      </w:r>
      <w:r>
        <w:rPr>
          <w:rFonts w:hint="default" w:ascii="Times New Roman" w:hAnsi="Times New Roman" w:eastAsia="宋体" w:cs="Times New Roman"/>
          <w:color w:val="000000" w:themeColor="text1"/>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_Ref331 \r \h  \* MERGEFORMAT</w:instrText>
      </w:r>
      <w:r>
        <w:rPr>
          <w:rFonts w:hint="default" w:ascii="Times New Roman" w:hAnsi="Times New Roman" w:eastAsia="宋体" w:cs="Times New Roman"/>
          <w:color w:val="000000" w:themeColor="text1"/>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vertAlign w:val="superscript"/>
          <w14:textFill>
            <w14:solidFill>
              <w14:schemeClr w14:val="tx1"/>
            </w14:solidFill>
          </w14:textFill>
        </w:rPr>
        <w:t>[10]</w:t>
      </w:r>
      <w:r>
        <w:rPr>
          <w:rFonts w:hint="default" w:ascii="Times New Roman" w:hAnsi="Times New Roman" w:eastAsia="宋体" w:cs="Times New Roman"/>
          <w:color w:val="000000" w:themeColor="text1"/>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AbduljabbarA</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lang w:val="en-US" w:eastAsia="zh-CN"/>
          <w14:textFill>
            <w14:solidFill>
              <w14:schemeClr w14:val="tx1"/>
            </w14:solidFill>
          </w14:textFill>
        </w:rPr>
        <w:t>2022</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lang w:val="en-US" w:eastAsia="zh-CN"/>
          <w14:textFill>
            <w14:solidFill>
              <w14:schemeClr w14:val="tx1"/>
            </w14:solidFill>
          </w14:textFill>
        </w:rPr>
        <w:t>的研究中</w:t>
      </w:r>
      <w:r>
        <w:rPr>
          <w:rFonts w:hint="eastAsia" w:ascii="Times New Roman" w:hAnsi="Times New Roman" w:eastAsia="宋体" w:cs="Times New Roman"/>
          <w:color w:val="000000" w:themeColor="text1"/>
          <w14:textFill>
            <w14:solidFill>
              <w14:schemeClr w14:val="tx1"/>
            </w14:solidFill>
          </w14:textFill>
        </w:rPr>
        <w:t>也有系统设计将GoogleAssistant、MQTT、OpenHAB、传感器、控制器</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执行器结合起来，实现语音命令下的家居设备控制</w:t>
      </w:r>
      <w:r>
        <w:rPr>
          <w:rFonts w:hint="default" w:ascii="Times New Roman" w:hAnsi="Times New Roman" w:eastAsia="宋体" w:cs="Times New Roman"/>
          <w:color w:val="000000" w:themeColor="text1"/>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_Ref520 \r \h  \* MERGEFORMAT</w:instrText>
      </w:r>
      <w:r>
        <w:rPr>
          <w:rFonts w:hint="default" w:ascii="Times New Roman" w:hAnsi="Times New Roman" w:eastAsia="宋体" w:cs="Times New Roman"/>
          <w:color w:val="000000" w:themeColor="text1"/>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vertAlign w:val="superscript"/>
          <w14:textFill>
            <w14:solidFill>
              <w14:schemeClr w14:val="tx1"/>
            </w14:solidFill>
          </w14:textFill>
        </w:rPr>
        <w:t>[11]</w:t>
      </w:r>
      <w:r>
        <w:rPr>
          <w:rFonts w:hint="default" w:ascii="Times New Roman" w:hAnsi="Times New Roman" w:eastAsia="宋体" w:cs="Times New Roman"/>
          <w:color w:val="000000" w:themeColor="text1"/>
          <w:vertAlign w:val="superscript"/>
          <w14:textFill>
            <w14:solidFill>
              <w14:schemeClr w14:val="tx1"/>
            </w14:solidFill>
          </w14:textFill>
        </w:rPr>
        <w:fldChar w:fldCharType="end"/>
      </w:r>
      <w:r>
        <w:rPr>
          <w:rFonts w:hint="eastAsia"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这类平台开放性较强，但完整搭建和长期维护门槛也较高。</w:t>
      </w:r>
    </w:p>
    <w:p w14:paraId="5354211F">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 w:name="__RefHeading___Toc18339"/>
      <w:bookmarkEnd w:id="17"/>
      <w:bookmarkStart w:id="18" w:name="_Toc4066"/>
      <w:r>
        <w:rPr>
          <w:rFonts w:hint="eastAsia" w:ascii="Times New Roman" w:hAnsi="Times New Roman" w:eastAsia="宋体" w:cs="Times New Roman"/>
          <w:b/>
          <w:color w:val="000000" w:themeColor="text1"/>
          <w:lang w:eastAsia="zh-CN"/>
          <w14:textFill>
            <w14:solidFill>
              <w14:schemeClr w14:val="tx1"/>
            </w14:solidFill>
          </w14:textFill>
        </w:rPr>
        <w:t xml:space="preserve">1.2.2 </w:t>
      </w:r>
      <w:r>
        <w:rPr>
          <w:rFonts w:ascii="Times New Roman" w:hAnsi="Times New Roman" w:eastAsia="宋体" w:cs="Times New Roman"/>
          <w:color w:val="000000" w:themeColor="text1"/>
          <w14:textFill>
            <w14:solidFill>
              <w14:schemeClr w14:val="tx1"/>
            </w14:solidFill>
          </w14:textFill>
        </w:rPr>
        <w:t>国内研究现状</w:t>
      </w:r>
      <w:bookmarkEnd w:id="18"/>
    </w:p>
    <w:p w14:paraId="2CBC8247">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国内市场中，小米米家、华为鸿蒙智家、涂鸦智能、海尔智家等平台已经覆盖移动端控制、设备接入和云端服务。刘宏建（2024）将智能家居发展概括为智能单品、互联智能和全屋智能等阶段</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并指出传统家电企业、互联网企业</w:t>
      </w:r>
      <w:r>
        <w:rPr>
          <w:rFonts w:hint="eastAsia" w:cs="Times New Roman"/>
          <w:color w:val="000000" w:themeColor="text1"/>
          <w:lang w:eastAsia="zh-CN"/>
          <w14:textFill>
            <w14:solidFill>
              <w14:schemeClr w14:val="tx1"/>
            </w14:solidFill>
          </w14:textFill>
        </w:rPr>
        <w:t>，以及</w:t>
      </w:r>
      <w:r>
        <w:rPr>
          <w:rFonts w:hint="eastAsia" w:ascii="Times New Roman" w:hAnsi="Times New Roman" w:eastAsia="宋体" w:cs="Times New Roman"/>
          <w:color w:val="000000" w:themeColor="text1"/>
          <w14:textFill>
            <w14:solidFill>
              <w14:schemeClr w14:val="tx1"/>
            </w14:solidFill>
          </w14:textFill>
        </w:rPr>
        <w:t>安防、网关、照明等专业厂商都在参与智能家居生态建设</w:t>
      </w:r>
      <w:r>
        <w:rPr>
          <w:rFonts w:hint="default" w:ascii="Times New Roman" w:hAnsi="Times New Roman" w:eastAsia="宋体" w:cs="Times New Roman"/>
          <w:color w:val="000000" w:themeColor="text1"/>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_Ref657 \r \h  \* MERGEFORMAT</w:instrText>
      </w:r>
      <w:r>
        <w:rPr>
          <w:rFonts w:hint="default" w:ascii="Times New Roman" w:hAnsi="Times New Roman" w:eastAsia="宋体" w:cs="Times New Roman"/>
          <w:color w:val="000000" w:themeColor="text1"/>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vertAlign w:val="superscript"/>
          <w14:textFill>
            <w14:solidFill>
              <w14:schemeClr w14:val="tx1"/>
            </w14:solidFill>
          </w14:textFill>
        </w:rPr>
        <w:t>[12]</w:t>
      </w:r>
      <w:r>
        <w:rPr>
          <w:rFonts w:hint="default" w:ascii="Times New Roman" w:hAnsi="Times New Roman" w:eastAsia="宋体" w:cs="Times New Roman"/>
          <w:color w:val="000000" w:themeColor="text1"/>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。这些平台体验较完整，但生态绑定和底层接口封装也较明显。</w:t>
      </w:r>
    </w:p>
    <w:p w14:paraId="1674837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众多</w:t>
      </w:r>
      <w:r>
        <w:rPr>
          <w:rFonts w:ascii="Times New Roman" w:hAnsi="Times New Roman" w:eastAsia="宋体" w:cs="Times New Roman"/>
          <w:color w:val="000000" w:themeColor="text1"/>
          <w:sz w:val="24"/>
          <w:szCs w:val="24"/>
          <w14:textFill>
            <w14:solidFill>
              <w14:schemeClr w14:val="tx1"/>
            </w14:solidFill>
          </w14:textFill>
        </w:rPr>
        <w:t>项目和工程实践中，ESP32、STM32、ARM、ESP8266、树莓派这些硬件平台经常被用于智能家居原型。王爱利（2023）研究的基于ESP32的智能家居系统通常会集成安防检测、空气质量检测、电器控制、无线遥控、云平台通信等功能，并通过OneNET或MQTT实现数据上传和远程控制</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_Ref798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[13]</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。臧殿红（2025）研究以ESP32作为智能家居安防系统主控，结合门磁、温湿度、烟雾、CO和火焰等传感器，将检测结果上传至MQTT服务器，并通过手机端进行远程查看和布防、撤防控制</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_Ref902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[14]</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。这些项目说明，ESP32用于低成本智能家居原型具有较高的可行性。</w:t>
      </w:r>
    </w:p>
    <w:p w14:paraId="0DA67968">
      <w:pPr>
        <w:pStyle w:val="12"/>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除了ESP32方案，国内不少智能家居系统也采用</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模块、云平台、Web页面或移动端入口来完成远程监测与控制。例如，张启龙</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陈湘萍（2020）设计的基于OneNET云平台的智能家居系统可以通过</w:t>
      </w:r>
      <w:r>
        <w:rPr>
          <w:rFonts w:hint="eastAsia" w:cs="Times New Roman"/>
          <w:color w:val="000000" w:themeColor="text1"/>
          <w:sz w:val="24"/>
          <w:szCs w:val="24"/>
          <w:lang w:eastAsia="zh-CN"/>
          <w14:textFill>
            <w14:solidFill>
              <w14:schemeClr w14:val="tx1"/>
            </w14:solidFill>
          </w14:textFill>
        </w:rPr>
        <w:t>ESP8266 Wi-Fi</w:t>
      </w:r>
      <w:r>
        <w:rPr>
          <w:rFonts w:ascii="Times New Roman" w:hAnsi="Times New Roman" w:eastAsia="宋体" w:cs="Times New Roman"/>
          <w:color w:val="000000" w:themeColor="text1"/>
          <w:sz w:val="24"/>
          <w:szCs w:val="24"/>
          <w14:textFill>
            <w14:solidFill>
              <w14:schemeClr w14:val="tx1"/>
            </w14:solidFill>
          </w14:textFill>
        </w:rPr>
        <w:t>模块上传环境数据，并在PC网页端或移动终端实现远程监控</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_Ref1020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[15]</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。李国玄（2024）等学者研究的基于Web的智能家居监测与控制平台则将家居监控系统、Web服务器平台和Web监控终端结合起来，通过TCP、WebSocket等协议实现环境监测和远程控制</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_Ref1203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[16]</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。这些做法和本系统中的本地WebUI、远程WebUI以及移动端入口有相似之处，只是本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更强调中控、节点和多端访问之间的统一关系。近</w:t>
      </w:r>
      <w:r>
        <w:rPr>
          <w:rFonts w:hint="eastAsia" w:cs="Times New Roman"/>
          <w:color w:val="000000" w:themeColor="text1"/>
          <w:sz w:val="24"/>
          <w:szCs w:val="24"/>
          <w:lang w:eastAsia="zh-CN"/>
          <w14:textFill>
            <w14:solidFill>
              <w14:schemeClr w14:val="tx1"/>
            </w14:solidFill>
          </w14:textFill>
        </w:rPr>
        <w:t>年来</w:t>
      </w:r>
      <w:r>
        <w:rPr>
          <w:rFonts w:ascii="Times New Roman" w:hAnsi="Times New Roman" w:eastAsia="宋体" w:cs="Times New Roman"/>
          <w:color w:val="000000" w:themeColor="text1"/>
          <w:sz w:val="24"/>
          <w:szCs w:val="24"/>
          <w14:textFill>
            <w14:solidFill>
              <w14:schemeClr w14:val="tx1"/>
            </w14:solidFill>
          </w14:textFill>
        </w:rPr>
        <w:t>也有研究关注云、边、端协同。周源源（2026）等人以ESP32/ESP8266为核心，将环境监测、安防报警、门禁管理、本地Web服务器和云端数据库结合起来</w:t>
      </w:r>
      <w:r>
        <w:rPr>
          <w:rFonts w:hint="eastAsia" w:ascii="Times New Roman" w:hAnsi="Times New Roman" w:eastAsia="宋体" w:cs="Times New Roman"/>
          <w:color w:val="000000" w:themeColor="text1"/>
          <w14:textFill>
            <w14:solidFill>
              <w14:schemeClr w14:val="tx1"/>
            </w14:solidFill>
          </w14:textFill>
        </w:rPr>
        <w:t>完成实时采集、云端同步和远程控制</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_Ref1402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[17]</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。这类工作说明，智能家居原型已逐渐从单模块演示转向多模块、本地处理和远程访问结合。</w:t>
      </w:r>
    </w:p>
    <w:p w14:paraId="2286054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架构方面，国内不少系统采用智能网关、子节点和交互界面的组合。蒋志伟（2022）以ARM网关、ZigBee模块、网络通信和客户端UI实现远程监控</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和人机交互</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_Ref1532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[18]</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秦凯（2024）将ZigBee终端、智能网关、Web端和App结合起来</w:t>
      </w:r>
      <w:r>
        <w:rPr>
          <w:rFonts w:hint="eastAsia" w:ascii="Times New Roman" w:hAnsi="Times New Roman" w:eastAsia="宋体" w:cs="Times New Roman"/>
          <w:color w:val="000000" w:themeColor="text1"/>
          <w14:textFill>
            <w14:solidFill>
              <w14:schemeClr w14:val="tx1"/>
            </w14:solidFill>
          </w14:textFill>
        </w:rPr>
        <w:t>实现环境状态监测与远程命令下发</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_Ref1670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[19]</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。这些方案与本文芯片和协议不同，但都需要集中网关管理分散设备。</w:t>
      </w:r>
    </w:p>
    <w:p w14:paraId="29C8C43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在移动端和设备接入方面，田玥（2023）的研究提出基于Web的通用物联网移动终端软件，通过用户管理、场景管理、设备控制、设备接入和指令识别等模块，提高多设备接入的兼容性和可维护性</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_Ref1764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[20]</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。这说明智能家居系统后期真正需要处理的问题，往往不只是某个传感器能不能读数，而是设备如何接入、状态如何维护、控制逻辑如何组织，以及后续如何继续扩展。</w:t>
      </w:r>
    </w:p>
    <w:p w14:paraId="5D790F5D">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本文也从这些问题出发，不只验证传感器读数，还关注数据来源、页面显示、节点掉线判断、命令反馈以及本地端和远程端边界。</w:t>
      </w:r>
    </w:p>
    <w:p w14:paraId="07ADB766">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9" w:name="__RefHeading___Toc15636"/>
      <w:bookmarkEnd w:id="19"/>
      <w:bookmarkStart w:id="20" w:name="_Toc11841"/>
      <w:r>
        <w:rPr>
          <w:rFonts w:hint="eastAsia" w:ascii="Times New Roman" w:hAnsi="Times New Roman" w:eastAsia="宋体" w:cs="Times New Roman"/>
          <w:b/>
          <w:color w:val="000000" w:themeColor="text1"/>
          <w:lang w:eastAsia="zh-CN"/>
          <w14:textFill>
            <w14:solidFill>
              <w14:schemeClr w14:val="tx1"/>
            </w14:solidFill>
          </w14:textFill>
        </w:rPr>
        <w:t xml:space="preserve">1.2.3 </w:t>
      </w:r>
      <w:r>
        <w:rPr>
          <w:rFonts w:ascii="Times New Roman" w:hAnsi="Times New Roman" w:eastAsia="宋体" w:cs="Times New Roman"/>
          <w:color w:val="000000" w:themeColor="text1"/>
          <w14:textFill>
            <w14:solidFill>
              <w14:schemeClr w14:val="tx1"/>
            </w14:solidFill>
          </w14:textFill>
        </w:rPr>
        <w:t>研究现状评价</w:t>
      </w:r>
      <w:bookmarkEnd w:id="20"/>
    </w:p>
    <w:p w14:paraId="7EF402E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现有路线各有侧重</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商业平台体验完整，但底层实现封装较多</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开源平台自由度高，但部署和维护成本较高</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普通嵌入式项目上手快，却容易停留在功能拼接。本文选择介于三者之间的路线，以ESP32构建一个能运行、能演示、能说明边界的全屋智能原型。本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不替代商业平台，也不复刻HomeAssistant，而是围绕ESP32中控、子节点、WebUI、语音、远程访问和测试验证建立一套低成本工程原型。</w:t>
      </w:r>
    </w:p>
    <w:p w14:paraId="199523AD">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1" w:name="__RefHeading___Toc13049"/>
      <w:bookmarkEnd w:id="21"/>
      <w:bookmarkStart w:id="22" w:name="_Toc17375"/>
      <w:r>
        <w:rPr>
          <w:rFonts w:hint="eastAsia" w:ascii="Times New Roman" w:hAnsi="Times New Roman" w:eastAsia="宋体" w:cs="Times New Roman"/>
          <w:b/>
          <w:color w:val="000000" w:themeColor="text1"/>
          <w:lang w:eastAsia="zh-CN"/>
          <w14:textFill>
            <w14:solidFill>
              <w14:schemeClr w14:val="tx1"/>
            </w14:solidFill>
          </w14:textFill>
        </w:rPr>
        <w:t xml:space="preserve">1.3 </w:t>
      </w:r>
      <w:r>
        <w:rPr>
          <w:rFonts w:ascii="Times New Roman" w:hAnsi="Times New Roman" w:eastAsia="宋体" w:cs="Times New Roman"/>
          <w:color w:val="000000" w:themeColor="text1"/>
          <w14:textFill>
            <w14:solidFill>
              <w14:schemeClr w14:val="tx1"/>
            </w14:solidFill>
          </w14:textFill>
        </w:rPr>
        <w:t>本文研究目标与研究内容</w:t>
      </w:r>
      <w:bookmarkEnd w:id="22"/>
    </w:p>
    <w:p w14:paraId="511E9BAC">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3" w:name="__RefHeading___Toc7251"/>
      <w:bookmarkEnd w:id="23"/>
      <w:bookmarkStart w:id="24" w:name="_Toc13761"/>
      <w:r>
        <w:rPr>
          <w:rFonts w:hint="eastAsia" w:ascii="Times New Roman" w:hAnsi="Times New Roman" w:eastAsia="宋体" w:cs="Times New Roman"/>
          <w:b/>
          <w:color w:val="000000" w:themeColor="text1"/>
          <w:lang w:eastAsia="zh-CN"/>
          <w14:textFill>
            <w14:solidFill>
              <w14:schemeClr w14:val="tx1"/>
            </w14:solidFill>
          </w14:textFill>
        </w:rPr>
        <w:t xml:space="preserve">1.3.1 </w:t>
      </w:r>
      <w:r>
        <w:rPr>
          <w:rFonts w:ascii="Times New Roman" w:hAnsi="Times New Roman" w:eastAsia="宋体" w:cs="Times New Roman"/>
          <w:color w:val="000000" w:themeColor="text1"/>
          <w14:textFill>
            <w14:solidFill>
              <w14:schemeClr w14:val="tx1"/>
            </w14:solidFill>
          </w14:textFill>
        </w:rPr>
        <w:t>本文研究目标</w:t>
      </w:r>
      <w:bookmarkEnd w:id="24"/>
    </w:p>
    <w:p w14:paraId="35D6B2B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文的目标是设计并实现一套基于ESP32的全屋智能管理终端系统原型。系统以ESP32-S3作为网关与控制核心，以ESP32-C3子节点作为感知和执行扩展，完成家庭环境数据采集、安防状态检测、灯光家电控制、门窗执行控制、节点注册、状态上报、命令下发、在线诊断和多端访问等功能。</w:t>
      </w:r>
    </w:p>
    <w:p w14:paraId="675C2B4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系统提供本地WebUI、语音入口、远程WebUI和AndroidWebView移动端入口。本地WebUI负责主要管理功能，远程WebUI用于扩展访问，Android端本质上是把网页封装进App中，语音部分则通过豆包ASR、TTS和</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LLM </w:t>
      </w:r>
      <w:r>
        <w:rPr>
          <w:rFonts w:ascii="Times New Roman" w:hAnsi="Times New Roman" w:eastAsia="宋体" w:cs="Times New Roman"/>
          <w:color w:val="000000" w:themeColor="text1"/>
          <w:sz w:val="24"/>
          <w:szCs w:val="24"/>
          <w14:textFill>
            <w14:solidFill>
              <w14:schemeClr w14:val="tx1"/>
            </w14:solidFill>
          </w14:textFill>
        </w:rPr>
        <w:t>API完成识别、对话和播报。目标更偏向实际使用。子节点不能只在串口</w:t>
      </w:r>
      <w:r>
        <w:rPr>
          <w:rFonts w:hint="eastAsia" w:cs="Times New Roman"/>
          <w:color w:val="000000" w:themeColor="text1"/>
          <w:sz w:val="24"/>
          <w:szCs w:val="24"/>
          <w:lang w:eastAsia="zh-CN"/>
          <w14:textFill>
            <w14:solidFill>
              <w14:schemeClr w14:val="tx1"/>
            </w14:solidFill>
          </w14:textFill>
        </w:rPr>
        <w:t>旁</w:t>
      </w:r>
      <w:r>
        <w:rPr>
          <w:rFonts w:ascii="Times New Roman" w:hAnsi="Times New Roman" w:eastAsia="宋体" w:cs="Times New Roman"/>
          <w:color w:val="000000" w:themeColor="text1"/>
          <w:sz w:val="24"/>
          <w:szCs w:val="24"/>
          <w14:textFill>
            <w14:solidFill>
              <w14:schemeClr w14:val="tx1"/>
            </w14:solidFill>
          </w14:textFill>
        </w:rPr>
        <w:t>能跑，至少要能在无配置时进入配网，有配置时自动连上路由器，网络出问题时还能尝试恢复。</w:t>
      </w:r>
    </w:p>
    <w:p w14:paraId="68C51FA2">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5" w:name="__RefHeading___Toc22041"/>
      <w:bookmarkEnd w:id="25"/>
      <w:bookmarkStart w:id="26" w:name="_Toc31003"/>
      <w:r>
        <w:rPr>
          <w:rFonts w:hint="eastAsia" w:ascii="Times New Roman" w:hAnsi="Times New Roman" w:eastAsia="宋体" w:cs="Times New Roman"/>
          <w:b/>
          <w:color w:val="000000" w:themeColor="text1"/>
          <w:lang w:eastAsia="zh-CN"/>
          <w14:textFill>
            <w14:solidFill>
              <w14:schemeClr w14:val="tx1"/>
            </w14:solidFill>
          </w14:textFill>
        </w:rPr>
        <w:t xml:space="preserve">1.3.2 </w:t>
      </w:r>
      <w:r>
        <w:rPr>
          <w:rFonts w:ascii="Times New Roman" w:hAnsi="Times New Roman" w:eastAsia="宋体" w:cs="Times New Roman"/>
          <w:color w:val="000000" w:themeColor="text1"/>
          <w14:textFill>
            <w14:solidFill>
              <w14:schemeClr w14:val="tx1"/>
            </w14:solidFill>
          </w14:textFill>
        </w:rPr>
        <w:t>本文研究内容</w:t>
      </w:r>
      <w:bookmarkEnd w:id="26"/>
    </w:p>
    <w:p w14:paraId="2D7645F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本文主要完成以下工作：分析全屋智能终端的应用场景、功能需求和实现边界</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设计系统总体架构和分层结构</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完成ESP32-S3中控、ESP32-C3感知节点、ESP32-C3执行节点、传感器、执行器和PCB扩展板设计</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实现中控工程、配置管理、Web服务、节点注册、状态上报、命令下发、配网恢复和日志诊断</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完成本地WebUI、远程WebUI、AndroidWebView和语音交互设计</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最后对中控、节点、远程端和语音功能进行测试与优化。</w:t>
      </w:r>
    </w:p>
    <w:p w14:paraId="7F8CEBC9">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7" w:name="__RefHeading___Toc633"/>
      <w:bookmarkEnd w:id="27"/>
      <w:bookmarkStart w:id="28" w:name="_Toc4220"/>
      <w:r>
        <w:rPr>
          <w:rFonts w:hint="eastAsia" w:ascii="Times New Roman" w:hAnsi="Times New Roman" w:eastAsia="宋体" w:cs="Times New Roman"/>
          <w:b/>
          <w:color w:val="000000" w:themeColor="text1"/>
          <w:lang w:eastAsia="zh-CN"/>
          <w14:textFill>
            <w14:solidFill>
              <w14:schemeClr w14:val="tx1"/>
            </w14:solidFill>
          </w14:textFill>
        </w:rPr>
        <w:t xml:space="preserve">1.4 </w:t>
      </w:r>
      <w:r>
        <w:rPr>
          <w:rFonts w:ascii="Times New Roman" w:hAnsi="Times New Roman" w:eastAsia="宋体" w:cs="Times New Roman"/>
          <w:color w:val="000000" w:themeColor="text1"/>
          <w14:textFill>
            <w14:solidFill>
              <w14:schemeClr w14:val="tx1"/>
            </w14:solidFill>
          </w14:textFill>
        </w:rPr>
        <w:t>本章小结</w:t>
      </w:r>
      <w:bookmarkEnd w:id="28"/>
    </w:p>
    <w:p w14:paraId="36D3D1C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本章说明了本设计的研究背景、系统定位和主要内容。后续章节将按需求分析、硬件设计、软件实现、人机交互、测试优化的顺序展开。</w:t>
      </w:r>
    </w:p>
    <w:p w14:paraId="186EF74E">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29" w:name="__RefHeading___Toc32438"/>
      <w:bookmarkEnd w:id="29"/>
      <w:bookmarkStart w:id="30" w:name="_Toc24763"/>
      <w:r>
        <w:rPr>
          <w:rFonts w:hint="eastAsia" w:ascii="Times New Roman" w:hAnsi="Times New Roman" w:eastAsia="宋体" w:cs="Times New Roman"/>
          <w:b/>
          <w:color w:val="000000" w:themeColor="text1"/>
          <w:lang w:eastAsia="zh-CN"/>
          <w14:textFill>
            <w14:solidFill>
              <w14:schemeClr w14:val="tx1"/>
            </w14:solidFill>
          </w14:textFill>
        </w:rPr>
        <w:t xml:space="preserve">第二章 </w:t>
      </w:r>
      <w:r>
        <w:rPr>
          <w:rFonts w:ascii="Times New Roman" w:hAnsi="Times New Roman" w:eastAsia="宋体" w:cs="Times New Roman"/>
          <w:color w:val="000000" w:themeColor="text1"/>
          <w14:textFill>
            <w14:solidFill>
              <w14:schemeClr w14:val="tx1"/>
            </w14:solidFill>
          </w14:textFill>
        </w:rPr>
        <w:t>系统分析与系统设计</w:t>
      </w:r>
      <w:bookmarkEnd w:id="30"/>
    </w:p>
    <w:p w14:paraId="00C1595F">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31" w:name="__RefHeading___Toc6806"/>
      <w:bookmarkEnd w:id="31"/>
      <w:bookmarkStart w:id="32" w:name="_Toc15557"/>
      <w:r>
        <w:rPr>
          <w:rFonts w:hint="eastAsia" w:ascii="Times New Roman" w:hAnsi="Times New Roman" w:eastAsia="宋体" w:cs="Times New Roman"/>
          <w:b/>
          <w:color w:val="000000" w:themeColor="text1"/>
          <w:lang w:eastAsia="zh-CN"/>
          <w14:textFill>
            <w14:solidFill>
              <w14:schemeClr w14:val="tx1"/>
            </w14:solidFill>
          </w14:textFill>
        </w:rPr>
        <w:t xml:space="preserve">2.1 </w:t>
      </w:r>
      <w:r>
        <w:rPr>
          <w:rFonts w:ascii="Times New Roman" w:hAnsi="Times New Roman" w:eastAsia="宋体" w:cs="Times New Roman"/>
          <w:color w:val="000000" w:themeColor="text1"/>
          <w14:textFill>
            <w14:solidFill>
              <w14:schemeClr w14:val="tx1"/>
            </w14:solidFill>
          </w14:textFill>
        </w:rPr>
        <w:t>应用场景分析</w:t>
      </w:r>
      <w:bookmarkEnd w:id="32"/>
    </w:p>
    <w:p w14:paraId="53B578D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面向小户型家庭场景，使用低成本开发板和常见模块，把环境采集、安防检测、灯光控制、窗帘控制、远程访问和语音交互放入同一系统。该场景的特点是设备数量不一定大，但类型较杂，入口也不止一个。</w:t>
      </w:r>
      <w:r>
        <w:rPr>
          <w:rFonts w:hint="eastAsia" w:ascii="Times New Roman" w:hAnsi="Times New Roman" w:eastAsia="宋体" w:cs="Times New Roman"/>
          <w:color w:val="000000" w:themeColor="text1"/>
          <w:lang w:val="en-US" w:eastAsia="zh-CN"/>
          <w14:textFill>
            <w14:solidFill>
              <w14:schemeClr w14:val="tx1"/>
            </w14:solidFill>
          </w14:textFill>
        </w:rPr>
        <w:t>邓芳（2025）的</w:t>
      </w:r>
      <w:r>
        <w:rPr>
          <w:rFonts w:ascii="Times New Roman" w:hAnsi="Times New Roman" w:eastAsia="宋体" w:cs="Times New Roman"/>
          <w:color w:val="000000" w:themeColor="text1"/>
          <w:sz w:val="24"/>
          <w:szCs w:val="24"/>
          <w14:textFill>
            <w14:solidFill>
              <w14:schemeClr w14:val="tx1"/>
            </w14:solidFill>
          </w14:textFill>
        </w:rPr>
        <w:t>研究认为，智能家居已经从单一产品控制逐渐转向场景化应用，用户需求也从基础功能满足转向系统化、体验化的场景使用需求</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_Ref28888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[21]</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。因此，本系统</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不是</w:t>
      </w:r>
      <w:r>
        <w:rPr>
          <w:rFonts w:ascii="Times New Roman" w:hAnsi="Times New Roman" w:eastAsia="宋体" w:cs="Times New Roman"/>
          <w:color w:val="000000" w:themeColor="text1"/>
          <w:sz w:val="24"/>
          <w:szCs w:val="24"/>
          <w14:textFill>
            <w14:solidFill>
              <w14:schemeClr w14:val="tx1"/>
            </w14:solidFill>
          </w14:textFill>
        </w:rPr>
        <w:t>单</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一</w:t>
      </w:r>
      <w:r>
        <w:rPr>
          <w:rFonts w:ascii="Times New Roman" w:hAnsi="Times New Roman" w:eastAsia="宋体" w:cs="Times New Roman"/>
          <w:color w:val="000000" w:themeColor="text1"/>
          <w:sz w:val="24"/>
          <w:szCs w:val="24"/>
          <w14:textFill>
            <w14:solidFill>
              <w14:schemeClr w14:val="tx1"/>
            </w14:solidFill>
          </w14:textFill>
        </w:rPr>
        <w:t>模块的演示，而是围绕家庭</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中众多</w:t>
      </w:r>
      <w:r>
        <w:rPr>
          <w:rFonts w:ascii="Times New Roman" w:hAnsi="Times New Roman" w:eastAsia="宋体" w:cs="Times New Roman"/>
          <w:color w:val="000000" w:themeColor="text1"/>
          <w:sz w:val="24"/>
          <w:szCs w:val="24"/>
          <w14:textFill>
            <w14:solidFill>
              <w14:schemeClr w14:val="tx1"/>
            </w14:solidFill>
          </w14:textFill>
        </w:rPr>
        <w:t>场景</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应用</w:t>
      </w:r>
      <w:r>
        <w:rPr>
          <w:rFonts w:ascii="Times New Roman" w:hAnsi="Times New Roman" w:eastAsia="宋体" w:cs="Times New Roman"/>
          <w:color w:val="000000" w:themeColor="text1"/>
          <w:sz w:val="24"/>
          <w:szCs w:val="24"/>
          <w14:textFill>
            <w14:solidFill>
              <w14:schemeClr w14:val="tx1"/>
            </w14:solidFill>
          </w14:textFill>
        </w:rPr>
        <w:t>展开</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设计</w:t>
      </w:r>
      <w:r>
        <w:rPr>
          <w:rFonts w:ascii="Times New Roman" w:hAnsi="Times New Roman" w:eastAsia="宋体" w:cs="Times New Roman"/>
          <w:color w:val="000000" w:themeColor="text1"/>
          <w:sz w:val="24"/>
          <w:szCs w:val="24"/>
          <w14:textFill>
            <w14:solidFill>
              <w14:schemeClr w14:val="tx1"/>
            </w14:solidFill>
          </w14:textFill>
        </w:rPr>
        <w:t>。</w:t>
      </w:r>
    </w:p>
    <w:p w14:paraId="43BC5F0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日常使用场景中，用户可能需要查看室内温湿度、光照、烟雾、燃气、门窗和人体活动状态，也可能需要控制客厅灯、卧室灯、继电器、窗帘电机和窗户舵机。系统不能只做到能控制，还需要让用户知道控制对象当前处于什么状态，命令是否已经发出，节点是否还在线。陈亚聪（2024）的研究说明已有智能家居模块化拓展系统也将设备状态可视化展示和控制管理作为重要功能，说明状态显示与控制入口在智能家居系统中通常是同时存在的</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_Ref29058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[22]</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。对于一个全屋智能原型来说，状态展示和控制过程同样重要。</w:t>
      </w:r>
    </w:p>
    <w:p w14:paraId="23C29874">
      <w:pPr>
        <w:pStyle w:val="12"/>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在部署和调试场景中，用户还需要判断节点有没有连上</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、有没有注册到中控、上次上报是什么时候、配网失败后能不能恢复。杜家俊（2021）的设计指出，设备接入无线网络时可能出现连接失败现象</w:t>
      </w:r>
      <w:r>
        <w:rPr>
          <w:rFonts w:hint="eastAsia" w:cs="Times New Roman"/>
          <w:color w:val="000000" w:themeColor="text1"/>
          <w:sz w:val="24"/>
          <w:szCs w:val="24"/>
          <w:lang w:eastAsia="zh-CN"/>
          <w14:textFill>
            <w14:solidFill>
              <w14:schemeClr w14:val="tx1"/>
            </w14:solidFill>
          </w14:textFill>
        </w:rPr>
        <w:t>，因此</w:t>
      </w:r>
      <w:r>
        <w:rPr>
          <w:rFonts w:ascii="Times New Roman" w:hAnsi="Times New Roman" w:eastAsia="宋体" w:cs="Times New Roman"/>
          <w:color w:val="000000" w:themeColor="text1"/>
          <w:sz w:val="24"/>
          <w:szCs w:val="24"/>
          <w14:textFill>
            <w14:solidFill>
              <w14:schemeClr w14:val="tx1"/>
            </w14:solidFill>
          </w14:textFill>
        </w:rPr>
        <w:t>需要结合Soft-AP等方式作为补充配网手段，并在配网成功后完成后台绑定或注册</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_Ref31086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[23]</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很多单模块项目在这部分写得比较少，但实际调试时这些问题最容易出现。本设计结合相关研究与开发经验，把配网恢复、RGB状态灯和日志诊断也列为需求的一部分，目的就是让系统在脱离串口调试环境后，仍然能够通过页面、灯光状态和日志信息判断大致问题位置。</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应用场景与系统功能对应关系如</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ascii="Times New Roman" w:hAnsi="Times New Roman" w:eastAsia="宋体" w:cs="Times New Roman"/>
          <w:sz w:val="24"/>
          <w:szCs w:val="24"/>
        </w:rPr>
        <w:instrText xml:space="preserve"> REF _Ref1792 \h  \* MERGEFORMAT</w:instrTex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表2-1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所示。</w:t>
      </w:r>
    </w:p>
    <w:p w14:paraId="6B47F548">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color w:val="000000" w:themeColor="text1"/>
          <w:sz w:val="21"/>
          <w:szCs w:val="21"/>
          <w14:textFill>
            <w14:solidFill>
              <w14:schemeClr w14:val="tx1"/>
            </w14:solidFill>
          </w14:textFill>
        </w:rPr>
      </w:pPr>
      <w:bookmarkStart w:id="33" w:name="_Ref1792"/>
      <w:r>
        <w:rPr>
          <w:rFonts w:ascii="Times New Roman" w:hAnsi="Times New Roman" w:eastAsia="宋体" w:cs="Times New Roman"/>
          <w:color w:val="000000" w:themeColor="text1"/>
          <w:sz w:val="21"/>
          <w:szCs w:val="21"/>
          <w14:textFill>
            <w14:solidFill>
              <w14:schemeClr w14:val="tx1"/>
            </w14:solidFill>
          </w14:textFill>
        </w:rPr>
        <w:t>表2-</w:t>
      </w:r>
      <w:r>
        <w:rPr>
          <w:rFonts w:ascii="Times New Roman" w:hAnsi="Times New Roman" w:eastAsia="宋体" w:cs="Times New Roman"/>
          <w:color w:val="000000" w:themeColor="text1"/>
          <w:sz w:val="21"/>
          <w:szCs w:val="21"/>
          <w14:textFill>
            <w14:solidFill>
              <w14:schemeClr w14:val="tx1"/>
            </w14:solidFill>
          </w14:textFill>
        </w:rPr>
        <w:fldChar w:fldCharType="begin"/>
      </w:r>
      <w:r>
        <w:rPr>
          <w:rFonts w:ascii="Times New Roman" w:hAnsi="Times New Roman" w:eastAsia="宋体" w:cs="Times New Roman"/>
          <w:color w:val="000000" w:themeColor="text1"/>
          <w:sz w:val="21"/>
          <w:szCs w:val="21"/>
          <w14:textFill>
            <w14:solidFill>
              <w14:schemeClr w14:val="tx1"/>
            </w14:solidFill>
          </w14:textFill>
        </w:rPr>
        <w:instrText xml:space="preserve"> SEQ 表2-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1</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33"/>
      <w:r>
        <w:rPr>
          <w:rFonts w:hint="eastAsia" w:ascii="Times New Roman" w:hAnsi="Times New Roman" w:eastAsia="宋体" w:cs="Times New Roman"/>
          <w:i w:val="0"/>
          <w:iCs w:val="0"/>
          <w:color w:val="000000" w:themeColor="text1"/>
          <w:sz w:val="21"/>
          <w:szCs w:val="21"/>
          <w:lang w:eastAsia="zh-CN"/>
          <w14:textFill>
            <w14:solidFill>
              <w14:schemeClr w14:val="tx1"/>
            </w14:solidFill>
          </w14:textFill>
        </w:rPr>
        <w:t>应用场景与系统功能对应表</w:t>
      </w:r>
    </w:p>
    <w:tbl>
      <w:tblPr>
        <w:tblStyle w:val="24"/>
        <w:tblW w:w="9279" w:type="dxa"/>
        <w:jc w:val="center"/>
        <w:tblLayout w:type="fixed"/>
        <w:tblCellMar>
          <w:top w:w="0" w:type="dxa"/>
          <w:left w:w="108" w:type="dxa"/>
          <w:bottom w:w="0" w:type="dxa"/>
          <w:right w:w="108" w:type="dxa"/>
        </w:tblCellMar>
      </w:tblPr>
      <w:tblGrid>
        <w:gridCol w:w="1252"/>
        <w:gridCol w:w="4934"/>
        <w:gridCol w:w="3093"/>
      </w:tblGrid>
      <w:tr w14:paraId="5CB648C8">
        <w:tblPrEx>
          <w:tblCellMar>
            <w:top w:w="0" w:type="dxa"/>
            <w:left w:w="108" w:type="dxa"/>
            <w:bottom w:w="0" w:type="dxa"/>
            <w:right w:w="108" w:type="dxa"/>
          </w:tblCellMar>
        </w:tblPrEx>
        <w:trPr>
          <w:trHeight w:val="634" w:hRule="atLeast"/>
          <w:jc w:val="center"/>
        </w:trPr>
        <w:tc>
          <w:tcPr>
            <w:tcW w:w="1252" w:type="dxa"/>
            <w:tcBorders>
              <w:top w:val="single" w:color="000000" w:sz="12" w:space="0"/>
              <w:left w:val="nil"/>
              <w:bottom w:val="single" w:color="000000" w:sz="4" w:space="0"/>
              <w:right w:val="nil"/>
              <w:tl2br w:val="nil"/>
            </w:tcBorders>
            <w:shd w:val="clear" w:color="auto" w:fill="auto"/>
            <w:vAlign w:val="center"/>
          </w:tcPr>
          <w:p w14:paraId="45C3DC7D">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bCs/>
                <w:color w:val="000000" w:themeColor="text1"/>
                <w:kern w:val="0"/>
                <w:sz w:val="21"/>
                <w:szCs w:val="21"/>
                <w:lang w:val="en-US" w:eastAsia="zh-CN" w:bidi="ar"/>
                <w14:textFill>
                  <w14:solidFill>
                    <w14:schemeClr w14:val="tx1"/>
                  </w14:solidFill>
                </w14:textFill>
              </w:rPr>
              <w:t>应用场景</w:t>
            </w:r>
          </w:p>
        </w:tc>
        <w:tc>
          <w:tcPr>
            <w:tcW w:w="4934" w:type="dxa"/>
            <w:tcBorders>
              <w:top w:val="single" w:color="000000" w:sz="12" w:space="0"/>
              <w:left w:val="nil"/>
              <w:bottom w:val="single" w:color="000000" w:sz="4" w:space="0"/>
              <w:right w:val="nil"/>
            </w:tcBorders>
            <w:shd w:val="clear" w:color="auto" w:fill="auto"/>
            <w:vAlign w:val="center"/>
          </w:tcPr>
          <w:p w14:paraId="1DC53F2F">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bCs/>
                <w:color w:val="000000" w:themeColor="text1"/>
                <w:kern w:val="0"/>
                <w:sz w:val="21"/>
                <w:szCs w:val="21"/>
                <w:lang w:val="en-US" w:eastAsia="zh-CN" w:bidi="ar"/>
                <w14:textFill>
                  <w14:solidFill>
                    <w14:schemeClr w14:val="tx1"/>
                  </w14:solidFill>
                </w14:textFill>
              </w:rPr>
              <w:t>对应功能</w:t>
            </w:r>
          </w:p>
        </w:tc>
        <w:tc>
          <w:tcPr>
            <w:tcW w:w="3093" w:type="dxa"/>
            <w:tcBorders>
              <w:top w:val="single" w:color="000000" w:sz="12" w:space="0"/>
              <w:left w:val="nil"/>
              <w:bottom w:val="single" w:color="000000" w:sz="4" w:space="0"/>
              <w:right w:val="nil"/>
            </w:tcBorders>
            <w:shd w:val="clear" w:color="auto" w:fill="auto"/>
            <w:vAlign w:val="center"/>
          </w:tcPr>
          <w:p w14:paraId="75DFE1BF">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t>作用</w:t>
            </w:r>
          </w:p>
        </w:tc>
      </w:tr>
      <w:tr w14:paraId="3E71F801">
        <w:tblPrEx>
          <w:tblCellMar>
            <w:top w:w="0" w:type="dxa"/>
            <w:left w:w="108" w:type="dxa"/>
            <w:bottom w:w="0" w:type="dxa"/>
            <w:right w:w="108" w:type="dxa"/>
          </w:tblCellMar>
        </w:tblPrEx>
        <w:trPr>
          <w:trHeight w:val="619" w:hRule="atLeast"/>
          <w:jc w:val="center"/>
        </w:trPr>
        <w:tc>
          <w:tcPr>
            <w:tcW w:w="1252" w:type="dxa"/>
            <w:tcBorders>
              <w:top w:val="single" w:color="000000" w:sz="4" w:space="0"/>
              <w:left w:val="nil"/>
              <w:bottom w:val="nil"/>
              <w:right w:val="nil"/>
            </w:tcBorders>
            <w:shd w:val="clear" w:color="auto" w:fill="auto"/>
            <w:vAlign w:val="center"/>
          </w:tcPr>
          <w:p w14:paraId="44F8D1C3">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日常查看</w:t>
            </w:r>
          </w:p>
        </w:tc>
        <w:tc>
          <w:tcPr>
            <w:tcW w:w="4934" w:type="dxa"/>
            <w:tcBorders>
              <w:top w:val="single" w:color="000000" w:sz="4" w:space="0"/>
              <w:left w:val="nil"/>
              <w:bottom w:val="nil"/>
              <w:right w:val="nil"/>
            </w:tcBorders>
            <w:shd w:val="clear" w:color="auto" w:fill="auto"/>
            <w:vAlign w:val="center"/>
          </w:tcPr>
          <w:p w14:paraId="56CB7005">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温湿度、光照、烟雾、燃气、门磁、人体活动</w:t>
            </w:r>
          </w:p>
        </w:tc>
        <w:tc>
          <w:tcPr>
            <w:tcW w:w="3093" w:type="dxa"/>
            <w:tcBorders>
              <w:top w:val="single" w:color="000000" w:sz="4" w:space="0"/>
              <w:left w:val="nil"/>
              <w:bottom w:val="nil"/>
              <w:right w:val="nil"/>
            </w:tcBorders>
            <w:shd w:val="clear" w:color="auto" w:fill="auto"/>
            <w:vAlign w:val="center"/>
          </w:tcPr>
          <w:p w14:paraId="3B112F8E">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用于观察环境与安防状态</w:t>
            </w:r>
          </w:p>
        </w:tc>
      </w:tr>
      <w:tr w14:paraId="7BB5DECB">
        <w:tblPrEx>
          <w:tblCellMar>
            <w:top w:w="0" w:type="dxa"/>
            <w:left w:w="108" w:type="dxa"/>
            <w:bottom w:w="0" w:type="dxa"/>
            <w:right w:w="108" w:type="dxa"/>
          </w:tblCellMar>
        </w:tblPrEx>
        <w:trPr>
          <w:trHeight w:val="604" w:hRule="atLeast"/>
          <w:jc w:val="center"/>
        </w:trPr>
        <w:tc>
          <w:tcPr>
            <w:tcW w:w="1252" w:type="dxa"/>
            <w:tcBorders>
              <w:top w:val="nil"/>
              <w:left w:val="nil"/>
              <w:bottom w:val="nil"/>
              <w:right w:val="nil"/>
            </w:tcBorders>
            <w:shd w:val="clear" w:color="auto" w:fill="auto"/>
            <w:vAlign w:val="center"/>
          </w:tcPr>
          <w:p w14:paraId="79FAB74B">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设备控制</w:t>
            </w:r>
          </w:p>
        </w:tc>
        <w:tc>
          <w:tcPr>
            <w:tcW w:w="4934" w:type="dxa"/>
            <w:tcBorders>
              <w:top w:val="nil"/>
              <w:left w:val="nil"/>
              <w:bottom w:val="nil"/>
              <w:right w:val="nil"/>
            </w:tcBorders>
            <w:shd w:val="clear" w:color="auto" w:fill="auto"/>
            <w:vAlign w:val="center"/>
          </w:tcPr>
          <w:p w14:paraId="2DCD4D0C">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灯光、继电器、窗帘电机、舵机</w:t>
            </w:r>
          </w:p>
        </w:tc>
        <w:tc>
          <w:tcPr>
            <w:tcW w:w="3093" w:type="dxa"/>
            <w:tcBorders>
              <w:top w:val="nil"/>
              <w:left w:val="nil"/>
              <w:bottom w:val="nil"/>
              <w:right w:val="nil"/>
            </w:tcBorders>
            <w:shd w:val="clear" w:color="auto" w:fill="auto"/>
            <w:vAlign w:val="center"/>
          </w:tcPr>
          <w:p w14:paraId="4EE01E21">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用于执行层动作和命令反馈</w:t>
            </w:r>
          </w:p>
        </w:tc>
      </w:tr>
      <w:tr w14:paraId="0C8783FB">
        <w:tblPrEx>
          <w:tblCellMar>
            <w:top w:w="0" w:type="dxa"/>
            <w:left w:w="108" w:type="dxa"/>
            <w:bottom w:w="0" w:type="dxa"/>
            <w:right w:w="108" w:type="dxa"/>
          </w:tblCellMar>
        </w:tblPrEx>
        <w:trPr>
          <w:trHeight w:val="604" w:hRule="atLeast"/>
          <w:jc w:val="center"/>
        </w:trPr>
        <w:tc>
          <w:tcPr>
            <w:tcW w:w="1252" w:type="dxa"/>
            <w:tcBorders>
              <w:top w:val="nil"/>
              <w:left w:val="nil"/>
              <w:bottom w:val="nil"/>
              <w:right w:val="nil"/>
            </w:tcBorders>
            <w:shd w:val="clear" w:color="auto" w:fill="auto"/>
            <w:vAlign w:val="center"/>
          </w:tcPr>
          <w:p w14:paraId="0C2D525E">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本地管理</w:t>
            </w:r>
          </w:p>
        </w:tc>
        <w:tc>
          <w:tcPr>
            <w:tcW w:w="4934" w:type="dxa"/>
            <w:tcBorders>
              <w:top w:val="nil"/>
              <w:left w:val="nil"/>
              <w:bottom w:val="nil"/>
              <w:right w:val="nil"/>
            </w:tcBorders>
            <w:shd w:val="clear" w:color="auto" w:fill="auto"/>
            <w:vAlign w:val="center"/>
          </w:tcPr>
          <w:p w14:paraId="0F6E8D1F">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WebUI状态、节点、设置、日志</w:t>
            </w:r>
          </w:p>
        </w:tc>
        <w:tc>
          <w:tcPr>
            <w:tcW w:w="3093" w:type="dxa"/>
            <w:tcBorders>
              <w:top w:val="nil"/>
              <w:left w:val="nil"/>
              <w:bottom w:val="nil"/>
              <w:right w:val="nil"/>
            </w:tcBorders>
            <w:shd w:val="clear" w:color="auto" w:fill="auto"/>
            <w:vAlign w:val="center"/>
          </w:tcPr>
          <w:p w14:paraId="59CB9D09">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作为主要操作入口</w:t>
            </w:r>
          </w:p>
        </w:tc>
      </w:tr>
      <w:tr w14:paraId="42BDF1FF">
        <w:tblPrEx>
          <w:tblCellMar>
            <w:top w:w="0" w:type="dxa"/>
            <w:left w:w="108" w:type="dxa"/>
            <w:bottom w:w="0" w:type="dxa"/>
            <w:right w:w="108" w:type="dxa"/>
          </w:tblCellMar>
        </w:tblPrEx>
        <w:trPr>
          <w:trHeight w:val="604" w:hRule="atLeast"/>
          <w:jc w:val="center"/>
        </w:trPr>
        <w:tc>
          <w:tcPr>
            <w:tcW w:w="1252" w:type="dxa"/>
            <w:tcBorders>
              <w:top w:val="nil"/>
              <w:left w:val="nil"/>
              <w:bottom w:val="nil"/>
              <w:right w:val="nil"/>
            </w:tcBorders>
            <w:shd w:val="clear" w:color="auto" w:fill="auto"/>
            <w:vAlign w:val="center"/>
          </w:tcPr>
          <w:p w14:paraId="4D947701">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异常恢复</w:t>
            </w:r>
          </w:p>
        </w:tc>
        <w:tc>
          <w:tcPr>
            <w:tcW w:w="4934" w:type="dxa"/>
            <w:tcBorders>
              <w:top w:val="nil"/>
              <w:left w:val="nil"/>
              <w:bottom w:val="nil"/>
              <w:right w:val="nil"/>
            </w:tcBorders>
            <w:shd w:val="clear" w:color="auto" w:fill="auto"/>
            <w:vAlign w:val="center"/>
          </w:tcPr>
          <w:p w14:paraId="1C311761">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配网热点、断线重连、RGB状态灯</w:t>
            </w:r>
          </w:p>
        </w:tc>
        <w:tc>
          <w:tcPr>
            <w:tcW w:w="3093" w:type="dxa"/>
            <w:tcBorders>
              <w:top w:val="nil"/>
              <w:left w:val="nil"/>
              <w:bottom w:val="nil"/>
              <w:right w:val="nil"/>
            </w:tcBorders>
            <w:shd w:val="clear" w:color="auto" w:fill="auto"/>
            <w:vAlign w:val="center"/>
          </w:tcPr>
          <w:p w14:paraId="063D3916">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判断节点连接和注册状态</w:t>
            </w:r>
          </w:p>
        </w:tc>
      </w:tr>
      <w:tr w14:paraId="57FA420E">
        <w:tblPrEx>
          <w:tblCellMar>
            <w:top w:w="0" w:type="dxa"/>
            <w:left w:w="108" w:type="dxa"/>
            <w:bottom w:w="0" w:type="dxa"/>
            <w:right w:w="108" w:type="dxa"/>
          </w:tblCellMar>
        </w:tblPrEx>
        <w:trPr>
          <w:trHeight w:val="634" w:hRule="atLeast"/>
          <w:jc w:val="center"/>
        </w:trPr>
        <w:tc>
          <w:tcPr>
            <w:tcW w:w="1252" w:type="dxa"/>
            <w:tcBorders>
              <w:top w:val="nil"/>
              <w:left w:val="nil"/>
              <w:bottom w:val="single" w:color="000000" w:sz="12" w:space="0"/>
              <w:right w:val="nil"/>
            </w:tcBorders>
            <w:shd w:val="clear" w:color="auto" w:fill="auto"/>
            <w:vAlign w:val="center"/>
          </w:tcPr>
          <w:p w14:paraId="1C1C53D1">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扩展访问</w:t>
            </w:r>
          </w:p>
        </w:tc>
        <w:tc>
          <w:tcPr>
            <w:tcW w:w="4934" w:type="dxa"/>
            <w:tcBorders>
              <w:top w:val="nil"/>
              <w:left w:val="nil"/>
              <w:bottom w:val="single" w:color="000000" w:sz="12" w:space="0"/>
              <w:right w:val="nil"/>
            </w:tcBorders>
            <w:shd w:val="clear" w:color="auto" w:fill="auto"/>
            <w:vAlign w:val="center"/>
          </w:tcPr>
          <w:p w14:paraId="50DC0709">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远程WebUI、AndroidWebView、语音入口</w:t>
            </w:r>
          </w:p>
        </w:tc>
        <w:tc>
          <w:tcPr>
            <w:tcW w:w="3093" w:type="dxa"/>
            <w:tcBorders>
              <w:top w:val="nil"/>
              <w:left w:val="nil"/>
              <w:bottom w:val="single" w:color="000000" w:sz="12" w:space="0"/>
              <w:right w:val="nil"/>
            </w:tcBorders>
            <w:shd w:val="clear" w:color="auto" w:fill="auto"/>
            <w:vAlign w:val="center"/>
          </w:tcPr>
          <w:p w14:paraId="386C17B8">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作为辅助访问方式</w:t>
            </w:r>
          </w:p>
        </w:tc>
      </w:tr>
    </w:tbl>
    <w:p w14:paraId="38DEC9DA">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34" w:name="__RefHeading___Toc5920"/>
      <w:bookmarkEnd w:id="34"/>
      <w:bookmarkStart w:id="35" w:name="_Toc21126"/>
      <w:r>
        <w:rPr>
          <w:rFonts w:hint="eastAsia" w:ascii="Times New Roman" w:hAnsi="Times New Roman" w:eastAsia="宋体" w:cs="Times New Roman"/>
          <w:b/>
          <w:color w:val="000000" w:themeColor="text1"/>
          <w:lang w:eastAsia="zh-CN"/>
          <w14:textFill>
            <w14:solidFill>
              <w14:schemeClr w14:val="tx1"/>
            </w14:solidFill>
          </w14:textFill>
        </w:rPr>
        <w:t xml:space="preserve">2.2 </w:t>
      </w:r>
      <w:r>
        <w:rPr>
          <w:rFonts w:ascii="Times New Roman" w:hAnsi="Times New Roman" w:eastAsia="宋体" w:cs="Times New Roman"/>
          <w:color w:val="000000" w:themeColor="text1"/>
          <w14:textFill>
            <w14:solidFill>
              <w14:schemeClr w14:val="tx1"/>
            </w14:solidFill>
          </w14:textFill>
        </w:rPr>
        <w:t>功能分析</w:t>
      </w:r>
      <w:bookmarkEnd w:id="35"/>
    </w:p>
    <w:p w14:paraId="609B218B">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36" w:name="__RefHeading___Toc27446"/>
      <w:bookmarkEnd w:id="36"/>
      <w:bookmarkStart w:id="37" w:name="_Toc8986"/>
      <w:r>
        <w:rPr>
          <w:rFonts w:hint="eastAsia" w:ascii="Times New Roman" w:hAnsi="Times New Roman" w:eastAsia="宋体" w:cs="Times New Roman"/>
          <w:b/>
          <w:color w:val="000000" w:themeColor="text1"/>
          <w:lang w:eastAsia="zh-CN"/>
          <w14:textFill>
            <w14:solidFill>
              <w14:schemeClr w14:val="tx1"/>
            </w14:solidFill>
          </w14:textFill>
        </w:rPr>
        <w:t xml:space="preserve">2.2.1 </w:t>
      </w:r>
      <w:r>
        <w:rPr>
          <w:rFonts w:ascii="Times New Roman" w:hAnsi="Times New Roman" w:eastAsia="宋体" w:cs="Times New Roman"/>
          <w:color w:val="000000" w:themeColor="text1"/>
          <w14:textFill>
            <w14:solidFill>
              <w14:schemeClr w14:val="tx1"/>
            </w14:solidFill>
          </w14:textFill>
        </w:rPr>
        <w:t>感知采集功能</w:t>
      </w:r>
      <w:bookmarkEnd w:id="37"/>
    </w:p>
    <w:p w14:paraId="35CEC14A">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感知层负责</w:t>
      </w:r>
      <w:r>
        <w:rPr>
          <w:rFonts w:hint="eastAsia" w:cs="Times New Roman"/>
          <w:color w:val="000000" w:themeColor="text1"/>
          <w:sz w:val="24"/>
          <w:szCs w:val="24"/>
          <w:lang w:eastAsia="zh-CN"/>
          <w14:textFill>
            <w14:solidFill>
              <w14:schemeClr w14:val="tx1"/>
            </w14:solidFill>
          </w14:textFill>
        </w:rPr>
        <w:t>将</w:t>
      </w:r>
      <w:r>
        <w:rPr>
          <w:rFonts w:ascii="Times New Roman" w:hAnsi="Times New Roman" w:eastAsia="宋体" w:cs="Times New Roman"/>
          <w:color w:val="000000" w:themeColor="text1"/>
          <w:sz w:val="24"/>
          <w:szCs w:val="24"/>
          <w14:textFill>
            <w14:solidFill>
              <w14:schemeClr w14:val="tx1"/>
            </w14:solidFill>
          </w14:textFill>
        </w:rPr>
        <w:t>环境和基础安防状态</w:t>
      </w:r>
      <w:r>
        <w:rPr>
          <w:rFonts w:hint="eastAsia" w:cs="Times New Roman"/>
          <w:color w:val="000000" w:themeColor="text1"/>
          <w:sz w:val="24"/>
          <w:szCs w:val="24"/>
          <w:lang w:eastAsia="zh-CN"/>
          <w14:textFill>
            <w14:solidFill>
              <w14:schemeClr w14:val="tx1"/>
            </w14:solidFill>
          </w14:textFill>
        </w:rPr>
        <w:t>转换成</w:t>
      </w:r>
      <w:r>
        <w:rPr>
          <w:rFonts w:ascii="Times New Roman" w:hAnsi="Times New Roman" w:eastAsia="宋体" w:cs="Times New Roman"/>
          <w:color w:val="000000" w:themeColor="text1"/>
          <w:sz w:val="24"/>
          <w:szCs w:val="24"/>
          <w14:textFill>
            <w14:solidFill>
              <w14:schemeClr w14:val="tx1"/>
            </w14:solidFill>
          </w14:textFill>
        </w:rPr>
        <w:t>中控可处理的数据。本设计采集温湿度、光照、烟雾、燃气、门磁和人体活动等信息，用于WebUI显示和后续控制参考。这里不追求实验室精度，而要求数据能稳定采集、按统一格式上报，并在页面中正确显示。</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毛浩龙、艾红（2021）的研究中也将多节点信息采集、数据可视化和浏览器端控制作为系统的重要组成部分</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_Ref26947 \r \h  \* MERGEFORMAT</w:instrTex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t>[24]</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p>
    <w:p w14:paraId="38706418">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还需要提供周期上报能力，传感器数据不能只在串口里打印出来，而要通过HTTP协议提交给中控，由中控保存到当前状态中，再提供给本地WebUI、远程端或日志系统使用。这样才能形成从传感器到页面显示的完整链路。</w:t>
      </w:r>
    </w:p>
    <w:p w14:paraId="00307D8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38" w:name="__RefHeading___Toc9026"/>
      <w:bookmarkEnd w:id="38"/>
      <w:bookmarkStart w:id="39" w:name="_Toc3459"/>
      <w:r>
        <w:rPr>
          <w:rFonts w:hint="eastAsia" w:ascii="Times New Roman" w:hAnsi="Times New Roman" w:eastAsia="宋体" w:cs="Times New Roman"/>
          <w:b/>
          <w:color w:val="000000" w:themeColor="text1"/>
          <w:lang w:eastAsia="zh-CN"/>
          <w14:textFill>
            <w14:solidFill>
              <w14:schemeClr w14:val="tx1"/>
            </w14:solidFill>
          </w14:textFill>
        </w:rPr>
        <w:t xml:space="preserve">2.2.2 </w:t>
      </w:r>
      <w:r>
        <w:rPr>
          <w:rFonts w:ascii="Times New Roman" w:hAnsi="Times New Roman" w:eastAsia="宋体" w:cs="Times New Roman"/>
          <w:color w:val="000000" w:themeColor="text1"/>
          <w14:textFill>
            <w14:solidFill>
              <w14:schemeClr w14:val="tx1"/>
            </w14:solidFill>
          </w14:textFill>
        </w:rPr>
        <w:t>执行控制功能</w:t>
      </w:r>
      <w:bookmarkEnd w:id="39"/>
    </w:p>
    <w:p w14:paraId="6D322A0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执行层把中控命令转成实际动作。本系统控制客厅灯、卧室灯、继电器、窗帘步进电机和窗户舵机，重点验证命令能否被下发、解析、执行和反馈。</w:t>
      </w:r>
    </w:p>
    <w:p w14:paraId="3AA9A4D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灯光部分在执行层中占比很高，因为灯光不仅承担照明功能，也能直接改变室内氛围和用户感受。商业智能家居中，灯光是最容易被用户感受到的功能之一。本系统采用可编程RGB灯光作为客厅灯和卧室灯的模拟对象，可以实现开关、颜色、亮度、场景模式组合。李奕轩（2020）等人的研究中也有基于ESP8266和Web控制端实现RGB灯光控制的智能家居系统，测试结果表明，硬件能够接收Web端命令并向Web端反馈所需信息</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_Ref3450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[25]</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。丁浩</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吴艳锋（2026）的</w:t>
      </w:r>
      <w:r>
        <w:rPr>
          <w:rFonts w:hint="eastAsia" w:cs="Times New Roman"/>
          <w:color w:val="000000" w:themeColor="text1"/>
          <w:sz w:val="24"/>
          <w:szCs w:val="24"/>
          <w:lang w:eastAsia="zh-CN"/>
          <w14:textFill>
            <w14:solidFill>
              <w14:schemeClr w14:val="tx1"/>
            </w14:solidFill>
          </w14:textFill>
        </w:rPr>
        <w:t>设计</w:t>
      </w:r>
      <w:r>
        <w:rPr>
          <w:rFonts w:ascii="Times New Roman" w:hAnsi="Times New Roman" w:eastAsia="宋体" w:cs="Times New Roman"/>
          <w:color w:val="000000" w:themeColor="text1"/>
          <w:sz w:val="24"/>
          <w:szCs w:val="24"/>
          <w14:textFill>
            <w14:solidFill>
              <w14:schemeClr w14:val="tx1"/>
            </w14:solidFill>
          </w14:textFill>
        </w:rPr>
        <w:t>表明WS2812类灯珠本身具有多色变化能力，但对控制时序要求较高，常见驱动方式包括IO直接驱动、PWM+DMA、SPI+DMA和UART+DMA等</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_Ref3973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[26]</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。借鉴以上经验，本系统的灯光控制不只是简单点亮LED，而是作为执行层中较完整、较直观的环境调节功能来设计。</w:t>
      </w:r>
    </w:p>
    <w:p w14:paraId="748A52F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继电器、电机、舵机更多用于补充执行器类型。四路继电器用于模拟空调、电视、冰箱和热水器等传统家电的开关控制，这类设备本质上只能表达通断状态，不能体现新式智能家电的高级控制能力。窗帘步进电机和窗户舵机则用于验证中控对运动类执行器的控制路径，包括命令接收、参数解析、动作触发和结果返回。</w:t>
      </w:r>
    </w:p>
    <w:p w14:paraId="1DCDD02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控制还需要返回结果，但这里的反馈主要表示执行节点已经收到命令并更新状态，不等同于严格物理闭环。例如窗帘电机转动后，系统可以记录已执行打开动作，但如果没有额外位置传感器，就不能证明窗帘一定到达真实目标位置。因此，本系统对执行层的要求是动作可触发、状态可反馈、链路可验证。</w:t>
      </w:r>
    </w:p>
    <w:p w14:paraId="49A815E6">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0" w:name="__RefHeading___Toc27106"/>
      <w:bookmarkEnd w:id="40"/>
      <w:bookmarkStart w:id="41" w:name="_Toc17607"/>
      <w:r>
        <w:rPr>
          <w:rFonts w:hint="eastAsia" w:ascii="Times New Roman" w:hAnsi="Times New Roman" w:eastAsia="宋体" w:cs="Times New Roman"/>
          <w:b/>
          <w:color w:val="000000" w:themeColor="text1"/>
          <w:lang w:eastAsia="zh-CN"/>
          <w14:textFill>
            <w14:solidFill>
              <w14:schemeClr w14:val="tx1"/>
            </w14:solidFill>
          </w14:textFill>
        </w:rPr>
        <w:t xml:space="preserve">2.2.3 </w:t>
      </w:r>
      <w:r>
        <w:rPr>
          <w:rFonts w:ascii="Times New Roman" w:hAnsi="Times New Roman" w:eastAsia="宋体" w:cs="Times New Roman"/>
          <w:color w:val="000000" w:themeColor="text1"/>
          <w14:textFill>
            <w14:solidFill>
              <w14:schemeClr w14:val="tx1"/>
            </w14:solidFill>
          </w14:textFill>
        </w:rPr>
        <w:t>人机交互功能</w:t>
      </w:r>
      <w:bookmarkEnd w:id="41"/>
    </w:p>
    <w:p w14:paraId="5318B55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本系统提供本地WebUI、语音交互、远程WebUI和AndroidWebView四种入口。本地WebUI承担状态展示、设备控制、系统设置、节点查看和日志查看</w:t>
      </w:r>
      <w:r>
        <w:rPr>
          <w:rFonts w:hint="eastAsia" w:cs="Times New Roman"/>
          <w:color w:val="000000" w:themeColor="text1"/>
          <w:sz w:val="24"/>
          <w:szCs w:val="24"/>
          <w:lang w:eastAsia="zh-CN"/>
          <w14:textFill>
            <w14:solidFill>
              <w14:schemeClr w14:val="tx1"/>
            </w14:solidFill>
          </w14:textFill>
        </w:rPr>
        <w:t>等功能。</w:t>
      </w:r>
      <w:r>
        <w:rPr>
          <w:rFonts w:ascii="Times New Roman" w:hAnsi="Times New Roman" w:eastAsia="宋体" w:cs="Times New Roman"/>
          <w:color w:val="000000" w:themeColor="text1"/>
          <w:sz w:val="24"/>
          <w:szCs w:val="24"/>
          <w14:textFill>
            <w14:solidFill>
              <w14:schemeClr w14:val="tx1"/>
            </w14:solidFill>
          </w14:textFill>
        </w:rPr>
        <w:t>丁依（2025）的研究说明，ESP32等嵌入式设备可运行Web服务器，并通过浏览器访问控制页面</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_Ref32128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[27]</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因此</w:t>
      </w:r>
      <w:r>
        <w:rPr>
          <w:rFonts w:hint="eastAsia" w:cs="Times New Roman"/>
          <w:color w:val="000000" w:themeColor="text1"/>
          <w:sz w:val="24"/>
          <w:szCs w:val="24"/>
          <w:lang w:eastAsia="zh-CN"/>
          <w14:textFill>
            <w14:solidFill>
              <w14:schemeClr w14:val="tx1"/>
            </w14:solidFill>
          </w14:textFill>
        </w:rPr>
        <w:t>，本文</w:t>
      </w:r>
      <w:r>
        <w:rPr>
          <w:rFonts w:ascii="Times New Roman" w:hAnsi="Times New Roman" w:eastAsia="宋体" w:cs="Times New Roman"/>
          <w:color w:val="000000" w:themeColor="text1"/>
          <w:sz w:val="24"/>
          <w:szCs w:val="24"/>
          <w14:textFill>
            <w14:solidFill>
              <w14:schemeClr w14:val="tx1"/>
            </w14:solidFill>
          </w14:textFill>
        </w:rPr>
        <w:t>把主要交互界面放在中控端。</w:t>
      </w:r>
    </w:p>
    <w:p w14:paraId="46B9411E">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语音交互作为辅助入口，用于快捷控制和普通问答。设备控制仍需设置边界</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明确命令进入白名单或规则流程，普通聊天不能直接</w:t>
      </w:r>
      <w:r>
        <w:rPr>
          <w:rFonts w:hint="eastAsia" w:cs="Times New Roman"/>
          <w:color w:val="000000" w:themeColor="text1"/>
          <w:sz w:val="24"/>
          <w:szCs w:val="24"/>
          <w:lang w:eastAsia="zh-CN"/>
          <w14:textFill>
            <w14:solidFill>
              <w14:schemeClr w14:val="tx1"/>
            </w14:solidFill>
          </w14:textFill>
        </w:rPr>
        <w:t>转化为</w:t>
      </w:r>
      <w:r>
        <w:rPr>
          <w:rFonts w:ascii="Times New Roman" w:hAnsi="Times New Roman" w:eastAsia="宋体" w:cs="Times New Roman"/>
          <w:color w:val="000000" w:themeColor="text1"/>
          <w:sz w:val="24"/>
          <w:szCs w:val="24"/>
          <w14:textFill>
            <w14:solidFill>
              <w14:schemeClr w14:val="tx1"/>
            </w14:solidFill>
          </w14:textFill>
        </w:rPr>
        <w:t>动作。尹文博（2022）的ESP32家庭语音控制系统也把语音控制、远程控制、人机界面和多设备接入组合在</w:t>
      </w:r>
      <w:r>
        <w:rPr>
          <w:rFonts w:hint="eastAsia" w:cs="Times New Roman"/>
          <w:color w:val="000000" w:themeColor="text1"/>
          <w:sz w:val="24"/>
          <w:szCs w:val="24"/>
          <w:lang w:eastAsia="zh-CN"/>
          <w14:textFill>
            <w14:solidFill>
              <w14:schemeClr w14:val="tx1"/>
            </w14:solidFill>
          </w14:textFill>
        </w:rPr>
        <w:t>一起</w:t>
      </w:r>
      <w:r>
        <w:rPr>
          <w:rFonts w:ascii="Times New Roman" w:hAnsi="Times New Roman" w:eastAsia="宋体" w:cs="Times New Roman"/>
          <w:color w:val="000000" w:themeColor="text1"/>
          <w:sz w:val="24"/>
          <w:szCs w:val="24"/>
          <w14:textFill>
            <w14:solidFill>
              <w14:schemeClr w14:val="tx1"/>
            </w14:solidFill>
          </w14:textFill>
        </w:rPr>
        <w:t>。本文语音部分通过外部ASR、自然语言处理和TTS服务实现。</w:t>
      </w:r>
    </w:p>
    <w:p w14:paraId="596528B6">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远程WebUI和AndroidWebView用于扩展访问。远程端提供状态查看、命令发布和日志订阅</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Android端只是把本地或远程页面封装成应用入口，不重新开发完整</w:t>
      </w:r>
      <w:r>
        <w:rPr>
          <w:rFonts w:hint="eastAsia" w:cs="Times New Roman"/>
          <w:color w:val="000000" w:themeColor="text1"/>
          <w:sz w:val="24"/>
          <w:szCs w:val="24"/>
          <w:lang w:eastAsia="zh-CN"/>
          <w14:textFill>
            <w14:solidFill>
              <w14:schemeClr w14:val="tx1"/>
            </w14:solidFill>
          </w14:textFill>
        </w:rPr>
        <w:t>的原生应用</w:t>
      </w:r>
      <w:r>
        <w:rPr>
          <w:rFonts w:ascii="Times New Roman" w:hAnsi="Times New Roman" w:eastAsia="宋体" w:cs="Times New Roman"/>
          <w:color w:val="000000" w:themeColor="text1"/>
          <w:sz w:val="24"/>
          <w:szCs w:val="24"/>
          <w14:textFill>
            <w14:solidFill>
              <w14:schemeClr w14:val="tx1"/>
            </w14:solidFill>
          </w14:textFill>
        </w:rPr>
        <w:t>。薛雅璐（2025）等人指出，中控设备在全屋智能中承担控制和交互中枢作用</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_Ref32628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[29]</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因此</w:t>
      </w:r>
      <w:r>
        <w:rPr>
          <w:rFonts w:hint="eastAsia" w:cs="Times New Roman"/>
          <w:color w:val="000000" w:themeColor="text1"/>
          <w:sz w:val="24"/>
          <w:szCs w:val="24"/>
          <w:lang w:eastAsia="zh-CN"/>
          <w14:textFill>
            <w14:solidFill>
              <w14:schemeClr w14:val="tx1"/>
            </w14:solidFill>
          </w14:textFill>
        </w:rPr>
        <w:t>，本文</w:t>
      </w:r>
      <w:r>
        <w:rPr>
          <w:rFonts w:ascii="Times New Roman" w:hAnsi="Times New Roman" w:eastAsia="宋体" w:cs="Times New Roman"/>
          <w:color w:val="000000" w:themeColor="text1"/>
          <w:sz w:val="24"/>
          <w:szCs w:val="24"/>
          <w14:textFill>
            <w14:solidFill>
              <w14:schemeClr w14:val="tx1"/>
            </w14:solidFill>
          </w14:textFill>
        </w:rPr>
        <w:t>要求不同入口读取同一状态源，控制请求也进入</w:t>
      </w:r>
      <w:r>
        <w:rPr>
          <w:rFonts w:hint="eastAsia" w:cs="Times New Roman"/>
          <w:color w:val="000000" w:themeColor="text1"/>
          <w:sz w:val="24"/>
          <w:szCs w:val="24"/>
          <w:lang w:eastAsia="zh-CN"/>
          <w14:textFill>
            <w14:solidFill>
              <w14:schemeClr w14:val="tx1"/>
            </w14:solidFill>
          </w14:textFill>
        </w:rPr>
        <w:t>相同的</w:t>
      </w:r>
      <w:r>
        <w:rPr>
          <w:rFonts w:ascii="Times New Roman" w:hAnsi="Times New Roman" w:eastAsia="宋体" w:cs="Times New Roman"/>
          <w:color w:val="000000" w:themeColor="text1"/>
          <w:sz w:val="24"/>
          <w:szCs w:val="24"/>
          <w14:textFill>
            <w14:solidFill>
              <w14:schemeClr w14:val="tx1"/>
            </w14:solidFill>
          </w14:textFill>
        </w:rPr>
        <w:t>中控流程。</w:t>
      </w:r>
    </w:p>
    <w:p w14:paraId="53C74B54">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2" w:name="__RefHeading___Toc26282"/>
      <w:bookmarkEnd w:id="42"/>
      <w:bookmarkStart w:id="43" w:name="_Toc23216"/>
      <w:r>
        <w:rPr>
          <w:rFonts w:hint="eastAsia" w:ascii="Times New Roman" w:hAnsi="Times New Roman" w:eastAsia="宋体" w:cs="Times New Roman"/>
          <w:b/>
          <w:color w:val="000000" w:themeColor="text1"/>
          <w:lang w:eastAsia="zh-CN"/>
          <w14:textFill>
            <w14:solidFill>
              <w14:schemeClr w14:val="tx1"/>
            </w14:solidFill>
          </w14:textFill>
        </w:rPr>
        <w:t xml:space="preserve">2.2.4 </w:t>
      </w:r>
      <w:r>
        <w:rPr>
          <w:rFonts w:ascii="Times New Roman" w:hAnsi="Times New Roman" w:eastAsia="宋体" w:cs="Times New Roman"/>
          <w:color w:val="000000" w:themeColor="text1"/>
          <w14:textFill>
            <w14:solidFill>
              <w14:schemeClr w14:val="tx1"/>
            </w14:solidFill>
          </w14:textFill>
        </w:rPr>
        <w:t>节点管理与日志诊断</w:t>
      </w:r>
      <w:bookmarkEnd w:id="43"/>
    </w:p>
    <w:p w14:paraId="45D69CA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节点管理是本系统的基础功能之一。每个子节点需要记录编号、名称、类型、IP地址、端点列表和最后上报时间。中控接收注册请求后保存这些信息，供WebUI查看和后续</w:t>
      </w:r>
      <w:r>
        <w:rPr>
          <w:rFonts w:hint="eastAsia" w:cs="Times New Roman"/>
          <w:color w:val="000000" w:themeColor="text1"/>
          <w:sz w:val="24"/>
          <w:szCs w:val="24"/>
          <w:lang w:eastAsia="zh-CN"/>
          <w14:textFill>
            <w14:solidFill>
              <w14:schemeClr w14:val="tx1"/>
            </w14:solidFill>
          </w14:textFill>
        </w:rPr>
        <w:t>控制</w:t>
      </w:r>
      <w:r>
        <w:rPr>
          <w:rFonts w:ascii="Times New Roman" w:hAnsi="Times New Roman" w:eastAsia="宋体" w:cs="Times New Roman"/>
          <w:color w:val="000000" w:themeColor="text1"/>
          <w:sz w:val="24"/>
          <w:szCs w:val="24"/>
          <w14:textFill>
            <w14:solidFill>
              <w14:schemeClr w14:val="tx1"/>
            </w14:solidFill>
          </w14:textFill>
        </w:rPr>
        <w:t>。樊琳娜（2024）指出，物联网设备增多后，设备识别、状态掌握和异常检测都会变得更困难</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_Ref2499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[30]</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因此中控需要维护节点注册表和端点信息。</w:t>
      </w:r>
    </w:p>
    <w:p w14:paraId="530B761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节点封装后不一定长期连接串口</w:t>
      </w:r>
      <w:r>
        <w:rPr>
          <w:rFonts w:hint="eastAsia" w:cs="Times New Roman"/>
          <w:color w:val="000000" w:themeColor="text1"/>
          <w:sz w:val="24"/>
          <w:szCs w:val="24"/>
          <w:lang w:eastAsia="zh-CN"/>
          <w14:textFill>
            <w14:solidFill>
              <w14:schemeClr w14:val="tx1"/>
            </w14:solidFill>
          </w14:textFill>
        </w:rPr>
        <w:t>，在现场</w:t>
      </w:r>
      <w:r>
        <w:rPr>
          <w:rFonts w:ascii="Times New Roman" w:hAnsi="Times New Roman" w:eastAsia="宋体" w:cs="Times New Roman"/>
          <w:color w:val="000000" w:themeColor="text1"/>
          <w:sz w:val="24"/>
          <w:szCs w:val="24"/>
          <w14:textFill>
            <w14:solidFill>
              <w14:schemeClr w14:val="tx1"/>
            </w14:solidFill>
          </w14:textFill>
        </w:rPr>
        <w:t>需要更直观的状态判断</w:t>
      </w:r>
      <w:r>
        <w:rPr>
          <w:rFonts w:hint="eastAsia" w:cs="Times New Roman"/>
          <w:color w:val="000000" w:themeColor="text1"/>
          <w:sz w:val="24"/>
          <w:szCs w:val="24"/>
          <w:lang w:eastAsia="zh-CN"/>
          <w14:textFill>
            <w14:solidFill>
              <w14:schemeClr w14:val="tx1"/>
            </w14:solidFill>
          </w14:textFill>
        </w:rPr>
        <w:t>方式。</w:t>
      </w:r>
      <w:r>
        <w:rPr>
          <w:rFonts w:ascii="Times New Roman" w:hAnsi="Times New Roman" w:eastAsia="宋体" w:cs="Times New Roman"/>
          <w:color w:val="000000" w:themeColor="text1"/>
          <w:sz w:val="24"/>
          <w:szCs w:val="24"/>
          <w14:textFill>
            <w14:solidFill>
              <w14:schemeClr w14:val="tx1"/>
            </w14:solidFill>
          </w14:textFill>
        </w:rPr>
        <w:t>RGB状态灯用于表示配网、</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连接、中控注册等阶段</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中控日志和节点注册表用于进一步定位问题。</w:t>
      </w:r>
    </w:p>
    <w:p w14:paraId="103365B8">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4" w:name="__RefHeading___Toc26504"/>
      <w:bookmarkEnd w:id="44"/>
      <w:bookmarkStart w:id="45" w:name="_Toc18500"/>
      <w:r>
        <w:rPr>
          <w:rFonts w:hint="eastAsia" w:ascii="Times New Roman" w:hAnsi="Times New Roman" w:eastAsia="宋体" w:cs="Times New Roman"/>
          <w:b/>
          <w:color w:val="000000" w:themeColor="text1"/>
          <w:lang w:eastAsia="zh-CN"/>
          <w14:textFill>
            <w14:solidFill>
              <w14:schemeClr w14:val="tx1"/>
            </w14:solidFill>
          </w14:textFill>
        </w:rPr>
        <w:t xml:space="preserve">2.2.5 </w:t>
      </w:r>
      <w:r>
        <w:rPr>
          <w:rFonts w:ascii="Times New Roman" w:hAnsi="Times New Roman" w:eastAsia="宋体" w:cs="Times New Roman"/>
          <w:color w:val="000000" w:themeColor="text1"/>
          <w14:textFill>
            <w14:solidFill>
              <w14:schemeClr w14:val="tx1"/>
            </w14:solidFill>
          </w14:textFill>
        </w:rPr>
        <w:t>云端服务与资源管理</w:t>
      </w:r>
      <w:bookmarkEnd w:id="45"/>
    </w:p>
    <w:p w14:paraId="1CE79B7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除了本地感知、执行和页面控制外，还要具备一定的外部服务接入和资源管理能力。外部服务主要包括语音识别、语音合成、智能对话、远程访问和天气信息等内容。本地资源主要包括离线语音包、角色资源、音色配置和相关服务参数。彭宇林（2024）的研究指出，MQTT协议在物联网</w:t>
      </w:r>
      <w:r>
        <w:rPr>
          <w:rFonts w:hint="eastAsia" w:cs="Times New Roman"/>
          <w:color w:val="000000" w:themeColor="text1"/>
          <w:sz w:val="24"/>
          <w:szCs w:val="24"/>
          <w:lang w:val="en-US" w:eastAsia="zh-CN"/>
          <w14:textFill>
            <w14:solidFill>
              <w14:schemeClr w14:val="tx1"/>
            </w14:solidFill>
          </w14:textFill>
        </w:rPr>
        <w:t>各</w:t>
      </w:r>
      <w:r>
        <w:rPr>
          <w:rFonts w:ascii="Times New Roman" w:hAnsi="Times New Roman" w:eastAsia="宋体" w:cs="Times New Roman"/>
          <w:color w:val="000000" w:themeColor="text1"/>
          <w:sz w:val="24"/>
          <w:szCs w:val="24"/>
          <w14:textFill>
            <w14:solidFill>
              <w14:schemeClr w14:val="tx1"/>
            </w14:solidFill>
          </w14:textFill>
        </w:rPr>
        <w:t>节点与</w:t>
      </w:r>
      <w:r>
        <w:rPr>
          <w:rFonts w:hint="eastAsia" w:cs="Times New Roman"/>
          <w:color w:val="000000" w:themeColor="text1"/>
          <w:sz w:val="24"/>
          <w:szCs w:val="24"/>
          <w:lang w:val="en-US" w:eastAsia="zh-CN"/>
          <w14:textFill>
            <w14:solidFill>
              <w14:schemeClr w14:val="tx1"/>
            </w14:solidFill>
          </w14:textFill>
        </w:rPr>
        <w:t>云端</w:t>
      </w:r>
      <w:r>
        <w:rPr>
          <w:rFonts w:ascii="Times New Roman" w:hAnsi="Times New Roman" w:eastAsia="宋体" w:cs="Times New Roman"/>
          <w:color w:val="000000" w:themeColor="text1"/>
          <w:sz w:val="24"/>
          <w:szCs w:val="24"/>
          <w14:textFill>
            <w14:solidFill>
              <w14:schemeClr w14:val="tx1"/>
            </w14:solidFill>
          </w14:textFill>
        </w:rPr>
        <w:t>平台间的数据</w:t>
      </w:r>
      <w:r>
        <w:rPr>
          <w:rFonts w:hint="eastAsia" w:cs="Times New Roman"/>
          <w:color w:val="000000" w:themeColor="text1"/>
          <w:sz w:val="24"/>
          <w:szCs w:val="24"/>
          <w:lang w:val="en-US" w:eastAsia="zh-CN"/>
          <w14:textFill>
            <w14:solidFill>
              <w14:schemeClr w14:val="tx1"/>
            </w14:solidFill>
          </w14:textFill>
        </w:rPr>
        <w:t>传输</w:t>
      </w:r>
      <w:r>
        <w:rPr>
          <w:rFonts w:ascii="Times New Roman" w:hAnsi="Times New Roman" w:eastAsia="宋体" w:cs="Times New Roman"/>
          <w:color w:val="000000" w:themeColor="text1"/>
          <w:sz w:val="24"/>
          <w:szCs w:val="24"/>
          <w14:textFill>
            <w14:solidFill>
              <w14:schemeClr w14:val="tx1"/>
            </w14:solidFill>
          </w14:textFill>
        </w:rPr>
        <w:t>与命令传递中具有稳定性和低延迟优势</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_Ref6414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[31]</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w:t>
      </w:r>
      <w:r>
        <w:rPr>
          <w:rFonts w:hint="eastAsia" w:cs="Times New Roman"/>
          <w:color w:val="000000" w:themeColor="text1"/>
          <w:sz w:val="24"/>
          <w:szCs w:val="24"/>
          <w:lang w:val="en-US" w:eastAsia="zh-CN"/>
          <w14:textFill>
            <w14:solidFill>
              <w14:schemeClr w14:val="tx1"/>
            </w14:solidFill>
          </w14:textFill>
        </w:rPr>
        <w:t>这</w:t>
      </w:r>
      <w:r>
        <w:rPr>
          <w:rFonts w:ascii="Times New Roman" w:hAnsi="Times New Roman" w:eastAsia="宋体" w:cs="Times New Roman"/>
          <w:color w:val="000000" w:themeColor="text1"/>
          <w:sz w:val="24"/>
          <w:szCs w:val="24"/>
          <w14:textFill>
            <w14:solidFill>
              <w14:schemeClr w14:val="tx1"/>
            </w14:solidFill>
          </w14:textFill>
        </w:rPr>
        <w:t>为</w:t>
      </w:r>
      <w:r>
        <w:rPr>
          <w:rFonts w:hint="eastAsia" w:cs="Times New Roman"/>
          <w:color w:val="000000" w:themeColor="text1"/>
          <w:sz w:val="24"/>
          <w:szCs w:val="24"/>
          <w:lang w:val="en-US" w:eastAsia="zh-CN"/>
          <w14:textFill>
            <w14:solidFill>
              <w14:schemeClr w14:val="tx1"/>
            </w14:solidFill>
          </w14:textFill>
        </w:rPr>
        <w:t>本设计的</w:t>
      </w:r>
      <w:r>
        <w:rPr>
          <w:rFonts w:ascii="Times New Roman" w:hAnsi="Times New Roman" w:eastAsia="宋体" w:cs="Times New Roman"/>
          <w:color w:val="000000" w:themeColor="text1"/>
          <w:sz w:val="24"/>
          <w:szCs w:val="24"/>
          <w14:textFill>
            <w14:solidFill>
              <w14:schemeClr w14:val="tx1"/>
            </w14:solidFill>
          </w14:textFill>
        </w:rPr>
        <w:t>远程访问和命令发布提供</w:t>
      </w:r>
      <w:r>
        <w:rPr>
          <w:rFonts w:hint="eastAsia" w:cs="Times New Roman"/>
          <w:color w:val="000000" w:themeColor="text1"/>
          <w:sz w:val="24"/>
          <w:szCs w:val="24"/>
          <w:lang w:val="en-US" w:eastAsia="zh-CN"/>
          <w14:textFill>
            <w14:solidFill>
              <w14:schemeClr w14:val="tx1"/>
            </w14:solidFill>
          </w14:textFill>
        </w:rPr>
        <w:t>了</w:t>
      </w:r>
      <w:r>
        <w:rPr>
          <w:rFonts w:ascii="Times New Roman" w:hAnsi="Times New Roman" w:eastAsia="宋体" w:cs="Times New Roman"/>
          <w:color w:val="000000" w:themeColor="text1"/>
          <w:sz w:val="24"/>
          <w:szCs w:val="24"/>
          <w14:textFill>
            <w14:solidFill>
              <w14:schemeClr w14:val="tx1"/>
            </w14:solidFill>
          </w14:textFill>
        </w:rPr>
        <w:t>参考。</w:t>
      </w:r>
    </w:p>
    <w:p w14:paraId="121B6D4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语音功能应能够支持语音输入、文本解析、普通问答、语音播报，但控制</w:t>
      </w:r>
      <w:r>
        <w:rPr>
          <w:rFonts w:hint="eastAsia" w:cs="Times New Roman"/>
          <w:color w:val="000000" w:themeColor="text1"/>
          <w:sz w:val="24"/>
          <w:szCs w:val="24"/>
          <w:lang w:val="en-US" w:eastAsia="zh-CN"/>
          <w14:textFill>
            <w14:solidFill>
              <w14:schemeClr w14:val="tx1"/>
            </w14:solidFill>
          </w14:textFill>
        </w:rPr>
        <w:t>指令要有所限制</w:t>
      </w:r>
      <w:r>
        <w:rPr>
          <w:rFonts w:ascii="Times New Roman" w:hAnsi="Times New Roman" w:eastAsia="宋体" w:cs="Times New Roman"/>
          <w:color w:val="000000" w:themeColor="text1"/>
          <w:sz w:val="24"/>
          <w:szCs w:val="24"/>
          <w14:textFill>
            <w14:solidFill>
              <w14:schemeClr w14:val="tx1"/>
            </w14:solidFill>
          </w14:textFill>
        </w:rPr>
        <w:t>。焦利敏（2023）的研究表明，基于ChatGPT机理的语音交互可以实现自然语言解析，并将命令映射</w:t>
      </w:r>
      <w:r>
        <w:rPr>
          <w:rFonts w:hint="eastAsia" w:cs="Times New Roman"/>
          <w:color w:val="000000" w:themeColor="text1"/>
          <w:sz w:val="24"/>
          <w:szCs w:val="24"/>
          <w:lang w:val="en-US" w:eastAsia="zh-CN"/>
          <w14:textFill>
            <w14:solidFill>
              <w14:schemeClr w14:val="tx1"/>
            </w14:solidFill>
          </w14:textFill>
        </w:rPr>
        <w:t>为</w:t>
      </w:r>
      <w:r>
        <w:rPr>
          <w:rFonts w:ascii="Times New Roman" w:hAnsi="Times New Roman" w:eastAsia="宋体" w:cs="Times New Roman"/>
          <w:color w:val="000000" w:themeColor="text1"/>
          <w:sz w:val="24"/>
          <w:szCs w:val="24"/>
          <w14:textFill>
            <w14:solidFill>
              <w14:schemeClr w14:val="tx1"/>
            </w14:solidFill>
          </w14:textFill>
        </w:rPr>
        <w:t>控制指令，同时</w:t>
      </w:r>
      <w:r>
        <w:rPr>
          <w:rFonts w:hint="eastAsia" w:cs="Times New Roman"/>
          <w:color w:val="000000" w:themeColor="text1"/>
          <w:sz w:val="24"/>
          <w:szCs w:val="24"/>
          <w:lang w:eastAsia="zh-CN"/>
          <w14:textFill>
            <w14:solidFill>
              <w14:schemeClr w14:val="tx1"/>
            </w14:solidFill>
          </w14:textFill>
        </w:rPr>
        <w:t>确保</w:t>
      </w:r>
      <w:r>
        <w:rPr>
          <w:rFonts w:ascii="Times New Roman" w:hAnsi="Times New Roman" w:eastAsia="宋体" w:cs="Times New Roman"/>
          <w:color w:val="000000" w:themeColor="text1"/>
          <w:sz w:val="24"/>
          <w:szCs w:val="24"/>
          <w14:textFill>
            <w14:solidFill>
              <w14:schemeClr w14:val="tx1"/>
            </w14:solidFill>
          </w14:textFill>
        </w:rPr>
        <w:t>非命令内容不会直接触发设备</w:t>
      </w:r>
      <w:r>
        <w:rPr>
          <w:rFonts w:hint="eastAsia" w:cs="Times New Roman"/>
          <w:color w:val="000000" w:themeColor="text1"/>
          <w:sz w:val="24"/>
          <w:szCs w:val="24"/>
          <w:lang w:eastAsia="zh-CN"/>
          <w14:textFill>
            <w14:solidFill>
              <w14:schemeClr w14:val="tx1"/>
            </w14:solidFill>
          </w14:textFill>
        </w:rPr>
        <w:t>动作</w:t>
      </w:r>
      <w:r>
        <w:rPr>
          <w:rFonts w:hint="eastAsia" w:cs="Times New Roman"/>
          <w:color w:val="000000" w:themeColor="text1"/>
          <w:sz w:val="24"/>
          <w:szCs w:val="24"/>
          <w:vertAlign w:val="superscript"/>
          <w:lang w:eastAsia="zh-CN"/>
          <w14:textFill>
            <w14:solidFill>
              <w14:schemeClr w14:val="tx1"/>
            </w14:solidFill>
          </w14:textFill>
        </w:rPr>
        <w:fldChar w:fldCharType="begin"/>
      </w:r>
      <w:r>
        <w:instrText xml:space="preserve"> REF _Ref7688 \r \h  \* MERGEFORMAT</w:instrText>
      </w:r>
      <w:r>
        <w:rPr>
          <w:rFonts w:hint="eastAsia" w:cs="Times New Roman"/>
          <w:color w:val="000000" w:themeColor="text1"/>
          <w:sz w:val="24"/>
          <w:szCs w:val="24"/>
          <w:vertAlign w:val="superscript"/>
          <w:lang w:eastAsia="zh-CN"/>
          <w14:textFill>
            <w14:solidFill>
              <w14:schemeClr w14:val="tx1"/>
            </w14:solidFill>
          </w14:textFill>
        </w:rPr>
        <w:fldChar w:fldCharType="separate"/>
      </w:r>
      <w:r>
        <w:rPr>
          <w:rFonts w:hint="eastAsia" w:cs="Times New Roman"/>
          <w:color w:val="000000" w:themeColor="text1"/>
          <w:sz w:val="24"/>
          <w:szCs w:val="24"/>
          <w:vertAlign w:val="superscript"/>
          <w:lang w:eastAsia="zh-CN"/>
          <w14:textFill>
            <w14:solidFill>
              <w14:schemeClr w14:val="tx1"/>
            </w14:solidFill>
          </w14:textFill>
        </w:rPr>
        <w:t>[32]</w:t>
      </w:r>
      <w:r>
        <w:rPr>
          <w:rFonts w:hint="eastAsia" w:cs="Times New Roman"/>
          <w:color w:val="000000" w:themeColor="text1"/>
          <w:sz w:val="24"/>
          <w:szCs w:val="24"/>
          <w:vertAlign w:val="superscript"/>
          <w:lang w:eastAsia="zh-CN"/>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。本系统通过</w:t>
      </w:r>
      <w:r>
        <w:rPr>
          <w:rFonts w:hint="eastAsia" w:cs="Times New Roman"/>
          <w:color w:val="000000" w:themeColor="text1"/>
          <w:sz w:val="24"/>
          <w:szCs w:val="24"/>
          <w:lang w:val="en-US" w:eastAsia="zh-CN"/>
          <w14:textFill>
            <w14:solidFill>
              <w14:schemeClr w14:val="tx1"/>
            </w14:solidFill>
          </w14:textFill>
        </w:rPr>
        <w:t>豆包的</w:t>
      </w:r>
      <w:r>
        <w:rPr>
          <w:rFonts w:ascii="Times New Roman" w:hAnsi="Times New Roman" w:eastAsia="宋体" w:cs="Times New Roman"/>
          <w:color w:val="000000" w:themeColor="text1"/>
          <w:sz w:val="24"/>
          <w:szCs w:val="24"/>
          <w14:textFill>
            <w14:solidFill>
              <w14:schemeClr w14:val="tx1"/>
            </w14:solidFill>
          </w14:textFill>
        </w:rPr>
        <w:t>ASR、TTS、</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大模型的API完成对话与控制，离线语音包、音色克隆等资源</w:t>
      </w:r>
      <w:r>
        <w:rPr>
          <w:rFonts w:hint="eastAsia" w:cs="Times New Roman"/>
          <w:color w:val="000000" w:themeColor="text1"/>
          <w:sz w:val="24"/>
          <w:szCs w:val="24"/>
          <w:lang w:val="en-US" w:eastAsia="zh-CN"/>
          <w14:textFill>
            <w14:solidFill>
              <w14:schemeClr w14:val="tx1"/>
            </w14:solidFill>
          </w14:textFill>
        </w:rPr>
        <w:t>则</w:t>
      </w:r>
      <w:r>
        <w:rPr>
          <w:rFonts w:ascii="Times New Roman" w:hAnsi="Times New Roman" w:eastAsia="宋体" w:cs="Times New Roman"/>
          <w:color w:val="000000" w:themeColor="text1"/>
          <w:sz w:val="24"/>
          <w:szCs w:val="24"/>
          <w14:textFill>
            <w14:solidFill>
              <w14:schemeClr w14:val="tx1"/>
            </w14:solidFill>
          </w14:textFill>
        </w:rPr>
        <w:t>用于增强系统播报效果</w:t>
      </w:r>
      <w:r>
        <w:rPr>
          <w:rFonts w:hint="eastAsia" w:cs="Times New Roman"/>
          <w:color w:val="000000" w:themeColor="text1"/>
          <w:sz w:val="24"/>
          <w:szCs w:val="24"/>
          <w:lang w:eastAsia="zh-CN"/>
          <w14:textFill>
            <w14:solidFill>
              <w14:schemeClr w14:val="tx1"/>
            </w14:solidFill>
          </w14:textFill>
        </w:rPr>
        <w:t>，</w:t>
      </w:r>
      <w:r>
        <w:rPr>
          <w:rFonts w:hint="eastAsia" w:cs="Times New Roman"/>
          <w:color w:val="000000" w:themeColor="text1"/>
          <w:sz w:val="24"/>
          <w:szCs w:val="24"/>
          <w:lang w:val="en-US" w:eastAsia="zh-CN"/>
          <w14:textFill>
            <w14:solidFill>
              <w14:schemeClr w14:val="tx1"/>
            </w14:solidFill>
          </w14:textFill>
        </w:rPr>
        <w:t>属于客制化内容</w:t>
      </w:r>
      <w:r>
        <w:rPr>
          <w:rFonts w:ascii="Times New Roman" w:hAnsi="Times New Roman" w:eastAsia="宋体" w:cs="Times New Roman"/>
          <w:color w:val="000000" w:themeColor="text1"/>
          <w:sz w:val="24"/>
          <w:szCs w:val="24"/>
          <w14:textFill>
            <w14:solidFill>
              <w14:schemeClr w14:val="tx1"/>
            </w14:solidFill>
          </w14:textFill>
        </w:rPr>
        <w:t>，使语音交互不只停留在文字回复</w:t>
      </w:r>
      <w:r>
        <w:rPr>
          <w:rFonts w:hint="eastAsia" w:cs="Times New Roman"/>
          <w:color w:val="000000" w:themeColor="text1"/>
          <w:sz w:val="24"/>
          <w:szCs w:val="24"/>
          <w:lang w:eastAsia="zh-CN"/>
          <w14:textFill>
            <w14:solidFill>
              <w14:schemeClr w14:val="tx1"/>
            </w14:solidFill>
          </w14:textFill>
        </w:rPr>
        <w:t>的层面，</w:t>
      </w:r>
      <w:r>
        <w:rPr>
          <w:rFonts w:hint="eastAsia" w:cs="Times New Roman"/>
          <w:color w:val="000000" w:themeColor="text1"/>
          <w:sz w:val="24"/>
          <w:szCs w:val="24"/>
          <w:lang w:val="en-US" w:eastAsia="zh-CN"/>
          <w14:textFill>
            <w14:solidFill>
              <w14:schemeClr w14:val="tx1"/>
            </w14:solidFill>
          </w14:textFill>
        </w:rPr>
        <w:t>还能增强一定的使用体验感</w:t>
      </w:r>
      <w:r>
        <w:rPr>
          <w:rFonts w:ascii="Times New Roman" w:hAnsi="Times New Roman" w:eastAsia="宋体" w:cs="Times New Roman"/>
          <w:color w:val="000000" w:themeColor="text1"/>
          <w:sz w:val="24"/>
          <w:szCs w:val="24"/>
          <w14:textFill>
            <w14:solidFill>
              <w14:schemeClr w14:val="tx1"/>
            </w14:solidFill>
          </w14:textFill>
        </w:rPr>
        <w:t>。</w:t>
      </w:r>
    </w:p>
    <w:p w14:paraId="44947BE2">
      <w:pPr>
        <w:pStyle w:val="12"/>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远程和语音部分主要接入巴法云、高德天气以及豆包相关接口。巴法云用于公网状态查看、命令发布和日志同步</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远程端只保留基础访问能力，不替代本地WebUI。</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谭伟伟（2023）基于ESP32S3的控制面板实现了本地WebUI与语音控制的结合，验证了本地控制主线在多终端访问</w:t>
      </w:r>
      <w:r>
        <w:rPr>
          <w:rFonts w:hint="eastAsia" w:cs="Times New Roman"/>
          <w:color w:val="000000" w:themeColor="text1"/>
          <w:sz w:val="24"/>
          <w:szCs w:val="24"/>
          <w:lang w:val="en-US" w:eastAsia="zh-CN"/>
          <w14:textFill>
            <w14:solidFill>
              <w14:schemeClr w14:val="tx1"/>
            </w14:solidFill>
          </w14:textFill>
        </w:rPr>
        <w:t>场景下</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的可行性</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_Ref7730 \r \h  \* MERGEFORMAT</w:instrTex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t>[33]</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。李玲玲（2025）的研究则进一步支持语音模块与远程平台的协同，使系统能够在多场景下保证识别准确率</w:t>
      </w:r>
      <w:r>
        <w:rPr>
          <w:rFonts w:hint="eastAsia" w:cs="Times New Roman"/>
          <w:color w:val="000000" w:themeColor="text1"/>
          <w:sz w:val="24"/>
          <w:szCs w:val="24"/>
          <w:lang w:val="en-US" w:eastAsia="zh-CN"/>
          <w14:textFill>
            <w14:solidFill>
              <w14:schemeClr w14:val="tx1"/>
            </w14:solidFill>
          </w14:textFill>
        </w:rPr>
        <w:t>和</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响应稳定性</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_Ref7776 \r \h  \* MERGEFORMAT</w:instrTex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t>[34]</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本系统只读取天气现象、温度、湿度、风向风力和发布时间等基础字段。APIKey、MQTT主题、城市代码、音色配置和本地资源路径均放入系统设置中管理</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1E3EBA67">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6" w:name="__RefHeading___Toc956"/>
      <w:bookmarkEnd w:id="46"/>
      <w:bookmarkStart w:id="47" w:name="_Toc2637"/>
      <w:r>
        <w:rPr>
          <w:rFonts w:hint="eastAsia" w:ascii="Times New Roman" w:hAnsi="Times New Roman" w:eastAsia="宋体" w:cs="Times New Roman"/>
          <w:b/>
          <w:color w:val="000000" w:themeColor="text1"/>
          <w:lang w:eastAsia="zh-CN"/>
          <w14:textFill>
            <w14:solidFill>
              <w14:schemeClr w14:val="tx1"/>
            </w14:solidFill>
          </w14:textFill>
        </w:rPr>
        <w:t xml:space="preserve">2.3 </w:t>
      </w:r>
      <w:r>
        <w:rPr>
          <w:rFonts w:ascii="Times New Roman" w:hAnsi="Times New Roman" w:eastAsia="宋体" w:cs="Times New Roman"/>
          <w:color w:val="000000" w:themeColor="text1"/>
          <w14:textFill>
            <w14:solidFill>
              <w14:schemeClr w14:val="tx1"/>
            </w14:solidFill>
          </w14:textFill>
        </w:rPr>
        <w:t>性能分析</w:t>
      </w:r>
      <w:bookmarkEnd w:id="47"/>
    </w:p>
    <w:p w14:paraId="75211954">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8" w:name="__RefHeading___Toc1385"/>
      <w:bookmarkEnd w:id="48"/>
      <w:bookmarkStart w:id="49" w:name="_Toc6613"/>
      <w:r>
        <w:rPr>
          <w:rFonts w:hint="eastAsia" w:ascii="Times New Roman" w:hAnsi="Times New Roman" w:eastAsia="宋体" w:cs="Times New Roman"/>
          <w:b/>
          <w:color w:val="000000" w:themeColor="text1"/>
          <w:lang w:eastAsia="zh-CN"/>
          <w14:textFill>
            <w14:solidFill>
              <w14:schemeClr w14:val="tx1"/>
            </w14:solidFill>
          </w14:textFill>
        </w:rPr>
        <w:t xml:space="preserve">2.3.1 </w:t>
      </w:r>
      <w:r>
        <w:rPr>
          <w:rFonts w:ascii="Times New Roman" w:hAnsi="Times New Roman" w:eastAsia="宋体" w:cs="Times New Roman"/>
          <w:color w:val="000000" w:themeColor="text1"/>
          <w14:textFill>
            <w14:solidFill>
              <w14:schemeClr w14:val="tx1"/>
            </w14:solidFill>
          </w14:textFill>
        </w:rPr>
        <w:t>稳定性与安全性</w:t>
      </w:r>
      <w:bookmarkEnd w:id="49"/>
    </w:p>
    <w:p w14:paraId="2287F7D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本设计重点处理三类运行风险：中控接口频繁变动、子节点断线后无法恢复、执行器上电状态不确定。中控端尽量固定WebUI、语音和节点共用的接口</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子节点无配置时进入配</w:t>
      </w:r>
      <w:r>
        <w:rPr>
          <w:rFonts w:hint="eastAsia" w:cs="Times New Roman"/>
          <w:color w:val="000000" w:themeColor="text1"/>
          <w:sz w:val="24"/>
          <w:szCs w:val="24"/>
          <w:lang w:eastAsia="zh-CN"/>
          <w14:textFill>
            <w14:solidFill>
              <w14:schemeClr w14:val="tx1"/>
            </w14:solidFill>
          </w14:textFill>
        </w:rPr>
        <w:t>网网页</w:t>
      </w:r>
      <w:r>
        <w:rPr>
          <w:rFonts w:ascii="Times New Roman" w:hAnsi="Times New Roman" w:eastAsia="宋体" w:cs="Times New Roman"/>
          <w:color w:val="000000" w:themeColor="text1"/>
          <w:sz w:val="24"/>
          <w:szCs w:val="24"/>
          <w14:textFill>
            <w14:solidFill>
              <w14:schemeClr w14:val="tx1"/>
            </w14:solidFill>
          </w14:textFill>
        </w:rPr>
        <w:t>，已有配置时自动</w:t>
      </w:r>
      <w:r>
        <w:rPr>
          <w:rFonts w:hint="eastAsia" w:cs="Times New Roman"/>
          <w:color w:val="000000" w:themeColor="text1"/>
          <w:sz w:val="24"/>
          <w:szCs w:val="24"/>
          <w:lang w:eastAsia="zh-CN"/>
          <w14:textFill>
            <w14:solidFill>
              <w14:schemeClr w14:val="tx1"/>
            </w14:solidFill>
          </w14:textFill>
        </w:rPr>
        <w:t>联网</w:t>
      </w:r>
      <w:r>
        <w:rPr>
          <w:rFonts w:ascii="Times New Roman" w:hAnsi="Times New Roman" w:eastAsia="宋体" w:cs="Times New Roman"/>
          <w:color w:val="000000" w:themeColor="text1"/>
          <w:sz w:val="24"/>
          <w:szCs w:val="24"/>
          <w14:textFill>
            <w14:solidFill>
              <w14:schemeClr w14:val="tx1"/>
            </w14:solidFill>
          </w14:textFill>
        </w:rPr>
        <w:t>，失败后重试或回到可配置状态。安全方面，语音聊天不直接绕过规则控制设备，远程密钥做隐藏处理，执行器上电保持保守状态。</w:t>
      </w:r>
    </w:p>
    <w:p w14:paraId="56B5FB81">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50" w:name="__RefHeading___Toc9591"/>
      <w:bookmarkEnd w:id="50"/>
      <w:bookmarkStart w:id="51" w:name="_Toc18567"/>
      <w:r>
        <w:rPr>
          <w:rFonts w:hint="eastAsia" w:ascii="Times New Roman" w:hAnsi="Times New Roman" w:eastAsia="宋体" w:cs="Times New Roman"/>
          <w:b/>
          <w:color w:val="000000" w:themeColor="text1"/>
          <w:lang w:eastAsia="zh-CN"/>
          <w14:textFill>
            <w14:solidFill>
              <w14:schemeClr w14:val="tx1"/>
            </w14:solidFill>
          </w14:textFill>
        </w:rPr>
        <w:t xml:space="preserve">2.3.2 </w:t>
      </w:r>
      <w:r>
        <w:rPr>
          <w:rFonts w:ascii="Times New Roman" w:hAnsi="Times New Roman" w:eastAsia="宋体" w:cs="Times New Roman"/>
          <w:color w:val="000000" w:themeColor="text1"/>
          <w14:textFill>
            <w14:solidFill>
              <w14:schemeClr w14:val="tx1"/>
            </w14:solidFill>
          </w14:textFill>
        </w:rPr>
        <w:t>可维护性与</w:t>
      </w:r>
      <w:r>
        <w:rPr>
          <w:rFonts w:hint="eastAsia" w:eastAsia="宋体" w:cs="Times New Roman"/>
          <w:color w:val="000000" w:themeColor="text1"/>
          <w:lang w:eastAsia="zh-CN"/>
          <w14:textFill>
            <w14:solidFill>
              <w14:schemeClr w14:val="tx1"/>
            </w14:solidFill>
          </w14:textFill>
        </w:rPr>
        <w:t>可扩展性</w:t>
      </w:r>
      <w:bookmarkEnd w:id="51"/>
    </w:p>
    <w:p w14:paraId="6A937E0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可维护性主要依赖职责划分</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中控维护状态并调度命令，感知节点采集和上报</w:t>
      </w:r>
      <w:r>
        <w:rPr>
          <w:rFonts w:hint="eastAsia" w:cs="Times New Roman"/>
          <w:color w:val="000000" w:themeColor="text1"/>
          <w:sz w:val="24"/>
          <w:szCs w:val="24"/>
          <w:lang w:eastAsia="zh-CN"/>
          <w14:textFill>
            <w14:solidFill>
              <w14:schemeClr w14:val="tx1"/>
            </w14:solidFill>
          </w14:textFill>
        </w:rPr>
        <w:t>数据，</w:t>
      </w:r>
      <w:r>
        <w:rPr>
          <w:rFonts w:ascii="Times New Roman" w:hAnsi="Times New Roman" w:eastAsia="宋体" w:cs="Times New Roman"/>
          <w:color w:val="000000" w:themeColor="text1"/>
          <w:sz w:val="24"/>
          <w:szCs w:val="24"/>
          <w14:textFill>
            <w14:solidFill>
              <w14:schemeClr w14:val="tx1"/>
            </w14:solidFill>
          </w14:textFill>
        </w:rPr>
        <w:t>执行节点接收命令并反馈</w:t>
      </w:r>
      <w:r>
        <w:rPr>
          <w:rFonts w:hint="eastAsia" w:cs="Times New Roman"/>
          <w:color w:val="000000" w:themeColor="text1"/>
          <w:sz w:val="24"/>
          <w:szCs w:val="24"/>
          <w:lang w:eastAsia="zh-CN"/>
          <w14:textFill>
            <w14:solidFill>
              <w14:schemeClr w14:val="tx1"/>
            </w14:solidFill>
          </w14:textFill>
        </w:rPr>
        <w:t>结果，</w:t>
      </w:r>
      <w:r>
        <w:rPr>
          <w:rFonts w:ascii="Times New Roman" w:hAnsi="Times New Roman" w:eastAsia="宋体" w:cs="Times New Roman"/>
          <w:color w:val="000000" w:themeColor="text1"/>
          <w:sz w:val="24"/>
          <w:szCs w:val="24"/>
          <w14:textFill>
            <w14:solidFill>
              <w14:schemeClr w14:val="tx1"/>
            </w14:solidFill>
          </w14:textFill>
        </w:rPr>
        <w:t>远程端只作为扩展入口。可扩展性主要依赖节点模型和端点模型</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后续增加传感器或执行器时，可继续通过注册和端点描述接入</w:t>
      </w:r>
      <w:r>
        <w:rPr>
          <w:rFonts w:hint="eastAsia" w:cs="Times New Roman"/>
          <w:color w:val="000000" w:themeColor="text1"/>
          <w:sz w:val="24"/>
          <w:szCs w:val="24"/>
          <w:lang w:eastAsia="zh-CN"/>
          <w14:textFill>
            <w14:solidFill>
              <w14:schemeClr w14:val="tx1"/>
            </w14:solidFill>
          </w14:textFill>
        </w:rPr>
        <w:t>系统。</w:t>
      </w:r>
    </w:p>
    <w:p w14:paraId="260E91E9">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52" w:name="__RefHeading___Toc7744"/>
      <w:bookmarkEnd w:id="52"/>
      <w:bookmarkStart w:id="53" w:name="_Toc18945"/>
      <w:r>
        <w:rPr>
          <w:rFonts w:hint="eastAsia" w:ascii="Times New Roman" w:hAnsi="Times New Roman" w:eastAsia="宋体" w:cs="Times New Roman"/>
          <w:b/>
          <w:color w:val="000000" w:themeColor="text1"/>
          <w:lang w:eastAsia="zh-CN"/>
          <w14:textFill>
            <w14:solidFill>
              <w14:schemeClr w14:val="tx1"/>
            </w14:solidFill>
          </w14:textFill>
        </w:rPr>
        <w:t xml:space="preserve">2.4 </w:t>
      </w:r>
      <w:r>
        <w:rPr>
          <w:rFonts w:ascii="Times New Roman" w:hAnsi="Times New Roman" w:eastAsia="宋体" w:cs="Times New Roman"/>
          <w:color w:val="000000" w:themeColor="text1"/>
          <w14:textFill>
            <w14:solidFill>
              <w14:schemeClr w14:val="tx1"/>
            </w14:solidFill>
          </w14:textFill>
        </w:rPr>
        <w:t>系统总体设计</w:t>
      </w:r>
      <w:bookmarkEnd w:id="53"/>
    </w:p>
    <w:p w14:paraId="2EC13A6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系统总体方案可以概括为一个中控、多个子节点和多种操作入口。ESP32-S3中控负责Web服务、API路由、设备状态</w:t>
      </w:r>
      <w:r>
        <w:rPr>
          <w:rFonts w:hint="eastAsia" w:cs="Times New Roman"/>
          <w:color w:val="000000" w:themeColor="text1"/>
          <w:sz w:val="24"/>
          <w:szCs w:val="24"/>
          <w:lang w:eastAsia="zh-CN"/>
          <w14:textFill>
            <w14:solidFill>
              <w14:schemeClr w14:val="tx1"/>
            </w14:solidFill>
          </w14:textFill>
        </w:rPr>
        <w:t>维护、</w:t>
      </w:r>
      <w:r>
        <w:rPr>
          <w:rFonts w:ascii="Times New Roman" w:hAnsi="Times New Roman" w:eastAsia="宋体" w:cs="Times New Roman"/>
          <w:color w:val="000000" w:themeColor="text1"/>
          <w:sz w:val="24"/>
          <w:szCs w:val="24"/>
          <w14:textFill>
            <w14:solidFill>
              <w14:schemeClr w14:val="tx1"/>
            </w14:solidFill>
          </w14:textFill>
        </w:rPr>
        <w:t>节点管理、命令调度、语音链路、MQTT、天气接口和日志诊断</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本地WebUI、远程WebUI、AndroidWebView和语音入口的查询或控制请求均由中控处理。</w:t>
      </w:r>
    </w:p>
    <w:p w14:paraId="2D81C6F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感知和执行功能拆分到ESP32-C3子节点。感知节点采集温湿度、光照、门磁、烟雾、燃气和人体活动</w:t>
      </w:r>
      <w:r>
        <w:rPr>
          <w:rFonts w:hint="eastAsia" w:cs="Times New Roman"/>
          <w:color w:val="000000" w:themeColor="text1"/>
          <w:sz w:val="24"/>
          <w:szCs w:val="24"/>
          <w:lang w:eastAsia="zh-CN"/>
          <w14:textFill>
            <w14:solidFill>
              <w14:schemeClr w14:val="tx1"/>
            </w14:solidFill>
          </w14:textFill>
        </w:rPr>
        <w:t>数据。</w:t>
      </w:r>
      <w:r>
        <w:rPr>
          <w:rFonts w:ascii="Times New Roman" w:hAnsi="Times New Roman" w:eastAsia="宋体" w:cs="Times New Roman"/>
          <w:color w:val="000000" w:themeColor="text1"/>
          <w:sz w:val="24"/>
          <w:szCs w:val="24"/>
          <w14:textFill>
            <w14:solidFill>
              <w14:schemeClr w14:val="tx1"/>
            </w14:solidFill>
          </w14:textFill>
        </w:rPr>
        <w:t>执行节点控制灯光、继电器、窗帘电机和窗户舵机</w:t>
      </w:r>
      <w:r>
        <w:rPr>
          <w:rFonts w:hint="eastAsia" w:cs="Times New Roman"/>
          <w:color w:val="000000" w:themeColor="text1"/>
          <w:sz w:val="24"/>
          <w:szCs w:val="24"/>
          <w:lang w:eastAsia="zh-CN"/>
          <w14:textFill>
            <w14:solidFill>
              <w14:schemeClr w14:val="tx1"/>
            </w14:solidFill>
          </w14:textFill>
        </w:rPr>
        <w:t>的运行。</w:t>
      </w:r>
      <w:r>
        <w:rPr>
          <w:rFonts w:ascii="Times New Roman" w:hAnsi="Times New Roman" w:eastAsia="宋体" w:cs="Times New Roman"/>
          <w:color w:val="000000" w:themeColor="text1"/>
          <w:sz w:val="24"/>
          <w:szCs w:val="24"/>
          <w14:textFill>
            <w14:solidFill>
              <w14:schemeClr w14:val="tx1"/>
            </w14:solidFill>
          </w14:textFill>
        </w:rPr>
        <w:t>这样可减少中控GPIO占用，也便于按房间或功能分散布置。</w:t>
      </w:r>
    </w:p>
    <w:p w14:paraId="40A13FC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子节点通过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局域网接入中控，完成注册、上报、命令接收和反馈</w:t>
      </w:r>
      <w:r>
        <w:rPr>
          <w:rFonts w:hint="eastAsia" w:cs="Times New Roman"/>
          <w:color w:val="000000" w:themeColor="text1"/>
          <w:sz w:val="24"/>
          <w:szCs w:val="24"/>
          <w:lang w:eastAsia="zh-CN"/>
          <w14:textFill>
            <w14:solidFill>
              <w14:schemeClr w14:val="tx1"/>
            </w14:solidFill>
          </w14:textFill>
        </w:rPr>
        <w:t>结果。</w:t>
      </w:r>
      <w:r>
        <w:rPr>
          <w:rFonts w:ascii="Times New Roman" w:hAnsi="Times New Roman" w:eastAsia="宋体" w:cs="Times New Roman"/>
          <w:color w:val="000000" w:themeColor="text1"/>
          <w:sz w:val="24"/>
          <w:szCs w:val="24"/>
          <w14:textFill>
            <w14:solidFill>
              <w14:schemeClr w14:val="tx1"/>
            </w14:solidFill>
          </w14:textFill>
        </w:rPr>
        <w:t>感知节点上报采集</w:t>
      </w:r>
      <w:r>
        <w:rPr>
          <w:rFonts w:hint="eastAsia" w:cs="Times New Roman"/>
          <w:color w:val="000000" w:themeColor="text1"/>
          <w:sz w:val="24"/>
          <w:szCs w:val="24"/>
          <w:lang w:eastAsia="zh-CN"/>
          <w14:textFill>
            <w14:solidFill>
              <w14:schemeClr w14:val="tx1"/>
            </w14:solidFill>
          </w14:textFill>
        </w:rPr>
        <w:t>到的数据</w:t>
      </w:r>
      <w:r>
        <w:rPr>
          <w:rFonts w:ascii="Times New Roman" w:hAnsi="Times New Roman" w:eastAsia="宋体" w:cs="Times New Roman"/>
          <w:color w:val="000000" w:themeColor="text1"/>
          <w:sz w:val="24"/>
          <w:szCs w:val="24"/>
          <w14:textFill>
            <w14:solidFill>
              <w14:schemeClr w14:val="tx1"/>
            </w14:solidFill>
          </w14:textFill>
        </w:rPr>
        <w:t>，执行节点接收中控命令并返回</w:t>
      </w:r>
      <w:r>
        <w:rPr>
          <w:rFonts w:hint="eastAsia" w:cs="Times New Roman"/>
          <w:color w:val="000000" w:themeColor="text1"/>
          <w:sz w:val="24"/>
          <w:szCs w:val="24"/>
          <w:lang w:eastAsia="zh-CN"/>
          <w14:textFill>
            <w14:solidFill>
              <w14:schemeClr w14:val="tx1"/>
            </w14:solidFill>
          </w14:textFill>
        </w:rPr>
        <w:t>执行结果</w:t>
      </w:r>
      <w:r>
        <w:rPr>
          <w:rFonts w:ascii="Times New Roman" w:hAnsi="Times New Roman" w:eastAsia="宋体" w:cs="Times New Roman"/>
          <w:color w:val="000000" w:themeColor="text1"/>
          <w:sz w:val="24"/>
          <w:szCs w:val="24"/>
          <w14:textFill>
            <w14:solidFill>
              <w14:schemeClr w14:val="tx1"/>
            </w14:solidFill>
          </w14:textFill>
        </w:rPr>
        <w:t>。系统重点不是单个模块能否运行，而是多个节点能否被</w:t>
      </w:r>
      <w:r>
        <w:rPr>
          <w:rFonts w:hint="eastAsia" w:cs="Times New Roman"/>
          <w:color w:val="000000" w:themeColor="text1"/>
          <w:sz w:val="24"/>
          <w:szCs w:val="24"/>
          <w:lang w:eastAsia="zh-CN"/>
          <w14:textFill>
            <w14:solidFill>
              <w14:schemeClr w14:val="tx1"/>
            </w14:solidFill>
          </w14:textFill>
        </w:rPr>
        <w:t>统一</w:t>
      </w:r>
      <w:r>
        <w:rPr>
          <w:rFonts w:ascii="Times New Roman" w:hAnsi="Times New Roman" w:eastAsia="宋体" w:cs="Times New Roman"/>
          <w:color w:val="000000" w:themeColor="text1"/>
          <w:sz w:val="24"/>
          <w:szCs w:val="24"/>
          <w14:textFill>
            <w14:solidFill>
              <w14:schemeClr w14:val="tx1"/>
            </w14:solidFill>
          </w14:textFill>
        </w:rPr>
        <w:t>中控管理。</w:t>
      </w:r>
    </w:p>
    <w:p w14:paraId="2B98B65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远程WebUI、AndroidWebView和语音交互只作为扩展入口。只要涉及设备动作，最终仍</w:t>
      </w:r>
      <w:r>
        <w:rPr>
          <w:rFonts w:hint="eastAsia" w:cs="Times New Roman"/>
          <w:color w:val="000000" w:themeColor="text1"/>
          <w:sz w:val="24"/>
          <w:szCs w:val="24"/>
          <w:lang w:eastAsia="zh-CN"/>
          <w14:textFill>
            <w14:solidFill>
              <w14:schemeClr w14:val="tx1"/>
            </w14:solidFill>
          </w14:textFill>
        </w:rPr>
        <w:t>要进入</w:t>
      </w:r>
      <w:r>
        <w:rPr>
          <w:rFonts w:ascii="Times New Roman" w:hAnsi="Times New Roman" w:eastAsia="宋体" w:cs="Times New Roman"/>
          <w:color w:val="000000" w:themeColor="text1"/>
          <w:sz w:val="24"/>
          <w:szCs w:val="24"/>
          <w14:textFill>
            <w14:solidFill>
              <w14:schemeClr w14:val="tx1"/>
            </w14:solidFill>
          </w14:textFill>
        </w:rPr>
        <w:t>中控命令调度流程。子节点保留配</w:t>
      </w:r>
      <w:r>
        <w:rPr>
          <w:rFonts w:hint="eastAsia" w:cs="Times New Roman"/>
          <w:color w:val="000000" w:themeColor="text1"/>
          <w:sz w:val="24"/>
          <w:szCs w:val="24"/>
          <w:lang w:eastAsia="zh-CN"/>
          <w14:textFill>
            <w14:solidFill>
              <w14:schemeClr w14:val="tx1"/>
            </w14:solidFill>
          </w14:textFill>
        </w:rPr>
        <w:t>网网页</w:t>
      </w:r>
      <w:r>
        <w:rPr>
          <w:rFonts w:ascii="Times New Roman" w:hAnsi="Times New Roman" w:eastAsia="宋体" w:cs="Times New Roman"/>
          <w:color w:val="000000" w:themeColor="text1"/>
          <w:sz w:val="24"/>
          <w:szCs w:val="24"/>
          <w14:textFill>
            <w14:solidFill>
              <w14:schemeClr w14:val="tx1"/>
            </w14:solidFill>
          </w14:textFill>
        </w:rPr>
        <w:t>、</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参数保存、断线重连</w:t>
      </w:r>
      <w:r>
        <w:rPr>
          <w:rFonts w:hint="eastAsia" w:cs="Times New Roman"/>
          <w:color w:val="000000" w:themeColor="text1"/>
          <w:sz w:val="24"/>
          <w:szCs w:val="24"/>
          <w:lang w:eastAsia="zh-CN"/>
          <w14:textFill>
            <w14:solidFill>
              <w14:schemeClr w14:val="tx1"/>
            </w14:solidFill>
          </w14:textFill>
        </w:rPr>
        <w:t>功能和</w:t>
      </w:r>
      <w:r>
        <w:rPr>
          <w:rFonts w:ascii="Times New Roman" w:hAnsi="Times New Roman" w:eastAsia="宋体" w:cs="Times New Roman"/>
          <w:color w:val="000000" w:themeColor="text1"/>
          <w:sz w:val="24"/>
          <w:szCs w:val="24"/>
          <w14:textFill>
            <w14:solidFill>
              <w14:schemeClr w14:val="tx1"/>
            </w14:solidFill>
          </w14:textFill>
        </w:rPr>
        <w:t>RGB状态灯。无配置时进入配网，网络异常时重连或重新配置，封装后也可通过状态灯判断运行阶段。总体方案如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sz w:val="24"/>
          <w:szCs w:val="24"/>
        </w:rPr>
        <w:instrText xml:space="preserve"> REF _Ref2357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图2-1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76629F81">
      <w:pPr>
        <w:keepNext w:val="0"/>
        <w:keepLines w:val="0"/>
        <w:pageBreakBefore w:val="0"/>
        <w:widowControl w:val="0"/>
        <w:kinsoku/>
        <w:overflowPunct/>
        <w:autoSpaceDE/>
        <w:bidi w:val="0"/>
        <w:snapToGrid/>
        <w:jc w:val="center"/>
        <w:textAlignment w:val="auto"/>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114300" distR="114300">
            <wp:extent cx="4982210" cy="2533650"/>
            <wp:effectExtent l="0" t="0" r="127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9">
                      <a:clrChange>
                        <a:clrFrom>
                          <a:srgbClr val="FFFFFF"/>
                        </a:clrFrom>
                        <a:clrTo>
                          <a:srgbClr val="FFFFFF">
                            <a:alpha val="0"/>
                          </a:srgbClr>
                        </a:clrTo>
                      </a:clrChange>
                    </a:blip>
                    <a:srcRect l="-2" t="-2" r="-2" b="-2"/>
                    <a:stretch>
                      <a:fillRect/>
                    </a:stretch>
                  </pic:blipFill>
                  <pic:spPr>
                    <a:xfrm>
                      <a:off x="0" y="0"/>
                      <a:ext cx="4982210" cy="2533650"/>
                    </a:xfrm>
                    <a:prstGeom prst="rect">
                      <a:avLst/>
                    </a:prstGeom>
                    <a:noFill/>
                    <a:ln>
                      <a:noFill/>
                    </a:ln>
                  </pic:spPr>
                </pic:pic>
              </a:graphicData>
            </a:graphic>
          </wp:inline>
        </w:drawing>
      </w:r>
    </w:p>
    <w:p w14:paraId="5F80A2FD">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color w:val="000000" w:themeColor="text1"/>
          <w:sz w:val="21"/>
          <w:szCs w:val="21"/>
          <w:lang w:eastAsia="zh-CN"/>
          <w14:textFill>
            <w14:solidFill>
              <w14:schemeClr w14:val="tx1"/>
            </w14:solidFill>
          </w14:textFill>
        </w:rPr>
      </w:pPr>
      <w:bookmarkStart w:id="54" w:name="_Ref2357"/>
      <w:r>
        <w:rPr>
          <w:rFonts w:ascii="Times New Roman" w:hAnsi="Times New Roman" w:eastAsia="宋体" w:cs="Times New Roman"/>
          <w:color w:val="000000" w:themeColor="text1"/>
          <w:sz w:val="21"/>
          <w:szCs w:val="21"/>
          <w14:textFill>
            <w14:solidFill>
              <w14:schemeClr w14:val="tx1"/>
            </w14:solidFill>
          </w14:textFill>
        </w:rPr>
        <w:t>图2-</w:t>
      </w:r>
      <w:r>
        <w:rPr>
          <w:rFonts w:ascii="Times New Roman" w:hAnsi="Times New Roman" w:eastAsia="宋体" w:cs="Times New Roman"/>
          <w:color w:val="000000" w:themeColor="text1"/>
          <w:sz w:val="21"/>
          <w:szCs w:val="21"/>
          <w14:textFill>
            <w14:solidFill>
              <w14:schemeClr w14:val="tx1"/>
            </w14:solidFill>
          </w14:textFill>
        </w:rPr>
        <w:fldChar w:fldCharType="begin"/>
      </w:r>
      <w:r>
        <w:rPr>
          <w:rFonts w:ascii="Times New Roman" w:hAnsi="Times New Roman" w:eastAsia="宋体" w:cs="Times New Roman"/>
          <w:color w:val="000000" w:themeColor="text1"/>
          <w:sz w:val="21"/>
          <w:szCs w:val="21"/>
          <w14:textFill>
            <w14:solidFill>
              <w14:schemeClr w14:val="tx1"/>
            </w14:solidFill>
          </w14:textFill>
        </w:rPr>
        <w:instrText xml:space="preserve"> SEQ 图2-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1</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54"/>
      <w:r>
        <w:rPr>
          <w:rFonts w:hint="eastAsia" w:ascii="Times New Roman" w:hAnsi="Times New Roman" w:eastAsia="宋体" w:cs="Times New Roman"/>
          <w:color w:val="000000" w:themeColor="text1"/>
          <w:sz w:val="21"/>
          <w:szCs w:val="21"/>
          <w:lang w:val="en-US" w:eastAsia="zh-CN"/>
          <w14:textFill>
            <w14:solidFill>
              <w14:schemeClr w14:val="tx1"/>
            </w14:solidFill>
          </w14:textFill>
        </w:rPr>
        <w:t>系统总体方案图</w:t>
      </w:r>
    </w:p>
    <w:p w14:paraId="7045F055">
      <w:pPr>
        <w:pStyle w:val="3"/>
        <w:keepNext/>
        <w:pageBreakBefore/>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55" w:name="__RefHeading___Toc4219"/>
      <w:bookmarkEnd w:id="55"/>
      <w:bookmarkStart w:id="56" w:name="_Toc27794"/>
      <w:r>
        <w:rPr>
          <w:rFonts w:hint="eastAsia" w:ascii="Times New Roman" w:hAnsi="Times New Roman" w:eastAsia="宋体" w:cs="Times New Roman"/>
          <w:b/>
          <w:color w:val="000000" w:themeColor="text1"/>
          <w:lang w:eastAsia="zh-CN"/>
          <w14:textFill>
            <w14:solidFill>
              <w14:schemeClr w14:val="tx1"/>
            </w14:solidFill>
          </w14:textFill>
        </w:rPr>
        <w:t xml:space="preserve">2.5 </w:t>
      </w:r>
      <w:r>
        <w:rPr>
          <w:rFonts w:ascii="Times New Roman" w:hAnsi="Times New Roman" w:eastAsia="宋体" w:cs="Times New Roman"/>
          <w:color w:val="000000" w:themeColor="text1"/>
          <w14:textFill>
            <w14:solidFill>
              <w14:schemeClr w14:val="tx1"/>
            </w14:solidFill>
          </w14:textFill>
        </w:rPr>
        <w:t>系统架构设计</w:t>
      </w:r>
      <w:bookmarkEnd w:id="56"/>
    </w:p>
    <w:p w14:paraId="404CE722">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在总体方案基础上，系统划分为交互层、控制与决策层、网络通信层、感知层、执行层以及云端与扩展服务层。系统真正保存状态和调度命令的是ESP32-S3中控</w:t>
      </w:r>
      <w:r>
        <w:rPr>
          <w:rFonts w:hint="eastAsia" w:cs="Times New Roman"/>
          <w:color w:val="000000" w:themeColor="text1"/>
          <w:lang w:eastAsia="zh-CN"/>
          <w14:textFill>
            <w14:solidFill>
              <w14:schemeClr w14:val="tx1"/>
            </w14:solidFill>
          </w14:textFill>
        </w:rPr>
        <w:t>。此句无错误，</w:t>
      </w:r>
      <w:r>
        <w:rPr>
          <w:rFonts w:hint="eastAsia" w:ascii="Times New Roman" w:hAnsi="Times New Roman" w:eastAsia="宋体" w:cs="Times New Roman"/>
          <w:color w:val="000000" w:themeColor="text1"/>
          <w14:textFill>
            <w14:solidFill>
              <w14:schemeClr w14:val="tx1"/>
            </w14:solidFill>
          </w14:textFill>
        </w:rPr>
        <w:t>硬件采集和设备动作则由各个ESP32-C3子节点完成。</w:t>
      </w:r>
    </w:p>
    <w:p w14:paraId="20456974">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交互层面向用户，包括本地WebUI、远程WebUI、AndroidWebView和语音入口。本地WebUI是最完整的入口，负责状态展示、设备控制、节点查看、系统设置和日志查看</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远程WebUI用于外网访问</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AndroidWebView用于移动端网页封装</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语音入口用于语音输入和播报反馈</w:t>
      </w:r>
      <w:r>
        <w:rPr>
          <w:rFonts w:hint="eastAsia" w:cs="Times New Roman"/>
          <w:color w:val="000000" w:themeColor="text1"/>
          <w:lang w:eastAsia="zh-CN"/>
          <w14:textFill>
            <w14:solidFill>
              <w14:schemeClr w14:val="tx1"/>
            </w14:solidFill>
          </w14:textFill>
        </w:rPr>
        <w:t>结果。</w:t>
      </w:r>
    </w:p>
    <w:p w14:paraId="5112DD61">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控制与决策层由ESP32-S3中控承担。中控运行Lingxi_PublicBeta_V1_4_2主控工程，负责Web服务、API路由、设备状态维护、节点注册、命令调度、日志诊断和外部接口配置。系统中很多功能表面上分散在页面、语音和远程端，但状态源和命令出口不能分散，因此中控需要作为统一管理位置。</w:t>
      </w:r>
    </w:p>
    <w:p w14:paraId="1D94B5D6">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网络通信层负责连接中控、子节点和外部入口。局域网内，中控和ESP32-C3子节点主要通过</w:t>
      </w:r>
      <w:r>
        <w:rPr>
          <w:rFonts w:hint="eastAsia" w:cs="Times New Roman"/>
          <w:color w:val="000000" w:themeColor="text1"/>
          <w:lang w:eastAsia="zh-CN"/>
          <w14:textFill>
            <w14:solidFill>
              <w14:schemeClr w14:val="tx1"/>
            </w14:solidFill>
          </w14:textFill>
        </w:rPr>
        <w:t>Wi-Fi</w:t>
      </w:r>
      <w:r>
        <w:rPr>
          <w:rFonts w:hint="eastAsia" w:ascii="Times New Roman" w:hAnsi="Times New Roman" w:eastAsia="宋体" w:cs="Times New Roman"/>
          <w:color w:val="000000" w:themeColor="text1"/>
          <w14:textFill>
            <w14:solidFill>
              <w14:schemeClr w14:val="tx1"/>
            </w14:solidFill>
          </w14:textFill>
        </w:rPr>
        <w:t>和HTTP接口完成节点注册、状态上报、命令下发和执行反馈。远程访问部分通过MQTTWebSocket与云端主题通信，用于外网状态同步、命令发布和日志订阅。这样可以避免本地节点通信和远程访问混在一起，保证本地控制仍然是主线。</w:t>
      </w:r>
    </w:p>
    <w:p w14:paraId="0C842E01">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感知层由感知A和感知B两类ESP32-C3节点组成，主要负责环境状态和基础安防状态</w:t>
      </w:r>
      <w:r>
        <w:rPr>
          <w:rFonts w:hint="eastAsia" w:cs="Times New Roman"/>
          <w:color w:val="000000" w:themeColor="text1"/>
          <w:sz w:val="24"/>
          <w:szCs w:val="24"/>
          <w:lang w:eastAsia="zh-CN"/>
          <w14:textFill>
            <w14:solidFill>
              <w14:schemeClr w14:val="tx1"/>
            </w14:solidFill>
          </w14:textFill>
        </w:rPr>
        <w:t>的采集</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执行层由执行A和执行B两类ESP32-C3节点组成，主要负责灯光、继电器、电机和舵机</w:t>
      </w:r>
      <w:r>
        <w:rPr>
          <w:rFonts w:hint="eastAsia" w:cs="Times New Roman"/>
          <w:color w:val="000000" w:themeColor="text1"/>
          <w:sz w:val="24"/>
          <w:szCs w:val="24"/>
          <w:lang w:eastAsia="zh-CN"/>
          <w14:textFill>
            <w14:solidFill>
              <w14:schemeClr w14:val="tx1"/>
            </w14:solidFill>
          </w14:textFill>
        </w:rPr>
        <w:t>的控制</w:t>
      </w:r>
      <w:r>
        <w:rPr>
          <w:rFonts w:hint="eastAsia" w:ascii="Times New Roman" w:hAnsi="Times New Roman" w:eastAsia="宋体" w:cs="Times New Roman"/>
          <w:color w:val="000000" w:themeColor="text1"/>
          <w:sz w:val="24"/>
          <w:szCs w:val="24"/>
          <w14:textFill>
            <w14:solidFill>
              <w14:schemeClr w14:val="tx1"/>
            </w14:solidFill>
          </w14:textFill>
        </w:rPr>
        <w:t>。云端与扩展服务层提供MQTT远程服务、豆包ASR/TTS/</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LLM </w:t>
      </w:r>
      <w:r>
        <w:rPr>
          <w:rFonts w:hint="eastAsia" w:ascii="Times New Roman" w:hAnsi="Times New Roman" w:eastAsia="宋体" w:cs="Times New Roman"/>
          <w:color w:val="000000" w:themeColor="text1"/>
          <w:sz w:val="24"/>
          <w:szCs w:val="24"/>
          <w14:textFill>
            <w14:solidFill>
              <w14:schemeClr w14:val="tx1"/>
            </w14:solidFill>
          </w14:textFill>
        </w:rPr>
        <w:t>API、高德天气API、离线语音包、角色资源和音色配置等增强能力。通过这样的分层，系统可以保持交互入口</w:t>
      </w:r>
      <w:r>
        <w:rPr>
          <w:rFonts w:hint="eastAsia" w:cs="Times New Roman"/>
          <w:color w:val="000000" w:themeColor="text1"/>
          <w:sz w:val="24"/>
          <w:szCs w:val="24"/>
          <w:lang w:eastAsia="zh-CN"/>
          <w14:textFill>
            <w14:solidFill>
              <w14:schemeClr w14:val="tx1"/>
            </w14:solidFill>
          </w14:textFill>
        </w:rPr>
        <w:t>清晰</w:t>
      </w:r>
      <w:r>
        <w:rPr>
          <w:rFonts w:hint="eastAsia" w:ascii="Times New Roman" w:hAnsi="Times New Roman" w:eastAsia="宋体" w:cs="Times New Roman"/>
          <w:color w:val="000000" w:themeColor="text1"/>
          <w:sz w:val="24"/>
          <w:szCs w:val="24"/>
          <w14:textFill>
            <w14:solidFill>
              <w14:schemeClr w14:val="tx1"/>
            </w14:solidFill>
          </w14:textFill>
        </w:rPr>
        <w:t>、状态来源统一、通信路径明确，后续硬件设计、软件实现和测试也可以沿着该结构展开。系统架构如</w: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begin"/>
      </w:r>
      <w:r>
        <w:rPr>
          <w:rFonts w:ascii="Times New Roman" w:hAnsi="Times New Roman" w:eastAsia="宋体" w:cs="Times New Roman"/>
          <w:sz w:val="24"/>
          <w:szCs w:val="24"/>
        </w:rPr>
        <w:instrText xml:space="preserve"> REF _Ref2746 \h  \* MERGEFORMAT</w:instrTex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图2-2</w: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14:textFill>
            <w14:solidFill>
              <w14:schemeClr w14:val="tx1"/>
            </w14:solidFill>
          </w14:textFill>
        </w:rPr>
        <w:t>所示。</w:t>
      </w:r>
    </w:p>
    <w:p w14:paraId="645BA043">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5715635" cy="3782695"/>
            <wp:effectExtent l="0" t="0" r="0" b="0"/>
            <wp:docPr id="5"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1"/>
                    <pic:cNvPicPr>
                      <a:picLocks noChangeAspect="1" noChangeArrowheads="1"/>
                    </pic:cNvPicPr>
                  </pic:nvPicPr>
                  <pic:blipFill>
                    <a:blip r:embed="rId20">
                      <a:clrChange>
                        <a:clrFrom>
                          <a:srgbClr val="FFFFFF">
                            <a:alpha val="100000"/>
                          </a:srgbClr>
                        </a:clrFrom>
                        <a:clrTo>
                          <a:srgbClr val="FFFFFF">
                            <a:alpha val="100000"/>
                            <a:alpha val="0"/>
                          </a:srgbClr>
                        </a:clrTo>
                      </a:clrChange>
                    </a:blip>
                    <a:srcRect l="-1" t="-1" r="-1" b="-1"/>
                    <a:stretch>
                      <a:fillRect/>
                    </a:stretch>
                  </pic:blipFill>
                  <pic:spPr>
                    <a:xfrm>
                      <a:off x="0" y="0"/>
                      <a:ext cx="5715635" cy="3782695"/>
                    </a:xfrm>
                    <a:prstGeom prst="rect">
                      <a:avLst/>
                    </a:prstGeom>
                    <a:noFill/>
                  </pic:spPr>
                </pic:pic>
              </a:graphicData>
            </a:graphic>
          </wp:inline>
        </w:drawing>
      </w:r>
      <w:bookmarkStart w:id="57" w:name="_Ref2746"/>
      <w:r>
        <w:rPr>
          <w:rFonts w:ascii="Times New Roman" w:hAnsi="Times New Roman" w:eastAsia="宋体" w:cs="Times New Roman"/>
          <w:color w:val="000000" w:themeColor="text1"/>
          <w:sz w:val="21"/>
          <w:szCs w:val="21"/>
          <w14:textFill>
            <w14:solidFill>
              <w14:schemeClr w14:val="tx1"/>
            </w14:solidFill>
          </w14:textFill>
        </w:rPr>
        <w:t>图2-</w:t>
      </w:r>
      <w:r>
        <w:rPr>
          <w:rFonts w:ascii="Times New Roman" w:hAnsi="Times New Roman" w:eastAsia="宋体" w:cs="Times New Roman"/>
          <w:color w:val="000000" w:themeColor="text1"/>
          <w:sz w:val="21"/>
          <w:szCs w:val="21"/>
          <w14:textFill>
            <w14:solidFill>
              <w14:schemeClr w14:val="tx1"/>
            </w14:solidFill>
          </w14:textFill>
        </w:rPr>
        <w:fldChar w:fldCharType="begin"/>
      </w:r>
      <w:r>
        <w:rPr>
          <w:rFonts w:ascii="Times New Roman" w:hAnsi="Times New Roman" w:eastAsia="宋体" w:cs="Times New Roman"/>
          <w:color w:val="000000" w:themeColor="text1"/>
          <w:sz w:val="21"/>
          <w:szCs w:val="21"/>
          <w14:textFill>
            <w14:solidFill>
              <w14:schemeClr w14:val="tx1"/>
            </w14:solidFill>
          </w14:textFill>
        </w:rPr>
        <w:instrText xml:space="preserve"> SEQ 图2-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2</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57"/>
      <w:r>
        <w:rPr>
          <w:rFonts w:hint="eastAsia" w:ascii="Times New Roman" w:hAnsi="Times New Roman" w:eastAsia="宋体" w:cs="Times New Roman"/>
          <w:color w:val="000000" w:themeColor="text1"/>
          <w:sz w:val="21"/>
          <w:szCs w:val="21"/>
          <w:lang w:eastAsia="zh-CN"/>
          <w14:textFill>
            <w14:solidFill>
              <w14:schemeClr w14:val="tx1"/>
            </w14:solidFill>
          </w14:textFill>
        </w:rPr>
        <w:t>系统架构图</w:t>
      </w:r>
    </w:p>
    <w:p w14:paraId="228B2D21">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58" w:name="__RefHeading___Toc11700"/>
      <w:bookmarkEnd w:id="58"/>
      <w:bookmarkStart w:id="59" w:name="_Toc24786"/>
      <w:r>
        <w:rPr>
          <w:rFonts w:hint="eastAsia" w:ascii="Times New Roman" w:hAnsi="Times New Roman" w:eastAsia="宋体" w:cs="Times New Roman"/>
          <w:b/>
          <w:color w:val="000000" w:themeColor="text1"/>
          <w:lang w:eastAsia="zh-CN"/>
          <w14:textFill>
            <w14:solidFill>
              <w14:schemeClr w14:val="tx1"/>
            </w14:solidFill>
          </w14:textFill>
        </w:rPr>
        <w:t xml:space="preserve">2.6 </w:t>
      </w:r>
      <w:r>
        <w:rPr>
          <w:rFonts w:ascii="Times New Roman" w:hAnsi="Times New Roman" w:eastAsia="宋体" w:cs="Times New Roman"/>
          <w:color w:val="000000" w:themeColor="text1"/>
          <w14:textFill>
            <w14:solidFill>
              <w14:schemeClr w14:val="tx1"/>
            </w14:solidFill>
          </w14:textFill>
        </w:rPr>
        <w:t>系统通信设计</w:t>
      </w:r>
      <w:bookmarkEnd w:id="59"/>
    </w:p>
    <w:p w14:paraId="5C63E6E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系统通信主要包括感知数据流、控制命令流和远程同步流。感知数据流从传感器开始，温湿度、光照、烟雾、燃气、门磁和人体活动状态由感知节点读取</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整理为统一字段后通过HTTP接口上报给中控。中控接收后更新设备状态和节点最后上报时间，再提供给本地WebUI、远程端和日志系统使用。这个过程把硬件读数转化为页面可见的系统状态。</w:t>
      </w:r>
    </w:p>
    <w:p w14:paraId="77424583">
      <w:pPr>
        <w:pStyle w:val="12"/>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控制命令流</w:t>
      </w:r>
      <w:r>
        <w:rPr>
          <w:rFonts w:ascii="Times New Roman" w:hAnsi="Times New Roman" w:eastAsia="宋体" w:cs="Times New Roman"/>
          <w:color w:val="000000" w:themeColor="text1"/>
          <w:sz w:val="24"/>
          <w:szCs w:val="24"/>
          <w14:textFill>
            <w14:solidFill>
              <w14:schemeClr w14:val="tx1"/>
            </w14:solidFill>
          </w14:textFill>
        </w:rPr>
        <w:t>来自本地WebUI、远程端或语音入口。请求进入中控后，先解析目标设备和端点，再找到对应执行节点</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通过HTTP控制接口下发。执行节点返回结果后，中控更新状态并记录日志。这里的反馈只说明节点已处理命令，不代表外部物理对象完成严格闭环。</w:t>
      </w:r>
    </w:p>
    <w:p w14:paraId="7967D7F8">
      <w:pPr>
        <w:keepNext w:val="0"/>
        <w:keepLines w:val="0"/>
        <w:pageBreakBefore w:val="0"/>
        <w:widowControl w:val="0"/>
        <w:kinsoku/>
        <w:wordWrap/>
        <w:overflowPunct/>
        <w:topLinePunct w:val="0"/>
        <w:autoSpaceDE/>
        <w:autoSpaceDN/>
        <w:bidi w:val="0"/>
        <w:adjustRightInd/>
        <w:snapToGrid/>
        <w:ind w:firstLine="476"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本地通信主要由节点注册、状态上报和设备控制三类接口组成。注册接口提交node_id、节点类型、节点名称和端点列表</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上报接口提交感知或执行状态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控制接口由中控向执行节点发送动作。远程通信使用</w:t>
      </w:r>
      <w:r>
        <w:rPr>
          <w:rFonts w:hint="eastAsia" w:cs="Times New Roman"/>
          <w:color w:val="000000" w:themeColor="text1"/>
          <w:sz w:val="24"/>
          <w:szCs w:val="24"/>
          <w:lang w:eastAsia="zh-CN"/>
          <w14:textFill>
            <w14:solidFill>
              <w14:schemeClr w14:val="tx1"/>
            </w14:solidFill>
          </w14:textFill>
        </w:rPr>
        <w:t>MQTT WebSocket</w:t>
      </w:r>
      <w:r>
        <w:rPr>
          <w:rFonts w:ascii="Times New Roman" w:hAnsi="Times New Roman" w:eastAsia="宋体" w:cs="Times New Roman"/>
          <w:color w:val="000000" w:themeColor="text1"/>
          <w:sz w:val="24"/>
          <w:szCs w:val="24"/>
          <w14:textFill>
            <w14:solidFill>
              <w14:schemeClr w14:val="tx1"/>
            </w14:solidFill>
          </w14:textFill>
        </w:rPr>
        <w:t>完成状态订阅和命令发布</w:t>
      </w:r>
      <w:r>
        <w:rPr>
          <w:rFonts w:hint="eastAsia" w:cs="Times New Roman"/>
          <w:color w:val="000000" w:themeColor="text1"/>
          <w:sz w:val="24"/>
          <w:szCs w:val="24"/>
          <w:lang w:eastAsia="zh-CN"/>
          <w14:textFill>
            <w14:solidFill>
              <w14:schemeClr w14:val="tx1"/>
            </w14:solidFill>
          </w14:textFill>
        </w:rPr>
        <w:t>，但</w:t>
      </w:r>
      <w:r>
        <w:rPr>
          <w:rFonts w:ascii="Times New Roman" w:hAnsi="Times New Roman" w:eastAsia="宋体" w:cs="Times New Roman"/>
          <w:color w:val="000000" w:themeColor="text1"/>
          <w:sz w:val="24"/>
          <w:szCs w:val="24"/>
          <w14:textFill>
            <w14:solidFill>
              <w14:schemeClr w14:val="tx1"/>
            </w14:solidFill>
          </w14:textFill>
        </w:rPr>
        <w:t>不替代局域网HTTP链路。</w:t>
      </w:r>
      <w:r>
        <w:rPr>
          <w:rFonts w:hint="eastAsia" w:ascii="Times New Roman" w:hAnsi="Times New Roman" w:eastAsia="宋体" w:cs="Times New Roman"/>
          <w:color w:val="000000" w:themeColor="text1"/>
          <w:sz w:val="24"/>
          <w:szCs w:val="24"/>
          <w14:textFill>
            <w14:solidFill>
              <w14:schemeClr w14:val="tx1"/>
            </w14:solidFill>
          </w14:textFill>
        </w:rPr>
        <w:t>数据流与控制流如</w: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begin"/>
      </w:r>
      <w:r>
        <w:rPr>
          <w:rFonts w:ascii="Times New Roman" w:hAnsi="Times New Roman" w:eastAsia="宋体" w:cs="Times New Roman"/>
          <w:sz w:val="24"/>
          <w:szCs w:val="24"/>
        </w:rPr>
        <w:instrText xml:space="preserve"> REF _Ref2903 \h  \* MERGEFORMAT</w:instrTex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图2-3</w: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14:textFill>
            <w14:solidFill>
              <w14:schemeClr w14:val="tx1"/>
            </w14:solidFill>
          </w14:textFill>
        </w:rPr>
        <w:t>所示。</w:t>
      </w:r>
    </w:p>
    <w:p w14:paraId="7B155D7F">
      <w:pPr>
        <w:keepNext w:val="0"/>
        <w:keepLines w:val="0"/>
        <w:pageBreakBefore w:val="0"/>
        <w:widowControl w:val="0"/>
        <w:kinsoku/>
        <w:wordWrap/>
        <w:overflowPunct/>
        <w:topLinePunct w:val="0"/>
        <w:autoSpaceDE/>
        <w:autoSpaceDN/>
        <w:bidi w:val="0"/>
        <w:adjustRightInd/>
        <w:snapToGrid/>
        <w:spacing w:after="402" w:afterLines="100" w:line="360" w:lineRule="auto"/>
        <w:ind w:right="0" w:firstLine="482"/>
        <w:jc w:val="center"/>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sz w:val="24"/>
          <w:lang w:val="en-US" w:eastAsia="zh-CN"/>
          <w14:textFill>
            <w14:solidFill>
              <w14:schemeClr w14:val="tx1"/>
            </w14:solidFill>
          </w14:textFill>
        </w:rPr>
        <w:drawing>
          <wp:inline distT="0" distB="0" distL="114300" distR="114300">
            <wp:extent cx="5741035" cy="2310765"/>
            <wp:effectExtent l="0" t="0" r="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1"/>
                    <a:srcRect l="-2" t="-3" r="-2" b="-3"/>
                    <a:stretch>
                      <a:fillRect/>
                    </a:stretch>
                  </pic:blipFill>
                  <pic:spPr>
                    <a:xfrm>
                      <a:off x="0" y="0"/>
                      <a:ext cx="5741035" cy="2310765"/>
                    </a:xfrm>
                    <a:prstGeom prst="rect">
                      <a:avLst/>
                    </a:prstGeom>
                    <a:noFill/>
                    <a:ln>
                      <a:noFill/>
                    </a:ln>
                  </pic:spPr>
                </pic:pic>
              </a:graphicData>
            </a:graphic>
          </wp:inline>
        </w:drawing>
      </w:r>
      <w:bookmarkStart w:id="60" w:name="_Ref2903"/>
      <w:r>
        <w:rPr>
          <w:rFonts w:ascii="Times New Roman" w:hAnsi="Times New Roman" w:eastAsia="宋体" w:cs="Times New Roman"/>
          <w:color w:val="000000" w:themeColor="text1"/>
          <w:sz w:val="21"/>
          <w:szCs w:val="21"/>
          <w14:textFill>
            <w14:solidFill>
              <w14:schemeClr w14:val="tx1"/>
            </w14:solidFill>
          </w14:textFill>
        </w:rPr>
        <w:t>图2-</w:t>
      </w:r>
      <w:r>
        <w:rPr>
          <w:rFonts w:ascii="Times New Roman" w:hAnsi="Times New Roman" w:eastAsia="宋体" w:cs="Times New Roman"/>
          <w:color w:val="000000" w:themeColor="text1"/>
          <w:sz w:val="21"/>
          <w:szCs w:val="21"/>
          <w14:textFill>
            <w14:solidFill>
              <w14:schemeClr w14:val="tx1"/>
            </w14:solidFill>
          </w14:textFill>
        </w:rPr>
        <w:fldChar w:fldCharType="begin"/>
      </w:r>
      <w:r>
        <w:rPr>
          <w:rFonts w:ascii="Times New Roman" w:hAnsi="Times New Roman" w:eastAsia="宋体" w:cs="Times New Roman"/>
          <w:color w:val="000000" w:themeColor="text1"/>
          <w:sz w:val="21"/>
          <w:szCs w:val="21"/>
          <w14:textFill>
            <w14:solidFill>
              <w14:schemeClr w14:val="tx1"/>
            </w14:solidFill>
          </w14:textFill>
        </w:rPr>
        <w:instrText xml:space="preserve"> SEQ 图2-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3</w:t>
      </w:r>
      <w:r>
        <w:rPr>
          <w:rFonts w:hint="eastAsia" w:cs="Times New Roman"/>
          <w:color w:val="000000" w:themeColor="text1"/>
          <w:sz w:val="21"/>
          <w:szCs w:val="21"/>
          <w:lang w:eastAsia="zh-CN"/>
          <w14:textFill>
            <w14:solidFill>
              <w14:schemeClr w14:val="tx1"/>
            </w14:solidFill>
          </w14:textFill>
        </w:rPr>
        <w:t xml:space="preserve"> 数据流</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60"/>
      <w:r>
        <w:rPr>
          <w:rFonts w:hint="eastAsia" w:ascii="Times New Roman" w:hAnsi="Times New Roman" w:eastAsia="宋体" w:cs="Times New Roman"/>
          <w:color w:val="000000" w:themeColor="text1"/>
          <w:sz w:val="21"/>
          <w:szCs w:val="21"/>
          <w:lang w:eastAsia="zh-CN"/>
          <w14:textFill>
            <w14:solidFill>
              <w14:schemeClr w14:val="tx1"/>
            </w14:solidFill>
          </w14:textFill>
        </w:rPr>
        <w:t>与控制流示意图</w:t>
      </w:r>
    </w:p>
    <w:p w14:paraId="3695C298">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61" w:name="__RefHeading___Toc7478"/>
      <w:bookmarkEnd w:id="61"/>
      <w:bookmarkStart w:id="62" w:name="_Toc15724"/>
      <w:r>
        <w:rPr>
          <w:rFonts w:hint="eastAsia" w:ascii="Times New Roman" w:hAnsi="Times New Roman" w:eastAsia="宋体" w:cs="Times New Roman"/>
          <w:b/>
          <w:color w:val="000000" w:themeColor="text1"/>
          <w:lang w:eastAsia="zh-CN"/>
          <w14:textFill>
            <w14:solidFill>
              <w14:schemeClr w14:val="tx1"/>
            </w14:solidFill>
          </w14:textFill>
        </w:rPr>
        <w:t xml:space="preserve">2.7 </w:t>
      </w:r>
      <w:r>
        <w:rPr>
          <w:rFonts w:ascii="Times New Roman" w:hAnsi="Times New Roman" w:eastAsia="宋体" w:cs="Times New Roman"/>
          <w:color w:val="000000" w:themeColor="text1"/>
          <w14:textFill>
            <w14:solidFill>
              <w14:schemeClr w14:val="tx1"/>
            </w14:solidFill>
          </w14:textFill>
        </w:rPr>
        <w:t>系统边界设计</w:t>
      </w:r>
      <w:bookmarkEnd w:id="62"/>
    </w:p>
    <w:p w14:paraId="69B34D9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系统边界分为中控、子节点、用户入口和外部服务四部分。ESP32-S3中控负责节点管理、命令调度、状态维护和日志诊断</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感知节点只采集并上报数据</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执行节点只接收中控命令并返回结果，不单独决定控制策略。</w:t>
      </w:r>
    </w:p>
    <w:p w14:paraId="068AE7E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交互入口也按权限和场景区分。本地WebUI负责完整管理</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远程WebUI和AndroidWebView用于远程查看、命令发布和移动端访问</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语音入口只把明确命令送入中控规则</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豆包ASR、TTS、</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API、高德天气、MQTT主题和离线语音资源只作为外部增强，不改变本地控制主线。执行反馈只表示执行节点已经收到命令并更新状态，不代表所有物理对象都完成严格闭环检测。AndroidWebView也不写成完整原生App，语音功能不写成自研模型，远程WebUI不写成本地WebUI的完全替代。</w:t>
      </w:r>
    </w:p>
    <w:p w14:paraId="3F192D9F">
      <w:pPr>
        <w:pStyle w:val="3"/>
        <w:keepNext/>
        <w:pageBreakBefore/>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63" w:name="__RefHeading___Toc20573"/>
      <w:bookmarkEnd w:id="63"/>
      <w:bookmarkStart w:id="64" w:name="_Toc21501"/>
      <w:r>
        <w:rPr>
          <w:rFonts w:hint="eastAsia" w:ascii="Times New Roman" w:hAnsi="Times New Roman" w:eastAsia="宋体" w:cs="Times New Roman"/>
          <w:b/>
          <w:color w:val="000000" w:themeColor="text1"/>
          <w:lang w:eastAsia="zh-CN"/>
          <w14:textFill>
            <w14:solidFill>
              <w14:schemeClr w14:val="tx1"/>
            </w14:solidFill>
          </w14:textFill>
        </w:rPr>
        <w:t xml:space="preserve">2.8 </w:t>
      </w:r>
      <w:r>
        <w:rPr>
          <w:rFonts w:ascii="Times New Roman" w:hAnsi="Times New Roman" w:eastAsia="宋体" w:cs="Times New Roman"/>
          <w:color w:val="000000" w:themeColor="text1"/>
          <w14:textFill>
            <w14:solidFill>
              <w14:schemeClr w14:val="tx1"/>
            </w14:solidFill>
          </w14:textFill>
        </w:rPr>
        <w:t>本章</w:t>
      </w:r>
      <w:r>
        <w:rPr>
          <w:rFonts w:hint="eastAsia" w:eastAsia="宋体" w:cs="Times New Roman"/>
          <w:color w:val="000000" w:themeColor="text1"/>
          <w:lang w:eastAsia="zh-CN"/>
          <w14:textFill>
            <w14:solidFill>
              <w14:schemeClr w14:val="tx1"/>
            </w14:solidFill>
          </w14:textFill>
        </w:rPr>
        <w:t>小结</w:t>
      </w:r>
      <w:bookmarkEnd w:id="64"/>
    </w:p>
    <w:p w14:paraId="1BB23869">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本章围绕系统分析与系统设计展开，从应用场景出发，</w:t>
      </w:r>
      <w:r>
        <w:rPr>
          <w:rFonts w:hint="eastAsia" w:cs="Times New Roman"/>
          <w:color w:val="000000" w:themeColor="text1"/>
          <w:sz w:val="24"/>
          <w:szCs w:val="24"/>
          <w:lang w:val="en-US" w:eastAsia="zh-CN"/>
          <w14:textFill>
            <w14:solidFill>
              <w14:schemeClr w14:val="tx1"/>
            </w14:solidFill>
          </w14:textFill>
        </w:rPr>
        <w:t>研究</w:t>
      </w:r>
      <w:r>
        <w:rPr>
          <w:rFonts w:ascii="Times New Roman" w:hAnsi="Times New Roman" w:eastAsia="宋体" w:cs="Times New Roman"/>
          <w:color w:val="000000" w:themeColor="text1"/>
          <w:sz w:val="24"/>
          <w:szCs w:val="24"/>
          <w14:textFill>
            <w14:solidFill>
              <w14:schemeClr w14:val="tx1"/>
            </w14:solidFill>
          </w14:textFill>
        </w:rPr>
        <w:t>系统需要面对多设备、多入口和多节点运行的问题，对感知采集、执行控制、人机交互、节点管理与诊断、云端服务与资源管理等功能进行了分析，并从稳定性、安全性、可维护性和可扩展性等方面说明系统需要满足的基本要求。</w:t>
      </w:r>
    </w:p>
    <w:p w14:paraId="0EBC9F3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总体设计部分，本章确定了以ESP32-S3中控为核心、ESP32-C3子节点为感知和执行扩展、本地WebUI为主要入口、远程WebUI与AndroidWebView为辅助入口的系统方案，同时对系统分层、通信流程和功能边界进行了说明，为后续硬件设计、软件实现、人机交互设计和系统测试提供了基础。</w:t>
      </w:r>
    </w:p>
    <w:p w14:paraId="05BD3797">
      <w:pPr>
        <w:rPr>
          <w:rFonts w:hint="eastAsia" w:ascii="Times New Roman" w:hAnsi="Times New Roman" w:eastAsia="宋体" w:cs="Times New Roman"/>
          <w:b/>
          <w:color w:val="000000" w:themeColor="text1"/>
          <w:lang w:eastAsia="zh-CN"/>
          <w14:textFill>
            <w14:solidFill>
              <w14:schemeClr w14:val="tx1"/>
            </w14:solidFill>
          </w14:textFill>
        </w:rPr>
      </w:pPr>
      <w:bookmarkStart w:id="65" w:name="__RefHeading___Toc27731"/>
      <w:bookmarkEnd w:id="65"/>
      <w:r>
        <w:rPr>
          <w:rFonts w:hint="eastAsia" w:ascii="Times New Roman" w:hAnsi="Times New Roman" w:eastAsia="宋体" w:cs="Times New Roman"/>
          <w:b/>
          <w:color w:val="000000" w:themeColor="text1"/>
          <w:lang w:eastAsia="zh-CN"/>
          <w14:textFill>
            <w14:solidFill>
              <w14:schemeClr w14:val="tx1"/>
            </w14:solidFill>
          </w14:textFill>
        </w:rPr>
        <w:br w:type="page"/>
      </w:r>
    </w:p>
    <w:p w14:paraId="49A43DC2">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66" w:name="_Toc16865"/>
      <w:r>
        <w:rPr>
          <w:rFonts w:hint="eastAsia" w:ascii="Times New Roman" w:hAnsi="Times New Roman" w:eastAsia="宋体" w:cs="Times New Roman"/>
          <w:b/>
          <w:color w:val="000000" w:themeColor="text1"/>
          <w:lang w:eastAsia="zh-CN"/>
          <w14:textFill>
            <w14:solidFill>
              <w14:schemeClr w14:val="tx1"/>
            </w14:solidFill>
          </w14:textFill>
        </w:rPr>
        <w:t xml:space="preserve">第三章 </w:t>
      </w:r>
      <w:r>
        <w:rPr>
          <w:rFonts w:ascii="Times New Roman" w:hAnsi="Times New Roman" w:eastAsia="宋体" w:cs="Times New Roman"/>
          <w:color w:val="000000" w:themeColor="text1"/>
          <w14:textFill>
            <w14:solidFill>
              <w14:schemeClr w14:val="tx1"/>
            </w14:solidFill>
          </w14:textFill>
        </w:rPr>
        <w:t>系统硬件设计</w:t>
      </w:r>
      <w:bookmarkEnd w:id="66"/>
    </w:p>
    <w:p w14:paraId="1C219408">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67" w:name="__RefHeading___Toc2270"/>
      <w:bookmarkEnd w:id="67"/>
      <w:bookmarkStart w:id="68" w:name="_Toc32609"/>
      <w:r>
        <w:rPr>
          <w:rFonts w:hint="eastAsia" w:ascii="Times New Roman" w:hAnsi="Times New Roman" w:eastAsia="宋体" w:cs="Times New Roman"/>
          <w:b/>
          <w:color w:val="000000" w:themeColor="text1"/>
          <w:lang w:eastAsia="zh-CN"/>
          <w14:textFill>
            <w14:solidFill>
              <w14:schemeClr w14:val="tx1"/>
            </w14:solidFill>
          </w14:textFill>
        </w:rPr>
        <w:t xml:space="preserve">3.1 </w:t>
      </w:r>
      <w:r>
        <w:rPr>
          <w:rFonts w:ascii="Times New Roman" w:hAnsi="Times New Roman" w:eastAsia="宋体" w:cs="Times New Roman"/>
          <w:color w:val="000000" w:themeColor="text1"/>
          <w14:textFill>
            <w14:solidFill>
              <w14:schemeClr w14:val="tx1"/>
            </w14:solidFill>
          </w14:textFill>
        </w:rPr>
        <w:t>硬件总体结构</w:t>
      </w:r>
      <w:bookmarkEnd w:id="68"/>
    </w:p>
    <w:p w14:paraId="392E40A6">
      <w:pPr>
        <w:pStyle w:val="12"/>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硬件由ESP32-S3中控网关、ESP32-C3感知节点、ESP32-C3执行节点、传感器模块、执行器模块、PCB扩展板、供电接口、家庭路由器、手机平板访问设备组成。中控端主要承担网络服务和交互功能。子节点分散在感知层和执行层，分别完成采集和控制任务。这种结构比中控直连更适合本系统。一方面可以减少ESP32-S3中控端的GPIO占用，另一方面也便于根据房间或设备位置分散布置节点。硬件可以分为三部分，中控网关采用ESP32-S3-Touch-LCD-4.3C开发板，负责本地WebUI、语音链路、网络通信等核心任务。感知层，由ESP32-C3子节点和温湿度、光照、门磁、烟雾、燃气、人体活动等传感器组成。执行层由ESP32-C3子节点和灯光、继电器、步进电机、舵机等执行器组成。系统硬件总体结构图可参考</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sz w:val="24"/>
          <w:szCs w:val="24"/>
        </w:rPr>
        <w:instrText xml:space="preserve"> REF _Ref3353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图3-1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66659702">
      <w:pPr>
        <w:spacing w:line="360" w:lineRule="auto"/>
        <w:ind w:right="0" w:firstLine="480"/>
        <w:jc w:val="center"/>
        <w:rPr>
          <w:rFonts w:ascii="Times New Roman" w:hAnsi="Times New Roman" w:eastAsia="宋体" w:cs="Times New Roman"/>
          <w:color w:val="000000" w:themeColor="text1"/>
          <w:sz w:val="24"/>
          <w:lang w:val="en-US" w:eastAsia="zh-CN"/>
          <w14:textFill>
            <w14:solidFill>
              <w14:schemeClr w14:val="tx1"/>
            </w14:solidFill>
          </w14:textFill>
        </w:rPr>
      </w:pPr>
      <w:r>
        <w:rPr>
          <w:rFonts w:ascii="Times New Roman" w:hAnsi="Times New Roman" w:eastAsia="宋体" w:cs="Times New Roman"/>
          <w:color w:val="000000" w:themeColor="text1"/>
          <w:sz w:val="24"/>
          <w:lang w:val="en-US" w:eastAsia="zh-CN"/>
          <w14:textFill>
            <w14:solidFill>
              <w14:schemeClr w14:val="tx1"/>
            </w14:solidFill>
          </w14:textFill>
        </w:rPr>
        <w:drawing>
          <wp:inline distT="0" distB="0" distL="0" distR="0">
            <wp:extent cx="4926965" cy="3796665"/>
            <wp:effectExtent l="0" t="0" r="0" b="0"/>
            <wp:docPr id="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2"/>
                    <pic:cNvPicPr>
                      <a:picLocks noChangeAspect="1" noChangeArrowheads="1"/>
                    </pic:cNvPicPr>
                  </pic:nvPicPr>
                  <pic:blipFill>
                    <a:blip r:embed="rId22"/>
                    <a:srcRect l="-1" t="-2" r="-1" b="-2"/>
                    <a:stretch>
                      <a:fillRect/>
                    </a:stretch>
                  </pic:blipFill>
                  <pic:spPr>
                    <a:xfrm>
                      <a:off x="0" y="0"/>
                      <a:ext cx="4926965" cy="3796665"/>
                    </a:xfrm>
                    <a:prstGeom prst="rect">
                      <a:avLst/>
                    </a:prstGeom>
                    <a:noFill/>
                  </pic:spPr>
                </pic:pic>
              </a:graphicData>
            </a:graphic>
          </wp:inline>
        </w:drawing>
      </w:r>
    </w:p>
    <w:p w14:paraId="34338918">
      <w:pPr>
        <w:keepNext w:val="0"/>
        <w:keepLines w:val="0"/>
        <w:pageBreakBefore w:val="0"/>
        <w:widowControl w:val="0"/>
        <w:kinsoku/>
        <w:wordWrap/>
        <w:overflowPunct/>
        <w:topLinePunct w:val="0"/>
        <w:autoSpaceDE/>
        <w:autoSpaceDN/>
        <w:bidi w:val="0"/>
        <w:adjustRightInd/>
        <w:snapToGrid/>
        <w:spacing w:after="402" w:afterLines="100" w:line="360" w:lineRule="auto"/>
        <w:ind w:right="0" w:firstLine="482"/>
        <w:jc w:val="center"/>
        <w:textAlignment w:val="auto"/>
        <w:rPr>
          <w:rFonts w:ascii="Times New Roman" w:hAnsi="Times New Roman" w:eastAsia="宋体" w:cs="Times New Roman"/>
          <w:color w:val="000000" w:themeColor="text1"/>
          <w:sz w:val="21"/>
          <w:szCs w:val="21"/>
          <w:lang w:val="en-US" w:eastAsia="zh-CN"/>
          <w14:textFill>
            <w14:solidFill>
              <w14:schemeClr w14:val="tx1"/>
            </w14:solidFill>
          </w14:textFill>
        </w:rPr>
      </w:pPr>
      <w:bookmarkStart w:id="69" w:name="_Ref3353"/>
      <w:r>
        <w:rPr>
          <w:rFonts w:ascii="Times New Roman" w:hAnsi="Times New Roman" w:eastAsia="宋体" w:cs="Times New Roman"/>
          <w:color w:val="000000" w:themeColor="text1"/>
          <w:sz w:val="21"/>
          <w:szCs w:val="21"/>
          <w14:textFill>
            <w14:solidFill>
              <w14:schemeClr w14:val="tx1"/>
            </w14:solidFill>
          </w14:textFill>
        </w:rPr>
        <w:t>图3-</w:t>
      </w:r>
      <w:r>
        <w:rPr>
          <w:rFonts w:ascii="Times New Roman" w:hAnsi="Times New Roman" w:eastAsia="宋体" w:cs="Times New Roman"/>
          <w:color w:val="000000" w:themeColor="text1"/>
          <w:sz w:val="21"/>
          <w:szCs w:val="21"/>
          <w14:textFill>
            <w14:solidFill>
              <w14:schemeClr w14:val="tx1"/>
            </w14:solidFill>
          </w14:textFill>
        </w:rPr>
        <w:fldChar w:fldCharType="begin"/>
      </w:r>
      <w:r>
        <w:rPr>
          <w:rFonts w:ascii="Times New Roman" w:hAnsi="Times New Roman" w:eastAsia="宋体" w:cs="Times New Roman"/>
          <w:color w:val="000000" w:themeColor="text1"/>
          <w:sz w:val="21"/>
          <w:szCs w:val="21"/>
          <w14:textFill>
            <w14:solidFill>
              <w14:schemeClr w14:val="tx1"/>
            </w14:solidFill>
          </w14:textFill>
        </w:rPr>
        <w:instrText xml:space="preserve"> SEQ 图3-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1</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69"/>
      <w:r>
        <w:rPr>
          <w:rFonts w:hint="eastAsia" w:ascii="Times New Roman" w:hAnsi="Times New Roman" w:eastAsia="宋体" w:cs="Times New Roman"/>
          <w:color w:val="000000" w:themeColor="text1"/>
          <w:sz w:val="21"/>
          <w:szCs w:val="21"/>
          <w14:textFill>
            <w14:solidFill>
              <w14:schemeClr w14:val="tx1"/>
            </w14:solidFill>
          </w14:textFill>
        </w:rPr>
        <w:t>硬件总体结构图</w:t>
      </w:r>
    </w:p>
    <w:p w14:paraId="26B66918">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0" w:name="__RefHeading___Toc28653"/>
      <w:bookmarkEnd w:id="70"/>
      <w:bookmarkStart w:id="71" w:name="_Toc7561"/>
      <w:r>
        <w:rPr>
          <w:rFonts w:hint="eastAsia" w:ascii="Times New Roman" w:hAnsi="Times New Roman" w:eastAsia="宋体" w:cs="Times New Roman"/>
          <w:b/>
          <w:color w:val="000000" w:themeColor="text1"/>
          <w:lang w:eastAsia="zh-CN"/>
          <w14:textFill>
            <w14:solidFill>
              <w14:schemeClr w14:val="tx1"/>
            </w14:solidFill>
          </w14:textFill>
        </w:rPr>
        <w:t xml:space="preserve">3.2 </w:t>
      </w:r>
      <w:r>
        <w:rPr>
          <w:rFonts w:ascii="Times New Roman" w:hAnsi="Times New Roman" w:eastAsia="宋体" w:cs="Times New Roman"/>
          <w:color w:val="000000" w:themeColor="text1"/>
          <w14:textFill>
            <w14:solidFill>
              <w14:schemeClr w14:val="tx1"/>
            </w14:solidFill>
          </w14:textFill>
        </w:rPr>
        <w:t>中控网关硬件设计</w:t>
      </w:r>
      <w:bookmarkEnd w:id="71"/>
    </w:p>
    <w:p w14:paraId="08A72BE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中控网关采用微雪ESP32-S3-Touch-LCD-4.3C开发板。</w:t>
      </w:r>
      <w:r>
        <w:rPr>
          <w:rFonts w:ascii="Times New Roman" w:hAnsi="Times New Roman" w:eastAsia="宋体" w:cs="Times New Roman"/>
          <w:color w:val="000000" w:themeColor="text1"/>
          <w:sz w:val="24"/>
          <w14:textFill>
            <w14:solidFill>
              <w14:schemeClr w14:val="tx1"/>
            </w14:solidFill>
          </w14:textFill>
        </w:rPr>
        <w:t>该开发板集成显示、触控、网络、音频和存储资源，比较适合作为本系统的本地控制管理终端。</w:t>
      </w:r>
      <w:r>
        <w:rPr>
          <w:rFonts w:hint="eastAsia" w:cs="Times New Roman"/>
          <w:color w:val="000000" w:themeColor="text1"/>
          <w:sz w:val="24"/>
          <w:lang w:val="en-US" w:eastAsia="zh-CN"/>
          <w14:textFill>
            <w14:solidFill>
              <w14:schemeClr w14:val="tx1"/>
            </w14:solidFill>
          </w14:textFill>
        </w:rPr>
        <w:t>该开发版搭载来了</w:t>
      </w:r>
      <w:r>
        <w:rPr>
          <w:rFonts w:ascii="Times New Roman" w:hAnsi="Times New Roman" w:eastAsia="宋体" w:cs="Times New Roman"/>
          <w:color w:val="000000" w:themeColor="text1"/>
          <w:sz w:val="24"/>
          <w14:textFill>
            <w14:solidFill>
              <w14:schemeClr w14:val="tx1"/>
            </w14:solidFill>
          </w14:textFill>
        </w:rPr>
        <w:t>ESP32-S3系列芯片，内置Xtensa32位LX7双核处理器，主频最高可达240MHz，支持2.4GHzWi-Fi和Bluetooth5（LE）无线通信。</w:t>
      </w:r>
      <w:r>
        <w:rPr>
          <w:rFonts w:hint="eastAsia" w:cs="Times New Roman"/>
          <w:color w:val="000000" w:themeColor="text1"/>
          <w:sz w:val="24"/>
          <w:lang w:val="en-US" w:eastAsia="zh-CN"/>
          <w14:textFill>
            <w14:solidFill>
              <w14:schemeClr w14:val="tx1"/>
            </w14:solidFill>
          </w14:textFill>
        </w:rPr>
        <w:t>如此强大的性能</w:t>
      </w:r>
      <w:r>
        <w:rPr>
          <w:rFonts w:ascii="Times New Roman" w:hAnsi="Times New Roman" w:eastAsia="宋体" w:cs="Times New Roman"/>
          <w:color w:val="000000" w:themeColor="text1"/>
          <w:sz w:val="24"/>
          <w14:textFill>
            <w14:solidFill>
              <w14:schemeClr w14:val="tx1"/>
            </w14:solidFill>
          </w14:textFill>
        </w:rPr>
        <w:t>对</w:t>
      </w:r>
      <w:r>
        <w:rPr>
          <w:rFonts w:hint="eastAsia" w:cs="Times New Roman"/>
          <w:color w:val="000000" w:themeColor="text1"/>
          <w:sz w:val="24"/>
          <w:lang w:val="en-US" w:eastAsia="zh-CN"/>
          <w14:textFill>
            <w14:solidFill>
              <w14:schemeClr w14:val="tx1"/>
            </w14:solidFill>
          </w14:textFill>
        </w:rPr>
        <w:t>本系统开发提供了很好的硬件基础</w:t>
      </w:r>
      <w:r>
        <w:rPr>
          <w:rFonts w:ascii="Times New Roman" w:hAnsi="Times New Roman" w:eastAsia="宋体" w:cs="Times New Roman"/>
          <w:color w:val="000000" w:themeColor="text1"/>
          <w:sz w:val="24"/>
          <w14:textFill>
            <w14:solidFill>
              <w14:schemeClr w14:val="tx1"/>
            </w14:solidFill>
          </w14:textFill>
        </w:rPr>
        <w:t>，Wi-Fi用于本地WebUI、HTTP接口、节点通信和外部服务访问，蓝牙功能虽然不是最终主路径，但作为</w:t>
      </w:r>
      <w:r>
        <w:rPr>
          <w:rFonts w:hint="eastAsia" w:cs="Times New Roman"/>
          <w:color w:val="000000" w:themeColor="text1"/>
          <w:sz w:val="24"/>
          <w:lang w:val="en-US" w:eastAsia="zh-CN"/>
          <w14:textFill>
            <w14:solidFill>
              <w14:schemeClr w14:val="tx1"/>
            </w14:solidFill>
          </w14:textFill>
        </w:rPr>
        <w:t>扩展</w:t>
      </w:r>
      <w:r>
        <w:rPr>
          <w:rFonts w:ascii="Times New Roman" w:hAnsi="Times New Roman" w:eastAsia="宋体" w:cs="Times New Roman"/>
          <w:color w:val="000000" w:themeColor="text1"/>
          <w:sz w:val="24"/>
          <w14:textFill>
            <w14:solidFill>
              <w14:schemeClr w14:val="tx1"/>
            </w14:solidFill>
          </w14:textFill>
        </w:rPr>
        <w:t>资源保留。</w:t>
      </w:r>
    </w:p>
    <w:p w14:paraId="5D002926">
      <w:pPr>
        <w:spacing w:line="360" w:lineRule="auto"/>
        <w:ind w:firstLine="480"/>
        <w:jc w:val="both"/>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在存储和显示方面，中控板</w:t>
      </w:r>
      <w:r>
        <w:rPr>
          <w:rFonts w:hint="eastAsia" w:cs="Times New Roman"/>
          <w:color w:val="000000" w:themeColor="text1"/>
          <w:sz w:val="24"/>
          <w:lang w:val="en-US" w:eastAsia="zh-CN"/>
          <w14:textFill>
            <w14:solidFill>
              <w14:schemeClr w14:val="tx1"/>
            </w14:solidFill>
          </w14:textFill>
        </w:rPr>
        <w:t>叠封</w:t>
      </w:r>
      <w:r>
        <w:rPr>
          <w:rFonts w:hint="eastAsia" w:cs="Times New Roman"/>
          <w:color w:val="000000" w:themeColor="text1"/>
          <w:sz w:val="24"/>
          <w:lang w:eastAsia="zh-CN"/>
          <w14:textFill>
            <w14:solidFill>
              <w14:schemeClr w14:val="tx1"/>
            </w14:solidFill>
          </w14:textFill>
        </w:rPr>
        <w:t>8M PSRAM</w:t>
      </w:r>
      <w:r>
        <w:rPr>
          <w:rFonts w:ascii="Times New Roman" w:hAnsi="Times New Roman" w:eastAsia="宋体" w:cs="Times New Roman"/>
          <w:color w:val="000000" w:themeColor="text1"/>
          <w:sz w:val="24"/>
          <w14:textFill>
            <w14:solidFill>
              <w14:schemeClr w14:val="tx1"/>
            </w14:solidFill>
          </w14:textFill>
        </w:rPr>
        <w:t>和</w:t>
      </w:r>
      <w:r>
        <w:rPr>
          <w:rFonts w:hint="eastAsia" w:cs="Times New Roman"/>
          <w:color w:val="000000" w:themeColor="text1"/>
          <w:sz w:val="24"/>
          <w:lang w:eastAsia="zh-CN"/>
          <w14:textFill>
            <w14:solidFill>
              <w14:schemeClr w14:val="tx1"/>
            </w14:solidFill>
          </w14:textFill>
        </w:rPr>
        <w:t>16MB Flash</w:t>
      </w:r>
      <w:r>
        <w:rPr>
          <w:rFonts w:ascii="Times New Roman" w:hAnsi="Times New Roman" w:eastAsia="宋体" w:cs="Times New Roman"/>
          <w:color w:val="000000" w:themeColor="text1"/>
          <w:sz w:val="24"/>
          <w14:textFill>
            <w14:solidFill>
              <w14:schemeClr w14:val="tx1"/>
            </w14:solidFill>
          </w14:textFill>
        </w:rPr>
        <w:t>，可用于页面资源、运行状态缓存、配置数据和部分音频资源管理。显示部分采用4.3英寸电容触摸屏，分辨率为800×480，支持多点触控。</w:t>
      </w:r>
    </w:p>
    <w:p w14:paraId="58418C8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开发板集成ES8311音频编解码芯片和ES7210音频ADC，可用于</w:t>
      </w:r>
      <w:r>
        <w:rPr>
          <w:rFonts w:hint="eastAsia" w:cs="Times New Roman"/>
          <w:color w:val="000000" w:themeColor="text1"/>
          <w:sz w:val="24"/>
          <w:szCs w:val="24"/>
          <w:lang w:val="en-US" w:eastAsia="zh-CN"/>
          <w14:textFill>
            <w14:solidFill>
              <w14:schemeClr w14:val="tx1"/>
            </w14:solidFill>
          </w14:textFill>
        </w:rPr>
        <w:t>本系统的</w:t>
      </w:r>
      <w:r>
        <w:rPr>
          <w:rFonts w:ascii="Times New Roman" w:hAnsi="Times New Roman" w:eastAsia="宋体" w:cs="Times New Roman"/>
          <w:color w:val="000000" w:themeColor="text1"/>
          <w:sz w:val="24"/>
          <w:szCs w:val="24"/>
          <w14:textFill>
            <w14:solidFill>
              <w14:schemeClr w14:val="tx1"/>
            </w14:solidFill>
          </w14:textFill>
        </w:rPr>
        <w:t>麦克风扬声器</w:t>
      </w:r>
      <w:r>
        <w:rPr>
          <w:rFonts w:hint="eastAsia" w:cs="Times New Roman"/>
          <w:color w:val="000000" w:themeColor="text1"/>
          <w:sz w:val="24"/>
          <w:szCs w:val="24"/>
          <w:lang w:val="en-US" w:eastAsia="zh-CN"/>
          <w14:textFill>
            <w14:solidFill>
              <w14:schemeClr w14:val="tx1"/>
            </w14:solidFill>
          </w14:textFill>
        </w:rPr>
        <w:t>输入输出</w:t>
      </w:r>
      <w:r>
        <w:rPr>
          <w:rFonts w:ascii="Times New Roman" w:hAnsi="Times New Roman" w:eastAsia="宋体" w:cs="Times New Roman"/>
          <w:color w:val="000000" w:themeColor="text1"/>
          <w:sz w:val="24"/>
          <w:szCs w:val="24"/>
          <w14:textFill>
            <w14:solidFill>
              <w14:schemeClr w14:val="tx1"/>
            </w14:solidFill>
          </w14:textFill>
        </w:rPr>
        <w:t>，为</w:t>
      </w:r>
      <w:r>
        <w:rPr>
          <w:rFonts w:hint="eastAsia" w:cs="Times New Roman"/>
          <w:color w:val="000000" w:themeColor="text1"/>
          <w:sz w:val="24"/>
          <w:szCs w:val="24"/>
          <w:lang w:val="en-US" w:eastAsia="zh-CN"/>
          <w14:textFill>
            <w14:solidFill>
              <w14:schemeClr w14:val="tx1"/>
            </w14:solidFill>
          </w14:textFill>
        </w:rPr>
        <w:t>录音</w:t>
      </w:r>
      <w:r>
        <w:rPr>
          <w:rFonts w:ascii="Times New Roman" w:hAnsi="Times New Roman" w:eastAsia="宋体" w:cs="Times New Roman"/>
          <w:color w:val="000000" w:themeColor="text1"/>
          <w:sz w:val="24"/>
          <w:szCs w:val="24"/>
          <w14:textFill>
            <w14:solidFill>
              <w14:schemeClr w14:val="tx1"/>
            </w14:solidFill>
          </w14:textFill>
        </w:rPr>
        <w:t>采集、语音</w:t>
      </w:r>
      <w:r>
        <w:rPr>
          <w:rFonts w:hint="eastAsia" w:cs="Times New Roman"/>
          <w:color w:val="000000" w:themeColor="text1"/>
          <w:sz w:val="24"/>
          <w:szCs w:val="24"/>
          <w:lang w:val="en-US" w:eastAsia="zh-CN"/>
          <w14:textFill>
            <w14:solidFill>
              <w14:schemeClr w14:val="tx1"/>
            </w14:solidFill>
          </w14:textFill>
        </w:rPr>
        <w:t>包</w:t>
      </w:r>
      <w:r>
        <w:rPr>
          <w:rFonts w:ascii="Times New Roman" w:hAnsi="Times New Roman" w:eastAsia="宋体" w:cs="Times New Roman"/>
          <w:color w:val="000000" w:themeColor="text1"/>
          <w:sz w:val="24"/>
          <w:szCs w:val="24"/>
          <w14:textFill>
            <w14:solidFill>
              <w14:schemeClr w14:val="tx1"/>
            </w14:solidFill>
          </w14:textFill>
        </w:rPr>
        <w:t>播报和TTS播放提供硬件基础。</w:t>
      </w:r>
      <w:r>
        <w:rPr>
          <w:rFonts w:hint="eastAsia" w:cs="Times New Roman"/>
          <w:color w:val="000000" w:themeColor="text1"/>
          <w:sz w:val="24"/>
          <w:szCs w:val="24"/>
          <w:lang w:val="en-US" w:eastAsia="zh-CN"/>
          <w14:textFill>
            <w14:solidFill>
              <w14:schemeClr w14:val="tx1"/>
            </w14:solidFill>
          </w14:textFill>
        </w:rPr>
        <w:t>强大的板载资源能</w:t>
      </w:r>
      <w:r>
        <w:rPr>
          <w:rFonts w:ascii="Times New Roman" w:hAnsi="Times New Roman" w:eastAsia="宋体" w:cs="Times New Roman"/>
          <w:color w:val="000000" w:themeColor="text1"/>
          <w:sz w:val="24"/>
          <w:szCs w:val="24"/>
          <w14:textFill>
            <w14:solidFill>
              <w14:schemeClr w14:val="tx1"/>
            </w14:solidFill>
          </w14:textFill>
        </w:rPr>
        <w:t>减少额外音频模块接线，提高语音链路集成的便利性。</w:t>
      </w:r>
    </w:p>
    <w:p w14:paraId="0397E16F">
      <w:pPr>
        <w:spacing w:line="360" w:lineRule="auto"/>
        <w:ind w:firstLine="480"/>
        <w:jc w:val="both"/>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该板还带有USB Type-C接口、TF卡座和PCF85063实时时钟。USB Type-C用于下载程序和串口日志，TF卡可保存图片、音频等资源，RTC用于基础时间保持。</w:t>
      </w:r>
      <w:r>
        <w:rPr>
          <w:rFonts w:ascii="Times New Roman" w:hAnsi="Times New Roman" w:eastAsia="宋体" w:cs="Times New Roman"/>
          <w:color w:val="000000" w:themeColor="text1"/>
          <w:sz w:val="24"/>
          <w14:textFill>
            <w14:solidFill>
              <w14:schemeClr w14:val="tx1"/>
            </w14:solidFill>
          </w14:textFill>
        </w:rPr>
        <w:t>中控端主要依赖Wi-Fi、Web服务、HTTP接口、语音链路</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ascii="Times New Roman" w:hAnsi="Times New Roman" w:eastAsia="宋体" w:cs="Times New Roman"/>
          <w:color w:val="000000" w:themeColor="text1"/>
          <w:sz w:val="24"/>
          <w14:textFill>
            <w14:solidFill>
              <w14:schemeClr w14:val="tx1"/>
            </w14:solidFill>
          </w14:textFill>
        </w:rPr>
        <w:t>日志</w:t>
      </w:r>
      <w:r>
        <w:rPr>
          <w:rFonts w:hint="eastAsia" w:cs="Times New Roman"/>
          <w:color w:val="000000" w:themeColor="text1"/>
          <w:sz w:val="24"/>
          <w:lang w:eastAsia="zh-CN"/>
          <w14:textFill>
            <w14:solidFill>
              <w14:schemeClr w14:val="tx1"/>
            </w14:solidFill>
          </w14:textFill>
        </w:rPr>
        <w:t>进行诊断</w:t>
      </w:r>
      <w:r>
        <w:rPr>
          <w:rFonts w:ascii="Times New Roman" w:hAnsi="Times New Roman" w:eastAsia="宋体" w:cs="Times New Roman"/>
          <w:color w:val="000000" w:themeColor="text1"/>
          <w:sz w:val="24"/>
          <w14:textFill>
            <w14:solidFill>
              <w14:schemeClr w14:val="tx1"/>
            </w14:solidFill>
          </w14:textFill>
        </w:rPr>
        <w:t>运行，</w:t>
      </w:r>
      <w:r>
        <w:rPr>
          <w:rFonts w:hint="eastAsia" w:ascii="Times New Roman" w:hAnsi="Times New Roman" w:eastAsia="宋体" w:cs="Times New Roman"/>
          <w:color w:val="000000" w:themeColor="text1"/>
          <w:sz w:val="24"/>
          <w:lang w:val="en-US" w:eastAsia="zh-CN"/>
          <w14:textFill>
            <w14:solidFill>
              <w14:schemeClr w14:val="tx1"/>
            </w14:solidFill>
          </w14:textFill>
        </w:rPr>
        <w:t>以上</w:t>
      </w:r>
      <w:r>
        <w:rPr>
          <w:rFonts w:ascii="Times New Roman" w:hAnsi="Times New Roman" w:eastAsia="宋体" w:cs="Times New Roman"/>
          <w:color w:val="000000" w:themeColor="text1"/>
          <w:sz w:val="24"/>
          <w14:textFill>
            <w14:solidFill>
              <w14:schemeClr w14:val="tx1"/>
            </w14:solidFill>
          </w14:textFill>
        </w:rPr>
        <w:t>板载资源为系统集成提供了</w:t>
      </w:r>
      <w:r>
        <w:rPr>
          <w:rFonts w:hint="eastAsia" w:cs="Times New Roman"/>
          <w:color w:val="000000" w:themeColor="text1"/>
          <w:sz w:val="24"/>
          <w:lang w:eastAsia="zh-CN"/>
          <w14:textFill>
            <w14:solidFill>
              <w14:schemeClr w14:val="tx1"/>
            </w14:solidFill>
          </w14:textFill>
        </w:rPr>
        <w:t>较为</w:t>
      </w:r>
      <w:r>
        <w:rPr>
          <w:rFonts w:ascii="Times New Roman" w:hAnsi="Times New Roman" w:eastAsia="宋体" w:cs="Times New Roman"/>
          <w:color w:val="000000" w:themeColor="text1"/>
          <w:sz w:val="24"/>
          <w14:textFill>
            <w14:solidFill>
              <w14:schemeClr w14:val="tx1"/>
            </w14:solidFill>
          </w14:textFill>
        </w:rPr>
        <w:t>完整的硬件基础。中控通过局域网与各子节点通信</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ascii="Times New Roman" w:hAnsi="Times New Roman" w:eastAsia="宋体" w:cs="Times New Roman"/>
          <w:color w:val="000000" w:themeColor="text1"/>
          <w:sz w:val="24"/>
          <w14:textFill>
            <w14:solidFill>
              <w14:schemeClr w14:val="tx1"/>
            </w14:solidFill>
          </w14:textFill>
        </w:rPr>
        <w:t>这样可以避免中控端堆叠大量GPIO接线，也减少传感器供电和执行器电流对中控板的影响。中控在硬件层面的职责主要是显示、触控、网络、音频、存储和调试接口</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ascii="Times New Roman" w:hAnsi="Times New Roman" w:eastAsia="宋体" w:cs="Times New Roman"/>
          <w:color w:val="000000" w:themeColor="text1"/>
          <w:sz w:val="24"/>
          <w14:textFill>
            <w14:solidFill>
              <w14:schemeClr w14:val="tx1"/>
            </w14:solidFill>
          </w14:textFill>
        </w:rPr>
        <w:t>中控开发板的原理图见附录A。</w:t>
      </w:r>
    </w:p>
    <w:p w14:paraId="1BBB62A3">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2" w:name="__RefHeading___Toc6880"/>
      <w:bookmarkEnd w:id="72"/>
      <w:bookmarkStart w:id="73" w:name="_Toc14984"/>
      <w:r>
        <w:rPr>
          <w:rFonts w:hint="eastAsia" w:ascii="Times New Roman" w:hAnsi="Times New Roman" w:eastAsia="宋体" w:cs="Times New Roman"/>
          <w:b/>
          <w:color w:val="000000" w:themeColor="text1"/>
          <w:lang w:eastAsia="zh-CN"/>
          <w14:textFill>
            <w14:solidFill>
              <w14:schemeClr w14:val="tx1"/>
            </w14:solidFill>
          </w14:textFill>
        </w:rPr>
        <w:t xml:space="preserve">3.3 </w:t>
      </w:r>
      <w:r>
        <w:rPr>
          <w:rFonts w:ascii="Times New Roman" w:hAnsi="Times New Roman" w:eastAsia="宋体" w:cs="Times New Roman"/>
          <w:color w:val="000000" w:themeColor="text1"/>
          <w14:textFill>
            <w14:solidFill>
              <w14:schemeClr w14:val="tx1"/>
            </w14:solidFill>
          </w14:textFill>
        </w:rPr>
        <w:t>感知层硬件设计</w:t>
      </w:r>
      <w:bookmarkEnd w:id="73"/>
    </w:p>
    <w:p w14:paraId="38730D9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感知层是系统中负责获取环境状态和基础安防状态的部分。它不是单独的一块固定硬件，而是由ESP32-C3核心开发板、多个传感器模块和感知层PCB扩展板共同组成。本系统将感知层</w:t>
      </w:r>
      <w:r>
        <w:rPr>
          <w:rFonts w:hint="eastAsia" w:cs="Times New Roman"/>
          <w:color w:val="000000" w:themeColor="text1"/>
          <w:sz w:val="24"/>
          <w:szCs w:val="24"/>
          <w:lang w:eastAsia="zh-CN"/>
          <w14:textFill>
            <w14:solidFill>
              <w14:schemeClr w14:val="tx1"/>
            </w14:solidFill>
          </w14:textFill>
        </w:rPr>
        <w:t>拆分为</w:t>
      </w:r>
      <w:r>
        <w:rPr>
          <w:rFonts w:ascii="Times New Roman" w:hAnsi="Times New Roman" w:eastAsia="宋体" w:cs="Times New Roman"/>
          <w:color w:val="000000" w:themeColor="text1"/>
          <w:sz w:val="24"/>
          <w:szCs w:val="24"/>
          <w14:textFill>
            <w14:solidFill>
              <w14:schemeClr w14:val="tx1"/>
            </w14:solidFill>
          </w14:textFill>
        </w:rPr>
        <w:t>感知节点A和感知节点B。感知节点A偏向环境监测和门窗状态采集，感知节点B偏向烟雾、燃气和人体活动状态检测。两个节点都通过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接入中控，并将采集结果整理后上报。</w:t>
      </w:r>
    </w:p>
    <w:p w14:paraId="46F3DBF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 xml:space="preserve">感知层子节点采用ESP32-C3作为控制核心。ESP32-C3为低功耗SoC，采用32位RISC-V单核处理器，主频最高160MHz，支持2.4GHz </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和Bluetooth LE 5.0。它提供GPIO、UART、I2C、SPI、ADC等接口，负责传感器读取、</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连接、HTTP上报和状态提示。感知层和执行层使用同类核心板，便于硬件接口和软件维护统一。</w:t>
      </w:r>
      <w:r>
        <w:rPr>
          <w:rFonts w:ascii="Times New Roman" w:hAnsi="Times New Roman" w:eastAsia="宋体" w:cs="Times New Roman"/>
          <w:color w:val="000000" w:themeColor="text1"/>
          <w:sz w:val="24"/>
          <w14:textFill>
            <w14:solidFill>
              <w14:schemeClr w14:val="tx1"/>
            </w14:solidFill>
          </w14:textFill>
        </w:rPr>
        <w:t>ESP32-C3核心开发板原理图见附录B</w:t>
      </w:r>
      <w:r>
        <w:rPr>
          <w:rFonts w:hint="eastAsia" w:ascii="Times New Roman" w:hAnsi="Times New Roman" w:eastAsia="宋体" w:cs="Times New Roman"/>
          <w:color w:val="000000" w:themeColor="text1"/>
          <w:sz w:val="24"/>
          <w:lang w:eastAsia="zh-CN"/>
          <w14:textFill>
            <w14:solidFill>
              <w14:schemeClr w14:val="tx1"/>
            </w14:solidFill>
          </w14:textFill>
        </w:rPr>
        <w:t>。</w:t>
      </w:r>
    </w:p>
    <w:p w14:paraId="60208B2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层主要包含温湿度模块、光照模块、干簧管门磁开关、MQ-2烟雾传感器、MQ-5燃气传感器和人体红外模块。这些模块均为常见成品模块，本文不重新设计其内部电路，只根据系统功能完成接口接入和节点划分。感知层模块原理图见附录C。感知层还设计了PCB扩展板，用于整理ESP32-C3与各类传感器之间的电源、地线和信号接口。扩展板不是复杂的信号处理板，</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而是</w:t>
      </w:r>
      <w:r>
        <w:rPr>
          <w:rFonts w:ascii="Times New Roman" w:hAnsi="Times New Roman" w:eastAsia="宋体" w:cs="Times New Roman"/>
          <w:color w:val="000000" w:themeColor="text1"/>
          <w:sz w:val="24"/>
          <w:szCs w:val="24"/>
          <w14:textFill>
            <w14:solidFill>
              <w14:schemeClr w14:val="tx1"/>
            </w14:solidFill>
          </w14:textFill>
        </w:rPr>
        <w:t>固定接口、减少飞线、方便调试和后续封装。</w:t>
      </w:r>
    </w:p>
    <w:p w14:paraId="44A6CAF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4" w:name="__RefHeading___Toc30483"/>
      <w:bookmarkEnd w:id="74"/>
      <w:bookmarkStart w:id="75" w:name="_Toc19156"/>
      <w:r>
        <w:rPr>
          <w:rFonts w:hint="eastAsia" w:ascii="Times New Roman" w:hAnsi="Times New Roman" w:eastAsia="宋体" w:cs="Times New Roman"/>
          <w:b/>
          <w:color w:val="000000" w:themeColor="text1"/>
          <w:lang w:eastAsia="zh-CN"/>
          <w14:textFill>
            <w14:solidFill>
              <w14:schemeClr w14:val="tx1"/>
            </w14:solidFill>
          </w14:textFill>
        </w:rPr>
        <w:t xml:space="preserve">3.3.1 </w:t>
      </w:r>
      <w:r>
        <w:rPr>
          <w:rFonts w:ascii="Times New Roman" w:hAnsi="Times New Roman" w:eastAsia="宋体" w:cs="Times New Roman"/>
          <w:color w:val="000000" w:themeColor="text1"/>
          <w14:textFill>
            <w14:solidFill>
              <w14:schemeClr w14:val="tx1"/>
            </w14:solidFill>
          </w14:textFill>
        </w:rPr>
        <w:t>环境监测</w:t>
      </w:r>
      <w:r>
        <w:rPr>
          <w:rFonts w:hint="eastAsia" w:ascii="Times New Roman" w:hAnsi="Times New Roman" w:eastAsia="宋体" w:cs="Times New Roman"/>
          <w:color w:val="000000" w:themeColor="text1"/>
          <w:lang w:val="en-US" w:eastAsia="zh-CN"/>
          <w14:textFill>
            <w14:solidFill>
              <w14:schemeClr w14:val="tx1"/>
            </w14:solidFill>
          </w14:textFill>
        </w:rPr>
        <w:t>节点</w:t>
      </w:r>
      <w:r>
        <w:rPr>
          <w:rFonts w:ascii="Times New Roman" w:hAnsi="Times New Roman" w:eastAsia="宋体" w:cs="Times New Roman"/>
          <w:color w:val="000000" w:themeColor="text1"/>
          <w14:textFill>
            <w14:solidFill>
              <w14:schemeClr w14:val="tx1"/>
            </w14:solidFill>
          </w14:textFill>
        </w:rPr>
        <w:t>设计</w:t>
      </w:r>
      <w:bookmarkEnd w:id="75"/>
    </w:p>
    <w:p w14:paraId="7FF23449">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环境监测节点是感知层中的感知节点A，主要负责室内温湿度、环境光照、大门门磁和窗户门磁状态采集。它由ESP32-C3核心开发板、DHT22温湿度模块、BH1750光照模块、两路干簧管门磁开关和RGB状态灯组成。ESP32-C3在节点中负责传感器读取、</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连接、HTTP上报和运行状态提示，具体传感器则通过感知层扩展板接入。环境监测节点的硬件组成如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_Ref6165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sz w:val="24"/>
          <w:szCs w:val="21"/>
        </w:rPr>
        <w:t>表3-1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7314DB26">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sz w:val="21"/>
          <w:szCs w:val="21"/>
        </w:rPr>
      </w:pPr>
      <w:bookmarkStart w:id="76" w:name="_Ref6165"/>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bookmarkEnd w:id="76"/>
      <w:r>
        <w:rPr>
          <w:rFonts w:ascii="Times New Roman" w:hAnsi="Times New Roman" w:eastAsia="宋体" w:cs="Times New Roman"/>
          <w:color w:val="000000" w:themeColor="text1"/>
          <w:sz w:val="21"/>
          <w:szCs w:val="21"/>
          <w14:textFill>
            <w14:solidFill>
              <w14:schemeClr w14:val="tx1"/>
            </w14:solidFill>
          </w14:textFill>
        </w:rPr>
        <w:t>环境监测节点硬件组成表</w:t>
      </w:r>
    </w:p>
    <w:tbl>
      <w:tblPr>
        <w:tblStyle w:val="24"/>
        <w:tblW w:w="9287" w:type="dxa"/>
        <w:tblInd w:w="0" w:type="dxa"/>
        <w:tblLayout w:type="fixed"/>
        <w:tblCellMar>
          <w:top w:w="0" w:type="dxa"/>
          <w:left w:w="108" w:type="dxa"/>
          <w:bottom w:w="0" w:type="dxa"/>
          <w:right w:w="108" w:type="dxa"/>
        </w:tblCellMar>
      </w:tblPr>
      <w:tblGrid>
        <w:gridCol w:w="1006"/>
        <w:gridCol w:w="1847"/>
        <w:gridCol w:w="1787"/>
        <w:gridCol w:w="4647"/>
      </w:tblGrid>
      <w:tr w14:paraId="0490477B">
        <w:tblPrEx>
          <w:tblCellMar>
            <w:top w:w="0" w:type="dxa"/>
            <w:left w:w="108" w:type="dxa"/>
            <w:bottom w:w="0" w:type="dxa"/>
            <w:right w:w="108" w:type="dxa"/>
          </w:tblCellMar>
        </w:tblPrEx>
        <w:tc>
          <w:tcPr>
            <w:tcW w:w="1006" w:type="dxa"/>
            <w:tcBorders>
              <w:top w:val="single" w:color="000000" w:sz="12" w:space="0"/>
              <w:left w:val="nil"/>
              <w:bottom w:val="single" w:color="000000" w:sz="4" w:space="0"/>
              <w:right w:val="nil"/>
              <w:tl2br w:val="nil"/>
            </w:tcBorders>
            <w:shd w:val="clear" w:color="auto" w:fill="auto"/>
            <w:vAlign w:val="center"/>
          </w:tcPr>
          <w:p w14:paraId="1527E43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21"/>
                <w:szCs w:val="21"/>
                <w:lang w:val="en-US" w:eastAsia="zh-CN" w:bidi="ar"/>
                <w14:textFill>
                  <w14:solidFill>
                    <w14:schemeClr w14:val="tx1"/>
                  </w14:solidFill>
                </w14:textFill>
              </w:rPr>
              <w:t>类别</w:t>
            </w:r>
          </w:p>
        </w:tc>
        <w:tc>
          <w:tcPr>
            <w:tcW w:w="1847" w:type="dxa"/>
            <w:tcBorders>
              <w:top w:val="single" w:color="000000" w:sz="12" w:space="0"/>
              <w:left w:val="nil"/>
              <w:bottom w:val="single" w:color="000000" w:sz="4" w:space="0"/>
              <w:right w:val="nil"/>
            </w:tcBorders>
            <w:shd w:val="clear" w:color="auto" w:fill="auto"/>
            <w:vAlign w:val="center"/>
          </w:tcPr>
          <w:p w14:paraId="3A6A7EA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21"/>
                <w:szCs w:val="21"/>
                <w:lang w:val="en-US" w:eastAsia="zh-CN" w:bidi="ar"/>
                <w14:textFill>
                  <w14:solidFill>
                    <w14:schemeClr w14:val="tx1"/>
                  </w14:solidFill>
                </w14:textFill>
              </w:rPr>
              <w:t>硬件模块</w:t>
            </w:r>
          </w:p>
        </w:tc>
        <w:tc>
          <w:tcPr>
            <w:tcW w:w="1787" w:type="dxa"/>
            <w:tcBorders>
              <w:top w:val="single" w:color="000000" w:sz="12" w:space="0"/>
              <w:left w:val="nil"/>
              <w:bottom w:val="single" w:color="000000" w:sz="4" w:space="0"/>
              <w:right w:val="nil"/>
            </w:tcBorders>
            <w:shd w:val="clear" w:color="auto" w:fill="auto"/>
            <w:vAlign w:val="center"/>
          </w:tcPr>
          <w:p w14:paraId="619D283D">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21"/>
                <w:szCs w:val="21"/>
                <w:lang w:val="en-US" w:eastAsia="zh-CN" w:bidi="ar"/>
                <w14:textFill>
                  <w14:solidFill>
                    <w14:schemeClr w14:val="tx1"/>
                  </w14:solidFill>
                </w14:textFill>
              </w:rPr>
              <w:t>检测对象</w:t>
            </w:r>
          </w:p>
        </w:tc>
        <w:tc>
          <w:tcPr>
            <w:tcW w:w="4647" w:type="dxa"/>
            <w:tcBorders>
              <w:top w:val="single" w:color="000000" w:sz="12" w:space="0"/>
              <w:left w:val="nil"/>
              <w:bottom w:val="single" w:color="000000" w:sz="4" w:space="0"/>
              <w:right w:val="nil"/>
            </w:tcBorders>
            <w:shd w:val="clear" w:color="auto" w:fill="auto"/>
            <w:vAlign w:val="center"/>
          </w:tcPr>
          <w:p w14:paraId="6B382997">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21"/>
                <w:szCs w:val="21"/>
                <w:lang w:val="en-US" w:eastAsia="zh-CN" w:bidi="ar"/>
                <w14:textFill>
                  <w14:solidFill>
                    <w14:schemeClr w14:val="tx1"/>
                  </w14:solidFill>
                </w14:textFill>
              </w:rPr>
              <w:t>在系统中的作用</w:t>
            </w:r>
          </w:p>
        </w:tc>
      </w:tr>
      <w:tr w14:paraId="1E291A8E">
        <w:tblPrEx>
          <w:tblCellMar>
            <w:top w:w="0" w:type="dxa"/>
            <w:left w:w="108" w:type="dxa"/>
            <w:bottom w:w="0" w:type="dxa"/>
            <w:right w:w="108" w:type="dxa"/>
          </w:tblCellMar>
        </w:tblPrEx>
        <w:tc>
          <w:tcPr>
            <w:tcW w:w="1006" w:type="dxa"/>
            <w:tcBorders>
              <w:top w:val="single" w:color="000000" w:sz="4" w:space="0"/>
              <w:left w:val="nil"/>
              <w:bottom w:val="nil"/>
              <w:right w:val="nil"/>
            </w:tcBorders>
            <w:shd w:val="clear" w:color="auto" w:fill="auto"/>
            <w:vAlign w:val="center"/>
          </w:tcPr>
          <w:p w14:paraId="2BC825E8">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环境监测</w:t>
            </w:r>
          </w:p>
        </w:tc>
        <w:tc>
          <w:tcPr>
            <w:tcW w:w="1847" w:type="dxa"/>
            <w:tcBorders>
              <w:top w:val="single" w:color="000000" w:sz="4" w:space="0"/>
              <w:left w:val="nil"/>
              <w:bottom w:val="nil"/>
              <w:right w:val="nil"/>
            </w:tcBorders>
            <w:shd w:val="clear" w:color="auto" w:fill="auto"/>
            <w:vAlign w:val="center"/>
          </w:tcPr>
          <w:p w14:paraId="288FC0F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DHT22温湿度模块</w:t>
            </w:r>
          </w:p>
        </w:tc>
        <w:tc>
          <w:tcPr>
            <w:tcW w:w="1787" w:type="dxa"/>
            <w:tcBorders>
              <w:top w:val="single" w:color="000000" w:sz="4" w:space="0"/>
              <w:left w:val="nil"/>
              <w:bottom w:val="nil"/>
              <w:right w:val="nil"/>
            </w:tcBorders>
            <w:shd w:val="clear" w:color="auto" w:fill="auto"/>
            <w:vAlign w:val="center"/>
          </w:tcPr>
          <w:p w14:paraId="480C88C2">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室内温度、湿度</w:t>
            </w:r>
          </w:p>
        </w:tc>
        <w:tc>
          <w:tcPr>
            <w:tcW w:w="4647" w:type="dxa"/>
            <w:tcBorders>
              <w:top w:val="single" w:color="000000" w:sz="4" w:space="0"/>
              <w:left w:val="nil"/>
              <w:bottom w:val="nil"/>
              <w:right w:val="nil"/>
            </w:tcBorders>
            <w:shd w:val="clear" w:color="auto" w:fill="auto"/>
            <w:vAlign w:val="center"/>
          </w:tcPr>
          <w:p w14:paraId="53DE1020">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获取室内基础环境数据，用于WebUI状态显示</w:t>
            </w:r>
          </w:p>
        </w:tc>
      </w:tr>
      <w:tr w14:paraId="06AB0CCC">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49B60725">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环境监测</w:t>
            </w:r>
          </w:p>
        </w:tc>
        <w:tc>
          <w:tcPr>
            <w:tcW w:w="1847" w:type="dxa"/>
            <w:tcBorders>
              <w:top w:val="nil"/>
              <w:left w:val="nil"/>
              <w:bottom w:val="nil"/>
              <w:right w:val="nil"/>
            </w:tcBorders>
            <w:shd w:val="clear" w:color="auto" w:fill="auto"/>
            <w:vAlign w:val="center"/>
          </w:tcPr>
          <w:p w14:paraId="43B0A8ED">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BH1750光照模块</w:t>
            </w:r>
          </w:p>
        </w:tc>
        <w:tc>
          <w:tcPr>
            <w:tcW w:w="1787" w:type="dxa"/>
            <w:tcBorders>
              <w:top w:val="nil"/>
              <w:left w:val="nil"/>
              <w:bottom w:val="nil"/>
              <w:right w:val="nil"/>
            </w:tcBorders>
            <w:shd w:val="clear" w:color="auto" w:fill="auto"/>
            <w:vAlign w:val="center"/>
          </w:tcPr>
          <w:p w14:paraId="066BF595">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环境光照强度</w:t>
            </w:r>
          </w:p>
        </w:tc>
        <w:tc>
          <w:tcPr>
            <w:tcW w:w="4647" w:type="dxa"/>
            <w:tcBorders>
              <w:top w:val="nil"/>
              <w:left w:val="nil"/>
              <w:bottom w:val="nil"/>
              <w:right w:val="nil"/>
            </w:tcBorders>
            <w:shd w:val="clear" w:color="auto" w:fill="auto"/>
            <w:vAlign w:val="center"/>
          </w:tcPr>
          <w:p w14:paraId="0E7264BC">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获取室内光照变化，用于WebUI状态显示</w:t>
            </w:r>
          </w:p>
        </w:tc>
      </w:tr>
      <w:tr w14:paraId="69C43F3E">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62359D3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门窗状态</w:t>
            </w:r>
          </w:p>
        </w:tc>
        <w:tc>
          <w:tcPr>
            <w:tcW w:w="1847" w:type="dxa"/>
            <w:tcBorders>
              <w:top w:val="nil"/>
              <w:left w:val="nil"/>
              <w:bottom w:val="nil"/>
              <w:right w:val="nil"/>
            </w:tcBorders>
            <w:shd w:val="clear" w:color="auto" w:fill="auto"/>
            <w:vAlign w:val="center"/>
          </w:tcPr>
          <w:p w14:paraId="2299F47A">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门磁开关模块</w:t>
            </w:r>
          </w:p>
        </w:tc>
        <w:tc>
          <w:tcPr>
            <w:tcW w:w="1787" w:type="dxa"/>
            <w:tcBorders>
              <w:top w:val="nil"/>
              <w:left w:val="nil"/>
              <w:bottom w:val="nil"/>
              <w:right w:val="nil"/>
            </w:tcBorders>
            <w:shd w:val="clear" w:color="auto" w:fill="auto"/>
            <w:vAlign w:val="center"/>
          </w:tcPr>
          <w:p w14:paraId="3265F868">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大门开合状态</w:t>
            </w:r>
          </w:p>
        </w:tc>
        <w:tc>
          <w:tcPr>
            <w:tcW w:w="4647" w:type="dxa"/>
            <w:tcBorders>
              <w:top w:val="nil"/>
              <w:left w:val="nil"/>
              <w:bottom w:val="nil"/>
              <w:right w:val="nil"/>
            </w:tcBorders>
            <w:shd w:val="clear" w:color="auto" w:fill="auto"/>
            <w:vAlign w:val="center"/>
          </w:tcPr>
          <w:p w14:paraId="33D39064">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判断大门是否打开或关闭</w:t>
            </w:r>
          </w:p>
        </w:tc>
      </w:tr>
      <w:tr w14:paraId="0E42BF74">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7681B72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门窗状态</w:t>
            </w:r>
          </w:p>
        </w:tc>
        <w:tc>
          <w:tcPr>
            <w:tcW w:w="1847" w:type="dxa"/>
            <w:tcBorders>
              <w:top w:val="nil"/>
              <w:left w:val="nil"/>
              <w:bottom w:val="nil"/>
              <w:right w:val="nil"/>
            </w:tcBorders>
            <w:shd w:val="clear" w:color="auto" w:fill="auto"/>
            <w:vAlign w:val="center"/>
          </w:tcPr>
          <w:p w14:paraId="3AA549BD">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门磁开关模块</w:t>
            </w:r>
          </w:p>
        </w:tc>
        <w:tc>
          <w:tcPr>
            <w:tcW w:w="1787" w:type="dxa"/>
            <w:tcBorders>
              <w:top w:val="nil"/>
              <w:left w:val="nil"/>
              <w:bottom w:val="nil"/>
              <w:right w:val="nil"/>
            </w:tcBorders>
            <w:shd w:val="clear" w:color="auto" w:fill="auto"/>
            <w:vAlign w:val="center"/>
          </w:tcPr>
          <w:p w14:paraId="7F73AEB4">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窗户开合状态</w:t>
            </w:r>
          </w:p>
        </w:tc>
        <w:tc>
          <w:tcPr>
            <w:tcW w:w="4647" w:type="dxa"/>
            <w:tcBorders>
              <w:top w:val="nil"/>
              <w:left w:val="nil"/>
              <w:bottom w:val="nil"/>
              <w:right w:val="nil"/>
            </w:tcBorders>
            <w:shd w:val="clear" w:color="auto" w:fill="auto"/>
            <w:vAlign w:val="center"/>
          </w:tcPr>
          <w:p w14:paraId="08C3AB6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判断窗户是否打开或关闭</w:t>
            </w:r>
          </w:p>
        </w:tc>
      </w:tr>
      <w:tr w14:paraId="6CE3B2A5">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56FF16F0">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核心</w:t>
            </w:r>
          </w:p>
        </w:tc>
        <w:tc>
          <w:tcPr>
            <w:tcW w:w="1847" w:type="dxa"/>
            <w:tcBorders>
              <w:top w:val="nil"/>
              <w:left w:val="nil"/>
              <w:bottom w:val="nil"/>
              <w:right w:val="nil"/>
            </w:tcBorders>
            <w:shd w:val="clear" w:color="auto" w:fill="auto"/>
            <w:vAlign w:val="center"/>
          </w:tcPr>
          <w:p w14:paraId="3DD00A2B">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ESP32-C3</w:t>
            </w:r>
          </w:p>
        </w:tc>
        <w:tc>
          <w:tcPr>
            <w:tcW w:w="1787" w:type="dxa"/>
            <w:tcBorders>
              <w:top w:val="nil"/>
              <w:left w:val="nil"/>
              <w:bottom w:val="nil"/>
              <w:right w:val="nil"/>
            </w:tcBorders>
            <w:shd w:val="clear" w:color="auto" w:fill="auto"/>
            <w:vAlign w:val="center"/>
          </w:tcPr>
          <w:p w14:paraId="0C597512">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4647" w:type="dxa"/>
            <w:tcBorders>
              <w:top w:val="nil"/>
              <w:left w:val="nil"/>
              <w:bottom w:val="nil"/>
              <w:right w:val="nil"/>
            </w:tcBorders>
            <w:shd w:val="clear" w:color="auto" w:fill="auto"/>
            <w:vAlign w:val="center"/>
          </w:tcPr>
          <w:p w14:paraId="78C8D38F">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r w14:paraId="74F829A4">
        <w:tblPrEx>
          <w:tblCellMar>
            <w:top w:w="0" w:type="dxa"/>
            <w:left w:w="108" w:type="dxa"/>
            <w:bottom w:w="0" w:type="dxa"/>
            <w:right w:w="108" w:type="dxa"/>
          </w:tblCellMar>
        </w:tblPrEx>
        <w:trPr>
          <w:trHeight w:val="489" w:hRule="atLeast"/>
        </w:trPr>
        <w:tc>
          <w:tcPr>
            <w:tcW w:w="1006" w:type="dxa"/>
            <w:tcBorders>
              <w:top w:val="nil"/>
              <w:left w:val="nil"/>
              <w:bottom w:val="single" w:color="000000" w:sz="12" w:space="0"/>
              <w:right w:val="nil"/>
            </w:tcBorders>
            <w:shd w:val="clear" w:color="auto" w:fill="auto"/>
            <w:vAlign w:val="center"/>
          </w:tcPr>
          <w:p w14:paraId="0BD69627">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扩展</w:t>
            </w:r>
          </w:p>
        </w:tc>
        <w:tc>
          <w:tcPr>
            <w:tcW w:w="1847" w:type="dxa"/>
            <w:tcBorders>
              <w:top w:val="nil"/>
              <w:left w:val="nil"/>
              <w:bottom w:val="single" w:color="000000" w:sz="12" w:space="0"/>
              <w:right w:val="nil"/>
            </w:tcBorders>
            <w:shd w:val="clear" w:color="auto" w:fill="auto"/>
            <w:vAlign w:val="center"/>
          </w:tcPr>
          <w:p w14:paraId="1C520C3D">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PCB扩展板</w:t>
            </w:r>
          </w:p>
        </w:tc>
        <w:tc>
          <w:tcPr>
            <w:tcW w:w="1787" w:type="dxa"/>
            <w:tcBorders>
              <w:top w:val="nil"/>
              <w:left w:val="nil"/>
              <w:bottom w:val="single" w:color="000000" w:sz="12" w:space="0"/>
              <w:right w:val="nil"/>
            </w:tcBorders>
            <w:shd w:val="clear" w:color="auto" w:fill="auto"/>
            <w:vAlign w:val="center"/>
          </w:tcPr>
          <w:p w14:paraId="4213570E">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4647" w:type="dxa"/>
            <w:tcBorders>
              <w:top w:val="nil"/>
              <w:left w:val="nil"/>
              <w:bottom w:val="single" w:color="000000" w:sz="12" w:space="0"/>
              <w:right w:val="nil"/>
            </w:tcBorders>
            <w:shd w:val="clear" w:color="auto" w:fill="auto"/>
            <w:vAlign w:val="center"/>
          </w:tcPr>
          <w:p w14:paraId="2CFB8303">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bl>
    <w:p w14:paraId="5E1054A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HT22负责室内温湿度采集。该模块输出已校准的数字信号，常见温度测量范围为-40℃～80℃，湿度测量范围为0%RH～100%RH，温度和湿度分辨率通常为0.1。温度精度一般可达到±0.5℃左右，湿度精度在常温室内显示场景下可以满足使用。本文选用DHT22，主要是因为它比DHT11量程更宽、分辨率更高，适合将数据直接显示到WebUI。系统不把它作为实验室测量设备，只要求长期稳定上报。</w:t>
      </w:r>
    </w:p>
    <w:p w14:paraId="3AC8DF8A">
      <w:pPr>
        <w:keepNext w:val="0"/>
        <w:keepLines w:val="0"/>
        <w:pageBreakBefore w:val="0"/>
        <w:widowControl w:val="0"/>
        <w:kinsoku/>
        <w:wordWrap/>
        <w:overflowPunct/>
        <w:topLinePunct w:val="0"/>
        <w:autoSpaceDE/>
        <w:autoSpaceDN/>
        <w:bidi w:val="0"/>
        <w:adjustRightInd/>
        <w:snapToGrid/>
        <w:ind w:firstLine="476"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BH1750用于环境光照采集。它内部带有光照转换电路，通过I2C与ESP32-C3通信，常见测量范围为1 lx～65535 lx，输出结果为数字照度值。和普通光敏电阻相比，BH1750不需要再做分压和ADC换算，读数可以直接进入中控状态表。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只用它做页面显示和后续灯光策略的参考，</w:t>
      </w:r>
      <w:r>
        <w:rPr>
          <w:rFonts w:hint="eastAsia" w:ascii="Times New Roman" w:hAnsi="Times New Roman" w:eastAsia="宋体" w:cs="Times New Roman"/>
          <w:lang w:val="en-US" w:eastAsia="zh-CN"/>
        </w:rPr>
        <w:t>例如在实际扩展中，系统可以根据光照强弱判断是否需要开启灯光，但本系统只将其作为状态采集和显示对象，不额外展开自动控制算法。</w:t>
      </w:r>
    </w:p>
    <w:p w14:paraId="2589378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门磁部分使用两路干簧管门磁开关，分别对应大门和窗户。磁体靠近或离开时，干簧管触点状态发生变化，ESP32-C3只需要按数字输入读取即可。该部分不作为完整门禁系统，只用于在全屋智能终端中显示门窗开合状态。</w:t>
      </w:r>
    </w:p>
    <w:p w14:paraId="25FDB32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板载RGB状态灯用于提示感知节点A的运行状态。节点在配网、连接</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、注册中控、正常上报或异常时，可以通过不同颜色或闪烁方式给出提示。实际调试中，节点封装后不一定方便一直连接串口，状态灯就能提供最直接的现场判断依据。感知节点A的主要IO分配如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_Ref6926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3FB3D0A1">
      <w:pPr>
        <w:pStyle w:val="12"/>
        <w:rPr>
          <w:rFonts w:ascii="Times New Roman" w:hAnsi="Times New Roman" w:eastAsia="宋体" w:cs="Times New Roman"/>
          <w:color w:val="000000" w:themeColor="text1"/>
          <w:sz w:val="24"/>
          <w:szCs w:val="24"/>
          <w14:textFill>
            <w14:solidFill>
              <w14:schemeClr w14:val="tx1"/>
            </w14:solidFill>
          </w14:textFill>
        </w:rPr>
      </w:pPr>
    </w:p>
    <w:p w14:paraId="04A839CA">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sz w:val="21"/>
          <w:szCs w:val="21"/>
        </w:rPr>
      </w:pPr>
      <w:bookmarkStart w:id="77" w:name="_Ref6926"/>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bookmarkEnd w:id="77"/>
      <w:r>
        <w:rPr>
          <w:rFonts w:ascii="Times New Roman" w:hAnsi="Times New Roman" w:eastAsia="宋体" w:cs="Times New Roman"/>
          <w:color w:val="000000" w:themeColor="text1"/>
          <w:sz w:val="21"/>
          <w:szCs w:val="21"/>
          <w14:textFill>
            <w14:solidFill>
              <w14:schemeClr w14:val="tx1"/>
            </w14:solidFill>
          </w14:textFill>
        </w:rPr>
        <w:t>感知节点A</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 xml:space="preserve"> </w:t>
      </w:r>
      <w:r>
        <w:rPr>
          <w:rFonts w:ascii="Times New Roman" w:hAnsi="Times New Roman" w:eastAsia="宋体" w:cs="Times New Roman"/>
          <w:color w:val="000000" w:themeColor="text1"/>
          <w:sz w:val="21"/>
          <w:szCs w:val="21"/>
          <w14:textFill>
            <w14:solidFill>
              <w14:schemeClr w14:val="tx1"/>
            </w14:solidFill>
          </w14:textFill>
        </w:rPr>
        <w:t>IO口对照表</w:t>
      </w:r>
    </w:p>
    <w:tbl>
      <w:tblPr>
        <w:tblStyle w:val="24"/>
        <w:tblW w:w="8488" w:type="dxa"/>
        <w:tblInd w:w="0" w:type="dxa"/>
        <w:tblLayout w:type="fixed"/>
        <w:tblCellMar>
          <w:top w:w="0" w:type="dxa"/>
          <w:left w:w="108" w:type="dxa"/>
          <w:bottom w:w="0" w:type="dxa"/>
          <w:right w:w="108" w:type="dxa"/>
        </w:tblCellMar>
      </w:tblPr>
      <w:tblGrid>
        <w:gridCol w:w="1297"/>
        <w:gridCol w:w="1798"/>
        <w:gridCol w:w="1746"/>
        <w:gridCol w:w="1242"/>
        <w:gridCol w:w="1336"/>
        <w:gridCol w:w="1069"/>
      </w:tblGrid>
      <w:tr w14:paraId="5F7F580A">
        <w:tblPrEx>
          <w:tblCellMar>
            <w:top w:w="0" w:type="dxa"/>
            <w:left w:w="108" w:type="dxa"/>
            <w:bottom w:w="0" w:type="dxa"/>
            <w:right w:w="108" w:type="dxa"/>
          </w:tblCellMar>
        </w:tblPrEx>
        <w:tc>
          <w:tcPr>
            <w:tcW w:w="1297" w:type="dxa"/>
            <w:tcBorders>
              <w:top w:val="single" w:color="000000" w:sz="12" w:space="0"/>
              <w:bottom w:val="single" w:color="000000" w:sz="6" w:space="0"/>
            </w:tcBorders>
          </w:tcPr>
          <w:p w14:paraId="3BFF6F68">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检测对象</w:t>
            </w:r>
          </w:p>
        </w:tc>
        <w:tc>
          <w:tcPr>
            <w:tcW w:w="1798" w:type="dxa"/>
            <w:tcBorders>
              <w:top w:val="single" w:color="000000" w:sz="12" w:space="0"/>
              <w:bottom w:val="single" w:color="000000" w:sz="6" w:space="0"/>
            </w:tcBorders>
          </w:tcPr>
          <w:p w14:paraId="2CCED276">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室内温度、湿度</w:t>
            </w:r>
          </w:p>
        </w:tc>
        <w:tc>
          <w:tcPr>
            <w:tcW w:w="1746" w:type="dxa"/>
            <w:tcBorders>
              <w:top w:val="single" w:color="000000" w:sz="12" w:space="0"/>
              <w:bottom w:val="single" w:color="000000" w:sz="6" w:space="0"/>
            </w:tcBorders>
          </w:tcPr>
          <w:p w14:paraId="382146C7">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环境光照强度</w:t>
            </w:r>
          </w:p>
        </w:tc>
        <w:tc>
          <w:tcPr>
            <w:tcW w:w="1242" w:type="dxa"/>
            <w:tcBorders>
              <w:top w:val="single" w:color="000000" w:sz="12" w:space="0"/>
              <w:bottom w:val="single" w:color="000000" w:sz="6" w:space="0"/>
            </w:tcBorders>
          </w:tcPr>
          <w:p w14:paraId="16BF68A1">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大门开合</w:t>
            </w:r>
          </w:p>
        </w:tc>
        <w:tc>
          <w:tcPr>
            <w:tcW w:w="1336" w:type="dxa"/>
            <w:tcBorders>
              <w:top w:val="single" w:color="000000" w:sz="12" w:space="0"/>
              <w:bottom w:val="single" w:color="000000" w:sz="6" w:space="0"/>
            </w:tcBorders>
          </w:tcPr>
          <w:p w14:paraId="60216F31">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窗户开合</w:t>
            </w:r>
          </w:p>
        </w:tc>
        <w:tc>
          <w:tcPr>
            <w:tcW w:w="1069" w:type="dxa"/>
            <w:tcBorders>
              <w:top w:val="single" w:color="000000" w:sz="12" w:space="0"/>
              <w:bottom w:val="single" w:color="000000" w:sz="6" w:space="0"/>
            </w:tcBorders>
          </w:tcPr>
          <w:p w14:paraId="17CDB605">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节点状态</w:t>
            </w:r>
          </w:p>
        </w:tc>
      </w:tr>
      <w:tr w14:paraId="235AF270">
        <w:tblPrEx>
          <w:tblCellMar>
            <w:top w:w="0" w:type="dxa"/>
            <w:left w:w="108" w:type="dxa"/>
            <w:bottom w:w="0" w:type="dxa"/>
            <w:right w:w="108" w:type="dxa"/>
          </w:tblCellMar>
        </w:tblPrEx>
        <w:tc>
          <w:tcPr>
            <w:tcW w:w="1297" w:type="dxa"/>
            <w:tcBorders>
              <w:top w:val="single" w:color="000000" w:sz="6" w:space="0"/>
            </w:tcBorders>
          </w:tcPr>
          <w:p w14:paraId="3D5E852E">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硬件模块</w:t>
            </w:r>
          </w:p>
        </w:tc>
        <w:tc>
          <w:tcPr>
            <w:tcW w:w="1798" w:type="dxa"/>
            <w:tcBorders>
              <w:top w:val="single" w:color="000000" w:sz="6" w:space="0"/>
            </w:tcBorders>
          </w:tcPr>
          <w:p w14:paraId="37C242C6">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DHT22温湿度模块</w:t>
            </w:r>
          </w:p>
        </w:tc>
        <w:tc>
          <w:tcPr>
            <w:tcW w:w="1746" w:type="dxa"/>
            <w:tcBorders>
              <w:top w:val="single" w:color="000000" w:sz="6" w:space="0"/>
            </w:tcBorders>
          </w:tcPr>
          <w:p w14:paraId="5FBA1D60">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BH1750光照模块</w:t>
            </w:r>
          </w:p>
        </w:tc>
        <w:tc>
          <w:tcPr>
            <w:tcW w:w="1242" w:type="dxa"/>
            <w:tcBorders>
              <w:top w:val="single" w:color="000000" w:sz="6" w:space="0"/>
            </w:tcBorders>
          </w:tcPr>
          <w:p w14:paraId="571B9A8C">
            <w:pPr>
              <w:jc w:val="cente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门磁传感器1</w:t>
            </w:r>
          </w:p>
        </w:tc>
        <w:tc>
          <w:tcPr>
            <w:tcW w:w="1336" w:type="dxa"/>
            <w:tcBorders>
              <w:top w:val="single" w:color="000000" w:sz="6" w:space="0"/>
            </w:tcBorders>
          </w:tcPr>
          <w:p w14:paraId="184E28A3">
            <w:pPr>
              <w:jc w:val="cente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门磁传感器2</w:t>
            </w:r>
          </w:p>
        </w:tc>
        <w:tc>
          <w:tcPr>
            <w:tcW w:w="1069" w:type="dxa"/>
            <w:tcBorders>
              <w:top w:val="single" w:color="000000" w:sz="6" w:space="0"/>
            </w:tcBorders>
          </w:tcPr>
          <w:p w14:paraId="19CB9B6F">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RGB灯</w:t>
            </w:r>
          </w:p>
        </w:tc>
      </w:tr>
      <w:tr w14:paraId="767E191A">
        <w:tblPrEx>
          <w:tblCellMar>
            <w:top w:w="0" w:type="dxa"/>
            <w:left w:w="108" w:type="dxa"/>
            <w:bottom w:w="0" w:type="dxa"/>
            <w:right w:w="108" w:type="dxa"/>
          </w:tblCellMar>
        </w:tblPrEx>
        <w:tc>
          <w:tcPr>
            <w:tcW w:w="1297" w:type="dxa"/>
            <w:tcBorders>
              <w:bottom w:val="single" w:color="000000" w:sz="12" w:space="0"/>
            </w:tcBorders>
          </w:tcPr>
          <w:p w14:paraId="51B2B36D">
            <w:pPr>
              <w:jc w:val="cente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t>IO口</w:t>
            </w:r>
          </w:p>
        </w:tc>
        <w:tc>
          <w:tcPr>
            <w:tcW w:w="1798" w:type="dxa"/>
            <w:tcBorders>
              <w:bottom w:val="single" w:color="000000" w:sz="12" w:space="0"/>
            </w:tcBorders>
          </w:tcPr>
          <w:p w14:paraId="37AF0629">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IO4</w:t>
            </w:r>
          </w:p>
        </w:tc>
        <w:tc>
          <w:tcPr>
            <w:tcW w:w="1746" w:type="dxa"/>
            <w:tcBorders>
              <w:bottom w:val="single" w:color="000000" w:sz="12" w:space="0"/>
            </w:tcBorders>
          </w:tcPr>
          <w:p w14:paraId="6E1700CD">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SDA:IO6SCL:IO7</w:t>
            </w:r>
          </w:p>
        </w:tc>
        <w:tc>
          <w:tcPr>
            <w:tcW w:w="1242" w:type="dxa"/>
            <w:tcBorders>
              <w:bottom w:val="single" w:color="000000" w:sz="12" w:space="0"/>
            </w:tcBorders>
          </w:tcPr>
          <w:p w14:paraId="4F6C428D">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IO2</w:t>
            </w:r>
          </w:p>
        </w:tc>
        <w:tc>
          <w:tcPr>
            <w:tcW w:w="1336" w:type="dxa"/>
            <w:tcBorders>
              <w:bottom w:val="single" w:color="000000" w:sz="12" w:space="0"/>
            </w:tcBorders>
          </w:tcPr>
          <w:p w14:paraId="736EC2C5">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IO3</w:t>
            </w:r>
          </w:p>
        </w:tc>
        <w:tc>
          <w:tcPr>
            <w:tcW w:w="1069" w:type="dxa"/>
            <w:tcBorders>
              <w:bottom w:val="single" w:color="000000" w:sz="12" w:space="0"/>
            </w:tcBorders>
          </w:tcPr>
          <w:p w14:paraId="0F5FBF80">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IO8</w:t>
            </w:r>
          </w:p>
        </w:tc>
      </w:tr>
    </w:tbl>
    <w:p w14:paraId="6021EC3B">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8" w:name="__RefHeading___Toc4864"/>
      <w:bookmarkEnd w:id="78"/>
      <w:bookmarkStart w:id="79" w:name="_Toc15109"/>
      <w:r>
        <w:rPr>
          <w:rFonts w:hint="eastAsia" w:ascii="Times New Roman" w:hAnsi="Times New Roman" w:eastAsia="宋体" w:cs="Times New Roman"/>
          <w:b/>
          <w:color w:val="000000" w:themeColor="text1"/>
          <w:lang w:eastAsia="zh-CN"/>
          <w14:textFill>
            <w14:solidFill>
              <w14:schemeClr w14:val="tx1"/>
            </w14:solidFill>
          </w14:textFill>
        </w:rPr>
        <w:t xml:space="preserve">3.3.2 </w:t>
      </w:r>
      <w:r>
        <w:rPr>
          <w:rFonts w:ascii="Times New Roman" w:hAnsi="Times New Roman" w:eastAsia="宋体" w:cs="Times New Roman"/>
          <w:color w:val="000000" w:themeColor="text1"/>
          <w14:textFill>
            <w14:solidFill>
              <w14:schemeClr w14:val="tx1"/>
            </w14:solidFill>
          </w14:textFill>
        </w:rPr>
        <w:t>人体安防</w:t>
      </w:r>
      <w:r>
        <w:rPr>
          <w:rFonts w:hint="eastAsia" w:ascii="Times New Roman" w:hAnsi="Times New Roman" w:eastAsia="宋体" w:cs="Times New Roman"/>
          <w:color w:val="000000" w:themeColor="text1"/>
          <w:lang w:val="en-US" w:eastAsia="zh-CN"/>
          <w14:textFill>
            <w14:solidFill>
              <w14:schemeClr w14:val="tx1"/>
            </w14:solidFill>
          </w14:textFill>
        </w:rPr>
        <w:t>节点</w:t>
      </w:r>
      <w:r>
        <w:rPr>
          <w:rFonts w:ascii="Times New Roman" w:hAnsi="Times New Roman" w:eastAsia="宋体" w:cs="Times New Roman"/>
          <w:color w:val="000000" w:themeColor="text1"/>
          <w14:textFill>
            <w14:solidFill>
              <w14:schemeClr w14:val="tx1"/>
            </w14:solidFill>
          </w14:textFill>
        </w:rPr>
        <w:t>设计</w:t>
      </w:r>
      <w:bookmarkEnd w:id="79"/>
    </w:p>
    <w:p w14:paraId="4AD3A7C7">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人体安防</w:t>
      </w:r>
      <w:r>
        <w:rPr>
          <w:rFonts w:ascii="Times New Roman" w:hAnsi="Times New Roman" w:eastAsia="宋体" w:cs="Times New Roman"/>
          <w:color w:val="000000" w:themeColor="text1"/>
          <w:sz w:val="24"/>
          <w:szCs w:val="24"/>
          <w14:textFill>
            <w14:solidFill>
              <w14:schemeClr w14:val="tx1"/>
            </w14:solidFill>
          </w14:textFill>
        </w:rPr>
        <w:t>节点是感知层中的感知节点B，主要负责</w:t>
      </w:r>
      <w:r>
        <w:rPr>
          <w:rFonts w:hint="eastAsia" w:cs="Times New Roman"/>
          <w:color w:val="000000" w:themeColor="text1"/>
          <w:sz w:val="24"/>
          <w:szCs w:val="24"/>
          <w:lang w:eastAsia="zh-CN"/>
          <w14:textFill>
            <w14:solidFill>
              <w14:schemeClr w14:val="tx1"/>
            </w14:solidFill>
          </w14:textFill>
        </w:rPr>
        <w:t>监测烟雾</w:t>
      </w:r>
      <w:r>
        <w:rPr>
          <w:rFonts w:ascii="Times New Roman" w:hAnsi="Times New Roman" w:eastAsia="宋体" w:cs="Times New Roman"/>
          <w:color w:val="000000" w:themeColor="text1"/>
          <w:sz w:val="24"/>
          <w:szCs w:val="24"/>
          <w14:textFill>
            <w14:solidFill>
              <w14:schemeClr w14:val="tx1"/>
            </w14:solidFill>
          </w14:textFill>
        </w:rPr>
        <w:t>状态、燃气状态、客厅人体活动和卧室人体活动。它由ESP32-C3核心开发板、MQ-2烟雾传感器模块、MQ-5燃气传感器模块、两路PIR人体红外模块和RGB状态灯组成。节点B的数据更偏向异常状态和触发状态。人体安防节点硬件</w:t>
      </w:r>
      <w:r>
        <w:rPr>
          <w:rFonts w:hint="eastAsia" w:cs="Times New Roman"/>
          <w:color w:val="000000" w:themeColor="text1"/>
          <w:sz w:val="24"/>
          <w:szCs w:val="24"/>
          <w:lang w:eastAsia="zh-CN"/>
          <w14:textFill>
            <w14:solidFill>
              <w14:schemeClr w14:val="tx1"/>
            </w14:solidFill>
          </w14:textFill>
        </w:rPr>
        <w:t>组成</w:t>
      </w:r>
      <w:r>
        <w:rPr>
          <w:rFonts w:ascii="Times New Roman" w:hAnsi="Times New Roman" w:eastAsia="宋体" w:cs="Times New Roman"/>
          <w:color w:val="000000" w:themeColor="text1"/>
          <w:sz w:val="24"/>
          <w:szCs w:val="24"/>
          <w14:textFill>
            <w14:solidFill>
              <w14:schemeClr w14:val="tx1"/>
            </w14:solidFill>
          </w14:textFill>
        </w:rPr>
        <w:t>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_Ref7448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表3-3</w:t>
      </w:r>
      <w:r>
        <w:rPr>
          <w:rFonts w:hint="eastAsia" w:cs="Times New Roman"/>
          <w:color w:val="000000" w:themeColor="text1"/>
          <w:sz w:val="24"/>
          <w:szCs w:val="24"/>
          <w:lang w:eastAsia="zh-CN"/>
          <w14:textFill>
            <w14:solidFill>
              <w14:schemeClr w14:val="tx1"/>
            </w14:solidFill>
          </w14:textFill>
        </w:rPr>
        <w:t>所示。</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6C061DA4">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sz w:val="21"/>
          <w:szCs w:val="21"/>
        </w:rPr>
      </w:pPr>
      <w:bookmarkStart w:id="80" w:name="_Ref7448"/>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cs="Times New Roman"/>
          <w:sz w:val="21"/>
          <w:szCs w:val="21"/>
          <w:lang w:eastAsia="zh-CN"/>
        </w:rPr>
        <w:t xml:space="preserve"> 人体</w:t>
      </w:r>
      <w:r>
        <w:rPr>
          <w:rFonts w:ascii="Times New Roman" w:hAnsi="Times New Roman" w:eastAsia="宋体" w:cs="Times New Roman"/>
          <w:sz w:val="21"/>
          <w:szCs w:val="21"/>
        </w:rPr>
        <w:fldChar w:fldCharType="end"/>
      </w:r>
      <w:bookmarkEnd w:id="80"/>
      <w:r>
        <w:rPr>
          <w:rFonts w:ascii="Times New Roman" w:hAnsi="Times New Roman" w:eastAsia="宋体" w:cs="Times New Roman"/>
          <w:color w:val="000000" w:themeColor="text1"/>
          <w:sz w:val="21"/>
          <w:szCs w:val="21"/>
          <w14:textFill>
            <w14:solidFill>
              <w14:schemeClr w14:val="tx1"/>
            </w14:solidFill>
          </w14:textFill>
        </w:rPr>
        <w:t>安防节点硬件组成表</w:t>
      </w:r>
    </w:p>
    <w:tbl>
      <w:tblPr>
        <w:tblStyle w:val="24"/>
        <w:tblW w:w="9287" w:type="dxa"/>
        <w:tblInd w:w="0" w:type="dxa"/>
        <w:tblLayout w:type="fixed"/>
        <w:tblCellMar>
          <w:top w:w="0" w:type="dxa"/>
          <w:left w:w="108" w:type="dxa"/>
          <w:bottom w:w="0" w:type="dxa"/>
          <w:right w:w="108" w:type="dxa"/>
        </w:tblCellMar>
      </w:tblPr>
      <w:tblGrid>
        <w:gridCol w:w="1006"/>
        <w:gridCol w:w="2169"/>
        <w:gridCol w:w="1465"/>
        <w:gridCol w:w="4647"/>
      </w:tblGrid>
      <w:tr w14:paraId="66102B60">
        <w:tblPrEx>
          <w:tblCellMar>
            <w:top w:w="0" w:type="dxa"/>
            <w:left w:w="108" w:type="dxa"/>
            <w:bottom w:w="0" w:type="dxa"/>
            <w:right w:w="108" w:type="dxa"/>
          </w:tblCellMar>
        </w:tblPrEx>
        <w:tc>
          <w:tcPr>
            <w:tcW w:w="1006" w:type="dxa"/>
            <w:tcBorders>
              <w:top w:val="single" w:color="000000" w:sz="12" w:space="0"/>
              <w:left w:val="nil"/>
              <w:bottom w:val="single" w:color="000000" w:sz="4" w:space="0"/>
              <w:right w:val="nil"/>
              <w:tl2br w:val="nil"/>
            </w:tcBorders>
            <w:shd w:val="clear" w:color="auto" w:fill="auto"/>
            <w:vAlign w:val="center"/>
          </w:tcPr>
          <w:p w14:paraId="09366E9F">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18"/>
                <w:szCs w:val="18"/>
                <w:lang w:val="en-US" w:eastAsia="zh-CN" w:bidi="ar"/>
                <w14:textFill>
                  <w14:solidFill>
                    <w14:schemeClr w14:val="tx1"/>
                  </w14:solidFill>
                </w14:textFill>
              </w:rPr>
              <w:t>类别</w:t>
            </w:r>
          </w:p>
        </w:tc>
        <w:tc>
          <w:tcPr>
            <w:tcW w:w="2169" w:type="dxa"/>
            <w:tcBorders>
              <w:top w:val="single" w:color="000000" w:sz="12" w:space="0"/>
              <w:left w:val="nil"/>
              <w:bottom w:val="single" w:color="000000" w:sz="4" w:space="0"/>
              <w:right w:val="nil"/>
            </w:tcBorders>
            <w:shd w:val="clear" w:color="auto" w:fill="auto"/>
            <w:vAlign w:val="center"/>
          </w:tcPr>
          <w:p w14:paraId="3E0941EC">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18"/>
                <w:szCs w:val="18"/>
                <w:lang w:val="en-US" w:eastAsia="zh-CN" w:bidi="ar"/>
                <w14:textFill>
                  <w14:solidFill>
                    <w14:schemeClr w14:val="tx1"/>
                  </w14:solidFill>
                </w14:textFill>
              </w:rPr>
              <w:t>硬件模块</w:t>
            </w:r>
          </w:p>
        </w:tc>
        <w:tc>
          <w:tcPr>
            <w:tcW w:w="1465" w:type="dxa"/>
            <w:tcBorders>
              <w:top w:val="single" w:color="000000" w:sz="12" w:space="0"/>
              <w:left w:val="nil"/>
              <w:bottom w:val="single" w:color="000000" w:sz="4" w:space="0"/>
              <w:right w:val="nil"/>
            </w:tcBorders>
            <w:shd w:val="clear" w:color="auto" w:fill="auto"/>
            <w:vAlign w:val="center"/>
          </w:tcPr>
          <w:p w14:paraId="7F7B79B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18"/>
                <w:szCs w:val="18"/>
                <w:lang w:val="en-US" w:eastAsia="zh-CN" w:bidi="ar"/>
                <w14:textFill>
                  <w14:solidFill>
                    <w14:schemeClr w14:val="tx1"/>
                  </w14:solidFill>
                </w14:textFill>
              </w:rPr>
              <w:t>检测对象</w:t>
            </w:r>
          </w:p>
        </w:tc>
        <w:tc>
          <w:tcPr>
            <w:tcW w:w="4647" w:type="dxa"/>
            <w:tcBorders>
              <w:top w:val="single" w:color="000000" w:sz="12" w:space="0"/>
              <w:left w:val="nil"/>
              <w:bottom w:val="single" w:color="000000" w:sz="4" w:space="0"/>
              <w:right w:val="nil"/>
            </w:tcBorders>
            <w:shd w:val="clear" w:color="auto" w:fill="auto"/>
            <w:vAlign w:val="center"/>
          </w:tcPr>
          <w:p w14:paraId="1EC31387">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18"/>
                <w:szCs w:val="18"/>
                <w:lang w:val="en-US" w:eastAsia="zh-CN" w:bidi="ar"/>
                <w14:textFill>
                  <w14:solidFill>
                    <w14:schemeClr w14:val="tx1"/>
                  </w14:solidFill>
                </w14:textFill>
              </w:rPr>
              <w:t>在系统中的作用</w:t>
            </w:r>
          </w:p>
        </w:tc>
      </w:tr>
      <w:tr w14:paraId="5B45F6A2">
        <w:tblPrEx>
          <w:tblCellMar>
            <w:top w:w="0" w:type="dxa"/>
            <w:left w:w="108" w:type="dxa"/>
            <w:bottom w:w="0" w:type="dxa"/>
            <w:right w:w="108" w:type="dxa"/>
          </w:tblCellMar>
        </w:tblPrEx>
        <w:tc>
          <w:tcPr>
            <w:tcW w:w="1006" w:type="dxa"/>
            <w:tcBorders>
              <w:top w:val="single" w:color="000000" w:sz="4" w:space="0"/>
              <w:left w:val="nil"/>
              <w:bottom w:val="nil"/>
              <w:right w:val="nil"/>
            </w:tcBorders>
            <w:shd w:val="clear" w:color="auto" w:fill="auto"/>
            <w:vAlign w:val="center"/>
          </w:tcPr>
          <w:p w14:paraId="550FC911">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安防检测</w:t>
            </w:r>
          </w:p>
        </w:tc>
        <w:tc>
          <w:tcPr>
            <w:tcW w:w="2169" w:type="dxa"/>
            <w:tcBorders>
              <w:top w:val="single" w:color="000000" w:sz="4" w:space="0"/>
              <w:left w:val="nil"/>
              <w:bottom w:val="nil"/>
              <w:right w:val="nil"/>
            </w:tcBorders>
            <w:shd w:val="clear" w:color="auto" w:fill="auto"/>
            <w:vAlign w:val="center"/>
          </w:tcPr>
          <w:p w14:paraId="27741290">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MQ-2烟雾传感器模块</w:t>
            </w:r>
          </w:p>
        </w:tc>
        <w:tc>
          <w:tcPr>
            <w:tcW w:w="1465" w:type="dxa"/>
            <w:tcBorders>
              <w:top w:val="single" w:color="000000" w:sz="4" w:space="0"/>
              <w:left w:val="nil"/>
              <w:bottom w:val="nil"/>
              <w:right w:val="nil"/>
            </w:tcBorders>
            <w:shd w:val="clear" w:color="auto" w:fill="auto"/>
            <w:vAlign w:val="center"/>
          </w:tcPr>
          <w:p w14:paraId="04E5FCE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烟雾状态</w:t>
            </w:r>
          </w:p>
        </w:tc>
        <w:tc>
          <w:tcPr>
            <w:tcW w:w="4647" w:type="dxa"/>
            <w:tcBorders>
              <w:top w:val="single" w:color="000000" w:sz="4" w:space="0"/>
              <w:left w:val="nil"/>
              <w:bottom w:val="nil"/>
              <w:right w:val="nil"/>
            </w:tcBorders>
            <w:shd w:val="clear" w:color="auto" w:fill="auto"/>
            <w:vAlign w:val="center"/>
          </w:tcPr>
          <w:p w14:paraId="0D478127">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用于模拟家庭烟雾安全检测</w:t>
            </w:r>
          </w:p>
        </w:tc>
      </w:tr>
      <w:tr w14:paraId="56B0E480">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073460C7">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安防检测</w:t>
            </w:r>
          </w:p>
        </w:tc>
        <w:tc>
          <w:tcPr>
            <w:tcW w:w="2169" w:type="dxa"/>
            <w:tcBorders>
              <w:top w:val="nil"/>
              <w:left w:val="nil"/>
              <w:bottom w:val="nil"/>
              <w:right w:val="nil"/>
            </w:tcBorders>
            <w:shd w:val="clear" w:color="auto" w:fill="auto"/>
            <w:vAlign w:val="center"/>
          </w:tcPr>
          <w:p w14:paraId="43AB4FA5">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MQ-5燃气传感器模块</w:t>
            </w:r>
          </w:p>
        </w:tc>
        <w:tc>
          <w:tcPr>
            <w:tcW w:w="1465" w:type="dxa"/>
            <w:tcBorders>
              <w:top w:val="nil"/>
              <w:left w:val="nil"/>
              <w:bottom w:val="nil"/>
              <w:right w:val="nil"/>
            </w:tcBorders>
            <w:shd w:val="clear" w:color="auto" w:fill="auto"/>
            <w:vAlign w:val="center"/>
          </w:tcPr>
          <w:p w14:paraId="403CCE12">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可燃气体状态</w:t>
            </w:r>
          </w:p>
        </w:tc>
        <w:tc>
          <w:tcPr>
            <w:tcW w:w="4647" w:type="dxa"/>
            <w:tcBorders>
              <w:top w:val="nil"/>
              <w:left w:val="nil"/>
              <w:bottom w:val="nil"/>
              <w:right w:val="nil"/>
            </w:tcBorders>
            <w:shd w:val="clear" w:color="auto" w:fill="auto"/>
            <w:vAlign w:val="center"/>
          </w:tcPr>
          <w:p w14:paraId="76B5472F">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用于模拟燃气泄漏安全检测</w:t>
            </w:r>
          </w:p>
        </w:tc>
      </w:tr>
      <w:tr w14:paraId="37AB86B6">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3A73E3BC">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人体活动</w:t>
            </w:r>
          </w:p>
        </w:tc>
        <w:tc>
          <w:tcPr>
            <w:tcW w:w="2169" w:type="dxa"/>
            <w:tcBorders>
              <w:top w:val="nil"/>
              <w:left w:val="nil"/>
              <w:bottom w:val="nil"/>
              <w:right w:val="nil"/>
            </w:tcBorders>
            <w:shd w:val="clear" w:color="auto" w:fill="auto"/>
            <w:vAlign w:val="center"/>
          </w:tcPr>
          <w:p w14:paraId="187B9CBF">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PIR人体红外模块</w:t>
            </w:r>
          </w:p>
        </w:tc>
        <w:tc>
          <w:tcPr>
            <w:tcW w:w="1465" w:type="dxa"/>
            <w:tcBorders>
              <w:top w:val="nil"/>
              <w:left w:val="nil"/>
              <w:bottom w:val="nil"/>
              <w:right w:val="nil"/>
            </w:tcBorders>
            <w:shd w:val="clear" w:color="auto" w:fill="auto"/>
            <w:vAlign w:val="center"/>
          </w:tcPr>
          <w:p w14:paraId="274C775A">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客厅人体活动</w:t>
            </w:r>
          </w:p>
        </w:tc>
        <w:tc>
          <w:tcPr>
            <w:tcW w:w="4647" w:type="dxa"/>
            <w:tcBorders>
              <w:top w:val="nil"/>
              <w:left w:val="nil"/>
              <w:bottom w:val="nil"/>
              <w:right w:val="nil"/>
            </w:tcBorders>
            <w:shd w:val="clear" w:color="auto" w:fill="auto"/>
            <w:vAlign w:val="center"/>
          </w:tcPr>
          <w:p w14:paraId="3A27A1A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检测客厅区域是否有人体活动</w:t>
            </w:r>
          </w:p>
        </w:tc>
      </w:tr>
      <w:tr w14:paraId="657E51E9">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3BAAF9E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人体活动</w:t>
            </w:r>
          </w:p>
        </w:tc>
        <w:tc>
          <w:tcPr>
            <w:tcW w:w="2169" w:type="dxa"/>
            <w:tcBorders>
              <w:top w:val="nil"/>
              <w:left w:val="nil"/>
              <w:bottom w:val="nil"/>
              <w:right w:val="nil"/>
            </w:tcBorders>
            <w:shd w:val="clear" w:color="auto" w:fill="auto"/>
            <w:vAlign w:val="center"/>
          </w:tcPr>
          <w:p w14:paraId="22D85A23">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PIR人体红外模块</w:t>
            </w:r>
          </w:p>
        </w:tc>
        <w:tc>
          <w:tcPr>
            <w:tcW w:w="1465" w:type="dxa"/>
            <w:tcBorders>
              <w:top w:val="nil"/>
              <w:left w:val="nil"/>
              <w:bottom w:val="nil"/>
              <w:right w:val="nil"/>
            </w:tcBorders>
            <w:shd w:val="clear" w:color="auto" w:fill="auto"/>
            <w:vAlign w:val="center"/>
          </w:tcPr>
          <w:p w14:paraId="7A452F6F">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卧室人体活动</w:t>
            </w:r>
          </w:p>
        </w:tc>
        <w:tc>
          <w:tcPr>
            <w:tcW w:w="4647" w:type="dxa"/>
            <w:tcBorders>
              <w:top w:val="nil"/>
              <w:left w:val="nil"/>
              <w:bottom w:val="nil"/>
              <w:right w:val="nil"/>
            </w:tcBorders>
            <w:shd w:val="clear" w:color="auto" w:fill="auto"/>
            <w:vAlign w:val="center"/>
          </w:tcPr>
          <w:p w14:paraId="4B35B7CC">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检测卧室区域是否有人体活动</w:t>
            </w:r>
          </w:p>
        </w:tc>
      </w:tr>
      <w:tr w14:paraId="05F2B58A">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17BE18D7">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核心</w:t>
            </w:r>
          </w:p>
        </w:tc>
        <w:tc>
          <w:tcPr>
            <w:tcW w:w="2169" w:type="dxa"/>
            <w:tcBorders>
              <w:top w:val="nil"/>
              <w:left w:val="nil"/>
              <w:bottom w:val="nil"/>
              <w:right w:val="nil"/>
            </w:tcBorders>
            <w:shd w:val="clear" w:color="auto" w:fill="auto"/>
            <w:vAlign w:val="center"/>
          </w:tcPr>
          <w:p w14:paraId="37076A68">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ESP32-C3</w:t>
            </w:r>
          </w:p>
        </w:tc>
        <w:tc>
          <w:tcPr>
            <w:tcW w:w="1465" w:type="dxa"/>
            <w:tcBorders>
              <w:top w:val="nil"/>
              <w:left w:val="nil"/>
              <w:bottom w:val="nil"/>
              <w:right w:val="nil"/>
            </w:tcBorders>
            <w:shd w:val="clear" w:color="auto" w:fill="auto"/>
            <w:vAlign w:val="center"/>
          </w:tcPr>
          <w:p w14:paraId="533A0AF2">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4647" w:type="dxa"/>
            <w:tcBorders>
              <w:top w:val="nil"/>
              <w:left w:val="nil"/>
              <w:bottom w:val="nil"/>
              <w:right w:val="nil"/>
            </w:tcBorders>
            <w:shd w:val="clear" w:color="auto" w:fill="auto"/>
            <w:vAlign w:val="center"/>
          </w:tcPr>
          <w:p w14:paraId="0F1BAF66">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r w14:paraId="7E83D420">
        <w:tblPrEx>
          <w:tblCellMar>
            <w:top w:w="0" w:type="dxa"/>
            <w:left w:w="108" w:type="dxa"/>
            <w:bottom w:w="0" w:type="dxa"/>
            <w:right w:w="108" w:type="dxa"/>
          </w:tblCellMar>
        </w:tblPrEx>
        <w:tc>
          <w:tcPr>
            <w:tcW w:w="1006" w:type="dxa"/>
            <w:tcBorders>
              <w:top w:val="nil"/>
              <w:left w:val="nil"/>
              <w:bottom w:val="single" w:color="000000" w:sz="12" w:space="0"/>
              <w:right w:val="nil"/>
            </w:tcBorders>
            <w:shd w:val="clear" w:color="auto" w:fill="auto"/>
            <w:vAlign w:val="center"/>
          </w:tcPr>
          <w:p w14:paraId="76E5DD36">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扩展</w:t>
            </w:r>
          </w:p>
        </w:tc>
        <w:tc>
          <w:tcPr>
            <w:tcW w:w="2169" w:type="dxa"/>
            <w:tcBorders>
              <w:top w:val="nil"/>
              <w:left w:val="nil"/>
              <w:bottom w:val="single" w:color="000000" w:sz="12" w:space="0"/>
              <w:right w:val="nil"/>
            </w:tcBorders>
            <w:shd w:val="clear" w:color="auto" w:fill="auto"/>
            <w:vAlign w:val="center"/>
          </w:tcPr>
          <w:p w14:paraId="67023100">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PCB扩展板</w:t>
            </w:r>
          </w:p>
        </w:tc>
        <w:tc>
          <w:tcPr>
            <w:tcW w:w="1465" w:type="dxa"/>
            <w:tcBorders>
              <w:top w:val="nil"/>
              <w:left w:val="nil"/>
              <w:bottom w:val="single" w:color="000000" w:sz="12" w:space="0"/>
              <w:right w:val="nil"/>
            </w:tcBorders>
            <w:shd w:val="clear" w:color="auto" w:fill="auto"/>
            <w:vAlign w:val="center"/>
          </w:tcPr>
          <w:p w14:paraId="5B47AF2A">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4647" w:type="dxa"/>
            <w:tcBorders>
              <w:top w:val="nil"/>
              <w:left w:val="nil"/>
              <w:bottom w:val="single" w:color="000000" w:sz="12" w:space="0"/>
              <w:right w:val="nil"/>
            </w:tcBorders>
            <w:shd w:val="clear" w:color="auto" w:fill="auto"/>
            <w:vAlign w:val="center"/>
          </w:tcPr>
          <w:p w14:paraId="19267C2A">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bl>
    <w:p w14:paraId="6AC2773B">
      <w:pPr>
        <w:pStyle w:val="12"/>
        <w:numPr>
          <w:ilvl w:val="0"/>
          <w:numId w:val="0"/>
        </w:numPr>
        <w:ind w:left="0" w:leftChars="0" w:firstLine="476"/>
        <w:rPr>
          <w:rFonts w:hint="eastAsia" w:ascii="Times New Roman" w:hAnsi="Times New Roman" w:eastAsia="宋体" w:cs="Times New Roman"/>
          <w:b w:val="0"/>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 xml:space="preserve">MQ-2 </w:t>
      </w:r>
      <w:r>
        <w:rPr>
          <w:rFonts w:ascii="Times New Roman" w:hAnsi="Times New Roman" w:eastAsia="宋体" w:cs="Times New Roman"/>
          <w:color w:val="000000" w:themeColor="text1"/>
          <w:sz w:val="24"/>
          <w:szCs w:val="24"/>
          <w14:textFill>
            <w14:solidFill>
              <w14:schemeClr w14:val="tx1"/>
            </w14:solidFill>
          </w14:textFill>
        </w:rPr>
        <w:t>用于烟雾状态检测。它属于半导体气敏传感器，常用于低成本原型中的烟雾、液化气、丙烷、氢气等状态检测，典型可燃气体检测范围可达到300～10000 ppm。模块通常提供模拟量输出，也可通过比较器输出阈值开关量。MQ系列需要预热，结果会受空气流动、温湿度和阈值电位器影响，因此本文只把MQ-2作为烟雾状态原型检测模块，不写成专业消防传感器。</w:t>
      </w:r>
    </w:p>
    <w:p w14:paraId="02F28C86">
      <w:pPr>
        <w:pStyle w:val="12"/>
        <w:numPr>
          <w:ilvl w:val="0"/>
          <w:numId w:val="0"/>
        </w:numPr>
        <w:ind w:left="0" w:leftChars="0" w:firstLine="476"/>
        <w:rPr>
          <w:rFonts w:hint="eastAsia" w:ascii="Times New Roman" w:hAnsi="Times New Roman" w:eastAsia="宋体" w:cs="Times New Roman"/>
          <w:b w:val="0"/>
          <w:color w:val="000000" w:themeColor="text1"/>
          <w:sz w:val="24"/>
          <w:szCs w:val="24"/>
          <w14:textFill>
            <w14:solidFill>
              <w14:schemeClr w14:val="tx1"/>
            </w14:solidFill>
          </w14:textFill>
        </w:rPr>
      </w:pPr>
      <w:r>
        <w:rPr>
          <w:rFonts w:hint="eastAsia" w:cs="Times New Roman"/>
          <w:color w:val="000000" w:themeColor="text1"/>
          <w:sz w:val="24"/>
          <w:szCs w:val="24"/>
          <w:lang w:eastAsia="zh-CN"/>
          <w14:textFill>
            <w14:solidFill>
              <w14:schemeClr w14:val="tx1"/>
            </w14:solidFill>
          </w14:textFill>
        </w:rPr>
        <w:t>MQ-5</w:t>
      </w:r>
      <w:r>
        <w:rPr>
          <w:rFonts w:hint="eastAsia" w:ascii="Times New Roman" w:hAnsi="Times New Roman" w:eastAsia="宋体" w:cs="Times New Roman"/>
          <w:color w:val="000000" w:themeColor="text1"/>
          <w:sz w:val="24"/>
          <w:szCs w:val="24"/>
          <w:lang w:eastAsia="zh-CN"/>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用于燃气状态检测，同样属于半导体气敏模块，更偏向液化气、天然气、煤气、甲烷和丙烷等可燃气体。传感器阻值随气体浓度变化，模块端输出模拟量或数字阈值状态。本文用MQ-5区分“烟雾状态”和“燃气状态”两个显示对象，方便WebUI显示和测试。</w:t>
      </w:r>
    </w:p>
    <w:p w14:paraId="1B985B8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PIR人体红外模块用于客厅和卧室的人体活动检测。本文使用的PIR模块属于被动红外运动检测模块，常见工作电压约为DC 4.5V～20V，静态电流较低，感应距离常见为3m～7m并可通过电位器调节。它通过人体红外变化输出触发信号，适合作为ESP32-C3的开关量输入。该模块检测的是活动触发，不等同于静态人体存在识别。</w:t>
      </w:r>
    </w:p>
    <w:p w14:paraId="6F98064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感知节点B中的MQ系列模块对供电比普通开关量模块更敏感，因为气敏传感器工作时带有加热部分。硬件连接时需要保证供电稳定，并注意传感器、ESP32-C3和扩展板之间的共地关系。RGB状态灯同样用于提示配网、</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连接、中控注册和运行状态。感知节点B的主要IO分配如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_Ref7824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表3-4</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5C932B79">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sz w:val="21"/>
          <w:szCs w:val="21"/>
        </w:rPr>
      </w:pPr>
      <w:bookmarkStart w:id="81" w:name="_Ref7824"/>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bookmarkEnd w:id="81"/>
      <w:r>
        <w:rPr>
          <w:rFonts w:ascii="Times New Roman" w:hAnsi="Times New Roman" w:eastAsia="宋体" w:cs="Times New Roman"/>
          <w:color w:val="000000" w:themeColor="text1"/>
          <w:sz w:val="21"/>
          <w:szCs w:val="21"/>
          <w14:textFill>
            <w14:solidFill>
              <w14:schemeClr w14:val="tx1"/>
            </w14:solidFill>
          </w14:textFill>
        </w:rPr>
        <w:t>感知节点B</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 xml:space="preserve"> </w:t>
      </w:r>
      <w:r>
        <w:rPr>
          <w:rFonts w:ascii="Times New Roman" w:hAnsi="Times New Roman" w:eastAsia="宋体" w:cs="Times New Roman"/>
          <w:color w:val="000000" w:themeColor="text1"/>
          <w:sz w:val="21"/>
          <w:szCs w:val="21"/>
          <w14:textFill>
            <w14:solidFill>
              <w14:schemeClr w14:val="tx1"/>
            </w14:solidFill>
          </w14:textFill>
        </w:rPr>
        <w:t>IO口对照表</w:t>
      </w:r>
    </w:p>
    <w:tbl>
      <w:tblPr>
        <w:tblStyle w:val="24"/>
        <w:tblW w:w="8488" w:type="dxa"/>
        <w:tblInd w:w="0" w:type="dxa"/>
        <w:tblLayout w:type="fixed"/>
        <w:tblCellMar>
          <w:top w:w="0" w:type="dxa"/>
          <w:left w:w="108" w:type="dxa"/>
          <w:bottom w:w="0" w:type="dxa"/>
          <w:right w:w="108" w:type="dxa"/>
        </w:tblCellMar>
      </w:tblPr>
      <w:tblGrid>
        <w:gridCol w:w="1014"/>
        <w:gridCol w:w="1660"/>
        <w:gridCol w:w="1613"/>
        <w:gridCol w:w="1594"/>
        <w:gridCol w:w="1460"/>
        <w:gridCol w:w="1147"/>
      </w:tblGrid>
      <w:tr w14:paraId="37A84702">
        <w:tblPrEx>
          <w:tblCellMar>
            <w:top w:w="0" w:type="dxa"/>
            <w:left w:w="108" w:type="dxa"/>
            <w:bottom w:w="0" w:type="dxa"/>
            <w:right w:w="108" w:type="dxa"/>
          </w:tblCellMar>
        </w:tblPrEx>
        <w:tc>
          <w:tcPr>
            <w:tcW w:w="1014" w:type="dxa"/>
            <w:tcBorders>
              <w:top w:val="single" w:color="000000" w:sz="12" w:space="0"/>
              <w:left w:val="nil"/>
              <w:bottom w:val="single" w:color="000000" w:sz="4" w:space="0"/>
              <w:right w:val="nil"/>
              <w:tl2br w:val="nil"/>
            </w:tcBorders>
            <w:shd w:val="clear" w:color="auto" w:fill="auto"/>
          </w:tcPr>
          <w:p w14:paraId="48712827">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检测对象</w:t>
            </w:r>
          </w:p>
        </w:tc>
        <w:tc>
          <w:tcPr>
            <w:tcW w:w="1660" w:type="dxa"/>
            <w:tcBorders>
              <w:top w:val="single" w:color="000000" w:sz="12" w:space="0"/>
              <w:left w:val="nil"/>
              <w:bottom w:val="single" w:color="000000" w:sz="4" w:space="0"/>
              <w:right w:val="nil"/>
            </w:tcBorders>
            <w:shd w:val="clear" w:color="auto" w:fill="auto"/>
          </w:tcPr>
          <w:p w14:paraId="06FD9C36">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t>烟雾状态</w:t>
            </w:r>
          </w:p>
        </w:tc>
        <w:tc>
          <w:tcPr>
            <w:tcW w:w="1613" w:type="dxa"/>
            <w:tcBorders>
              <w:top w:val="single" w:color="000000" w:sz="12" w:space="0"/>
              <w:left w:val="nil"/>
              <w:bottom w:val="single" w:color="000000" w:sz="4" w:space="0"/>
              <w:right w:val="nil"/>
            </w:tcBorders>
            <w:shd w:val="clear" w:color="auto" w:fill="auto"/>
          </w:tcPr>
          <w:p w14:paraId="102CDAD1">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燃气状态</w:t>
            </w:r>
          </w:p>
        </w:tc>
        <w:tc>
          <w:tcPr>
            <w:tcW w:w="1594" w:type="dxa"/>
            <w:tcBorders>
              <w:top w:val="single" w:color="000000" w:sz="12" w:space="0"/>
              <w:left w:val="nil"/>
              <w:bottom w:val="single" w:color="000000" w:sz="4" w:space="0"/>
              <w:right w:val="nil"/>
            </w:tcBorders>
            <w:shd w:val="clear" w:color="auto" w:fill="auto"/>
          </w:tcPr>
          <w:p w14:paraId="782F9753">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客厅人体活动</w:t>
            </w:r>
          </w:p>
        </w:tc>
        <w:tc>
          <w:tcPr>
            <w:tcW w:w="1460" w:type="dxa"/>
            <w:tcBorders>
              <w:top w:val="single" w:color="000000" w:sz="12" w:space="0"/>
              <w:left w:val="nil"/>
              <w:bottom w:val="single" w:color="000000" w:sz="4" w:space="0"/>
              <w:right w:val="nil"/>
            </w:tcBorders>
            <w:shd w:val="clear" w:color="auto" w:fill="auto"/>
          </w:tcPr>
          <w:p w14:paraId="69E10968">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卧室人体活动</w:t>
            </w:r>
          </w:p>
        </w:tc>
        <w:tc>
          <w:tcPr>
            <w:tcW w:w="1147" w:type="dxa"/>
            <w:tcBorders>
              <w:top w:val="single" w:color="000000" w:sz="12" w:space="0"/>
              <w:left w:val="nil"/>
              <w:bottom w:val="single" w:color="000000" w:sz="4" w:space="0"/>
              <w:right w:val="nil"/>
            </w:tcBorders>
            <w:shd w:val="clear" w:color="auto" w:fill="auto"/>
          </w:tcPr>
          <w:p w14:paraId="55BFE2B9">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节点状态</w:t>
            </w:r>
          </w:p>
        </w:tc>
      </w:tr>
      <w:tr w14:paraId="04FDB8A1">
        <w:tblPrEx>
          <w:tblCellMar>
            <w:top w:w="0" w:type="dxa"/>
            <w:left w:w="108" w:type="dxa"/>
            <w:bottom w:w="0" w:type="dxa"/>
            <w:right w:w="108" w:type="dxa"/>
          </w:tblCellMar>
        </w:tblPrEx>
        <w:tc>
          <w:tcPr>
            <w:tcW w:w="1014" w:type="dxa"/>
            <w:tcBorders>
              <w:top w:val="single" w:color="000000" w:sz="4" w:space="0"/>
              <w:left w:val="nil"/>
              <w:bottom w:val="nil"/>
              <w:right w:val="nil"/>
            </w:tcBorders>
            <w:shd w:val="clear" w:color="auto" w:fill="auto"/>
          </w:tcPr>
          <w:p w14:paraId="5E99D389">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硬件模块</w:t>
            </w:r>
          </w:p>
        </w:tc>
        <w:tc>
          <w:tcPr>
            <w:tcW w:w="1660" w:type="dxa"/>
            <w:tcBorders>
              <w:top w:val="single" w:color="000000" w:sz="4" w:space="0"/>
              <w:left w:val="nil"/>
              <w:bottom w:val="nil"/>
              <w:right w:val="nil"/>
            </w:tcBorders>
            <w:shd w:val="clear" w:color="auto" w:fill="auto"/>
          </w:tcPr>
          <w:p w14:paraId="0202AF05">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t>MQ-2烟雾传感器</w:t>
            </w:r>
          </w:p>
        </w:tc>
        <w:tc>
          <w:tcPr>
            <w:tcW w:w="1613" w:type="dxa"/>
            <w:tcBorders>
              <w:top w:val="single" w:color="000000" w:sz="4" w:space="0"/>
              <w:left w:val="nil"/>
              <w:bottom w:val="nil"/>
              <w:right w:val="nil"/>
            </w:tcBorders>
            <w:shd w:val="clear" w:color="auto" w:fill="auto"/>
          </w:tcPr>
          <w:p w14:paraId="38A59698">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t>MQ-5燃气传感器</w:t>
            </w:r>
          </w:p>
        </w:tc>
        <w:tc>
          <w:tcPr>
            <w:tcW w:w="1594" w:type="dxa"/>
            <w:tcBorders>
              <w:top w:val="single" w:color="000000" w:sz="4" w:space="0"/>
              <w:left w:val="nil"/>
              <w:bottom w:val="nil"/>
              <w:right w:val="nil"/>
            </w:tcBorders>
            <w:shd w:val="clear" w:color="auto" w:fill="auto"/>
          </w:tcPr>
          <w:p w14:paraId="2412FC57">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14:textFill>
                  <w14:solidFill>
                    <w14:schemeClr w14:val="tx1"/>
                  </w14:solidFill>
                </w14:textFill>
              </w:rPr>
              <w:t>PIR人体红外</w:t>
            </w: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1</w:t>
            </w:r>
          </w:p>
        </w:tc>
        <w:tc>
          <w:tcPr>
            <w:tcW w:w="1460" w:type="dxa"/>
            <w:tcBorders>
              <w:top w:val="single" w:color="000000" w:sz="4" w:space="0"/>
              <w:left w:val="nil"/>
              <w:bottom w:val="nil"/>
              <w:right w:val="nil"/>
            </w:tcBorders>
            <w:shd w:val="clear" w:color="auto" w:fill="auto"/>
          </w:tcPr>
          <w:p w14:paraId="0411E484">
            <w:pPr>
              <w:jc w:val="center"/>
              <w:rPr>
                <w:rFonts w:ascii="Times New Roman" w:hAnsi="Times New Roman" w:eastAsia="宋体" w:cs="Times New Roman"/>
                <w:b w:val="0"/>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PIR人体红外2</w:t>
            </w:r>
          </w:p>
        </w:tc>
        <w:tc>
          <w:tcPr>
            <w:tcW w:w="1147" w:type="dxa"/>
            <w:tcBorders>
              <w:top w:val="single" w:color="000000" w:sz="4" w:space="0"/>
              <w:left w:val="nil"/>
              <w:bottom w:val="nil"/>
              <w:right w:val="nil"/>
            </w:tcBorders>
            <w:shd w:val="clear" w:color="auto" w:fill="auto"/>
          </w:tcPr>
          <w:p w14:paraId="74D3A3D2">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RGB灯</w:t>
            </w:r>
          </w:p>
        </w:tc>
      </w:tr>
      <w:tr w14:paraId="22109F1A">
        <w:tblPrEx>
          <w:tblCellMar>
            <w:top w:w="0" w:type="dxa"/>
            <w:left w:w="108" w:type="dxa"/>
            <w:bottom w:w="0" w:type="dxa"/>
            <w:right w:w="108" w:type="dxa"/>
          </w:tblCellMar>
        </w:tblPrEx>
        <w:tc>
          <w:tcPr>
            <w:tcW w:w="1014" w:type="dxa"/>
            <w:tcBorders>
              <w:top w:val="nil"/>
              <w:left w:val="nil"/>
              <w:bottom w:val="single" w:color="000000" w:sz="12" w:space="0"/>
              <w:right w:val="nil"/>
            </w:tcBorders>
            <w:shd w:val="clear" w:color="auto" w:fill="auto"/>
          </w:tcPr>
          <w:p w14:paraId="132863CC">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IO口</w:t>
            </w:r>
          </w:p>
        </w:tc>
        <w:tc>
          <w:tcPr>
            <w:tcW w:w="1660" w:type="dxa"/>
            <w:tcBorders>
              <w:top w:val="nil"/>
              <w:left w:val="nil"/>
              <w:bottom w:val="single" w:color="000000" w:sz="12" w:space="0"/>
              <w:right w:val="nil"/>
            </w:tcBorders>
            <w:shd w:val="clear" w:color="auto" w:fill="auto"/>
          </w:tcPr>
          <w:p w14:paraId="39864957">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IO4</w:t>
            </w:r>
          </w:p>
        </w:tc>
        <w:tc>
          <w:tcPr>
            <w:tcW w:w="1613" w:type="dxa"/>
            <w:tcBorders>
              <w:top w:val="nil"/>
              <w:left w:val="nil"/>
              <w:bottom w:val="single" w:color="000000" w:sz="12" w:space="0"/>
              <w:right w:val="nil"/>
            </w:tcBorders>
            <w:shd w:val="clear" w:color="auto" w:fill="auto"/>
          </w:tcPr>
          <w:p w14:paraId="4C6949CC">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IO5</w:t>
            </w:r>
          </w:p>
        </w:tc>
        <w:tc>
          <w:tcPr>
            <w:tcW w:w="1594" w:type="dxa"/>
            <w:tcBorders>
              <w:top w:val="nil"/>
              <w:left w:val="nil"/>
              <w:bottom w:val="single" w:color="000000" w:sz="12" w:space="0"/>
              <w:right w:val="nil"/>
            </w:tcBorders>
            <w:shd w:val="clear" w:color="auto" w:fill="auto"/>
          </w:tcPr>
          <w:p w14:paraId="68D48DF2">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IO2</w:t>
            </w:r>
          </w:p>
        </w:tc>
        <w:tc>
          <w:tcPr>
            <w:tcW w:w="1460" w:type="dxa"/>
            <w:tcBorders>
              <w:top w:val="nil"/>
              <w:left w:val="nil"/>
              <w:bottom w:val="single" w:color="000000" w:sz="12" w:space="0"/>
              <w:right w:val="nil"/>
            </w:tcBorders>
            <w:shd w:val="clear" w:color="auto" w:fill="auto"/>
          </w:tcPr>
          <w:p w14:paraId="290ECF48">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IO3</w:t>
            </w:r>
          </w:p>
        </w:tc>
        <w:tc>
          <w:tcPr>
            <w:tcW w:w="1147" w:type="dxa"/>
            <w:tcBorders>
              <w:top w:val="nil"/>
              <w:left w:val="nil"/>
              <w:bottom w:val="single" w:color="000000" w:sz="12" w:space="0"/>
              <w:right w:val="nil"/>
            </w:tcBorders>
            <w:shd w:val="clear" w:color="auto" w:fill="auto"/>
          </w:tcPr>
          <w:p w14:paraId="4C0D69E1">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IO8</w:t>
            </w:r>
          </w:p>
        </w:tc>
      </w:tr>
    </w:tbl>
    <w:p w14:paraId="50A97553">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82" w:name="__RefHeading___Toc5786"/>
      <w:bookmarkEnd w:id="82"/>
      <w:bookmarkStart w:id="83" w:name="_Toc16997"/>
      <w:r>
        <w:rPr>
          <w:rFonts w:hint="eastAsia" w:ascii="Times New Roman" w:hAnsi="Times New Roman" w:eastAsia="宋体" w:cs="Times New Roman"/>
          <w:b/>
          <w:color w:val="000000" w:themeColor="text1"/>
          <w:lang w:eastAsia="zh-CN"/>
          <w14:textFill>
            <w14:solidFill>
              <w14:schemeClr w14:val="tx1"/>
            </w14:solidFill>
          </w14:textFill>
        </w:rPr>
        <w:t xml:space="preserve">3.4 </w:t>
      </w:r>
      <w:r>
        <w:rPr>
          <w:rFonts w:ascii="Times New Roman" w:hAnsi="Times New Roman" w:eastAsia="宋体" w:cs="Times New Roman"/>
          <w:color w:val="000000" w:themeColor="text1"/>
          <w14:textFill>
            <w14:solidFill>
              <w14:schemeClr w14:val="tx1"/>
            </w14:solidFill>
          </w14:textFill>
        </w:rPr>
        <w:t>执行层硬件设计</w:t>
      </w:r>
      <w:bookmarkEnd w:id="83"/>
    </w:p>
    <w:p w14:paraId="4E9B0089">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层是系统中负责把中控命令转化为实际动作的部分，由ESP32-C3子节点、执行器模块和执行层PCB扩展板组成。本系统将执行层拆分为两个子节点：执行节点A和执行节点B。执行节点A主要用于灯光和家电控制，执行节点B主要用于窗帘和窗户控制。两个节点都通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接入中控，并将动作执行结果反馈回中控。</w:t>
      </w:r>
    </w:p>
    <w:p w14:paraId="6C04D0C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层子节点采用ESP32-C3作为控制核心。ESP32-C3核心板原理图见附录B，提供GPIO、UART、I2C、SPI、ADC等接口，负责执行器控制、动作解析、HTTP上报和状态提示。ESP32-C3的体积小、成本低，适合分布式节点布置，同时感知层和执行层均采用相同类型的核心板，使硬件接口和软件维护更统一。</w:t>
      </w:r>
    </w:p>
    <w:p w14:paraId="4D09A42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层主要包含WS2812灯光模块、四路5V继电器模块、28BYJ-48步进电机、ULN2003驱动板、SG90微型舵机以及RGB状态灯。所有模块均为成品模块，本文不重新设计其内部电路，只根据系统功能完成接口接入和节点划分。执行层PCB扩展板用于整理执行器接口和供电线缆，固定接口、减少飞线、便于调试和封装。执行层模块原理图见附录D。</w:t>
      </w:r>
    </w:p>
    <w:p w14:paraId="6A4D7EAF">
      <w:pPr>
        <w:pStyle w:val="4"/>
        <w:keepNext/>
        <w:numPr>
          <w:ilvl w:val="0"/>
          <w:numId w:val="0"/>
        </w:numPr>
        <w:ind w:leftChars="0"/>
        <w:rPr>
          <w:rFonts w:hint="eastAsia" w:ascii="Times New Roman" w:hAnsi="Times New Roman" w:eastAsia="宋体" w:cs="Times New Roman"/>
          <w:b/>
          <w:color w:val="000000" w:themeColor="text1"/>
          <w:lang w:val="en-US" w:eastAsia="zh-CN"/>
          <w14:textFill>
            <w14:solidFill>
              <w14:schemeClr w14:val="tx1"/>
            </w14:solidFill>
          </w14:textFill>
        </w:rPr>
      </w:pPr>
      <w:bookmarkStart w:id="84" w:name="__RefHeading___Toc2780"/>
      <w:bookmarkEnd w:id="84"/>
      <w:bookmarkStart w:id="85" w:name="_Toc13025"/>
      <w:r>
        <w:rPr>
          <w:rFonts w:hint="eastAsia" w:ascii="Times New Roman" w:hAnsi="Times New Roman" w:eastAsia="宋体" w:cs="Times New Roman"/>
          <w:b/>
          <w:color w:val="000000" w:themeColor="text1"/>
          <w:lang w:eastAsia="zh-CN"/>
          <w14:textFill>
            <w14:solidFill>
              <w14:schemeClr w14:val="tx1"/>
            </w14:solidFill>
          </w14:textFill>
        </w:rPr>
        <w:t xml:space="preserve">3.4.1 </w:t>
      </w:r>
      <w:r>
        <w:rPr>
          <w:rFonts w:hint="eastAsia" w:ascii="Times New Roman" w:hAnsi="Times New Roman" w:eastAsia="宋体" w:cs="Times New Roman"/>
          <w:b/>
          <w:color w:val="000000" w:themeColor="text1"/>
          <w:lang w:val="en-US" w:eastAsia="zh-CN"/>
          <w14:textFill>
            <w14:solidFill>
              <w14:schemeClr w14:val="tx1"/>
            </w14:solidFill>
          </w14:textFill>
        </w:rPr>
        <w:t>灯光家电节点</w:t>
      </w:r>
      <w:r>
        <w:rPr>
          <w:rFonts w:ascii="Times New Roman" w:hAnsi="Times New Roman" w:eastAsia="宋体" w:cs="Times New Roman"/>
          <w:color w:val="000000" w:themeColor="text1"/>
          <w14:textFill>
            <w14:solidFill>
              <w14:schemeClr w14:val="tx1"/>
            </w14:solidFill>
          </w14:textFill>
        </w:rPr>
        <w:t>设计</w:t>
      </w:r>
      <w:bookmarkEnd w:id="85"/>
    </w:p>
    <w:p w14:paraId="46439E94">
      <w:pPr>
        <w:pStyle w:val="12"/>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灯光家电节点是执行层的</w:t>
      </w:r>
      <w:r>
        <w:rPr>
          <w:rFonts w:ascii="Times New Roman" w:hAnsi="Times New Roman" w:eastAsia="宋体" w:cs="Times New Roman"/>
          <w:color w:val="000000" w:themeColor="text1"/>
          <w:sz w:val="24"/>
          <w:szCs w:val="24"/>
          <w14:textFill>
            <w14:solidFill>
              <w14:schemeClr w14:val="tx1"/>
            </w14:solidFill>
          </w14:textFill>
        </w:rPr>
        <w:t>执行节点A，组成包括ESP32-C3核心板、WS2812灯光模块、四路5V继电器模块及RGB状态灯。核心板负责接收中控指令并驱动各执行器，RGB状态灯提示节点运行和动作反馈。</w:t>
      </w:r>
      <w:r>
        <w:rPr>
          <w:rFonts w:hint="eastAsia" w:ascii="Times New Roman" w:hAnsi="Times New Roman" w:eastAsia="宋体" w:cs="Times New Roman"/>
          <w:sz w:val="21"/>
          <w:szCs w:val="21"/>
          <w:lang w:val="en-US" w:eastAsia="zh-CN"/>
        </w:rPr>
        <w:t>灯光家电</w:t>
      </w:r>
      <w:r>
        <w:rPr>
          <w:rFonts w:hint="eastAsia" w:cs="Times New Roman"/>
          <w:sz w:val="21"/>
          <w:szCs w:val="21"/>
          <w:lang w:val="en-US" w:eastAsia="zh-CN"/>
        </w:rPr>
        <w:t>节点</w:t>
      </w:r>
      <w:r>
        <w:rPr>
          <w:rFonts w:ascii="Times New Roman" w:hAnsi="Times New Roman" w:eastAsia="宋体" w:cs="Times New Roman"/>
          <w:sz w:val="21"/>
          <w:szCs w:val="21"/>
        </w:rPr>
        <w:t>硬件组成</w:t>
      </w:r>
      <w:r>
        <w:rPr>
          <w:rFonts w:hint="eastAsia" w:cs="Times New Roman"/>
          <w:sz w:val="21"/>
          <w:szCs w:val="21"/>
          <w:lang w:eastAsia="zh-CN"/>
        </w:rPr>
        <w:t>如下</w:t>
      </w:r>
      <w:r>
        <w:rPr>
          <w:rFonts w:hint="default" w:ascii="Times New Roman" w:hAnsi="Times New Roman" w:eastAsia="宋体" w:cs="Times New Roman"/>
          <w:sz w:val="21"/>
          <w:szCs w:val="21"/>
        </w:rPr>
        <w:fldChar w:fldCharType="begin"/>
      </w:r>
      <w:r>
        <w:rPr>
          <w:rFonts w:ascii="Times New Roman" w:hAnsi="Times New Roman" w:eastAsia="宋体" w:cs="Times New Roman"/>
        </w:rPr>
        <w:instrText xml:space="preserve"> REF _Ref8699 \h  \* MERGEFORMAT</w:instrText>
      </w:r>
      <w:r>
        <w:rPr>
          <w:rFonts w:hint="default" w:ascii="Times New Roman" w:hAnsi="Times New Roman" w:eastAsia="宋体" w:cs="Times New Roman"/>
          <w:sz w:val="21"/>
          <w:szCs w:val="21"/>
        </w:rPr>
        <w:fldChar w:fldCharType="separate"/>
      </w:r>
      <w:r>
        <w:rPr>
          <w:rFonts w:ascii="Times New Roman" w:hAnsi="Times New Roman" w:eastAsia="宋体" w:cs="Times New Roman"/>
          <w:sz w:val="21"/>
          <w:szCs w:val="21"/>
        </w:rPr>
        <w:t>表3-5</w:t>
      </w:r>
      <w:r>
        <w:rPr>
          <w:rFonts w:hint="default" w:ascii="Times New Roman" w:hAnsi="Times New Roman" w:eastAsia="宋体" w:cs="Times New Roman"/>
          <w:sz w:val="21"/>
          <w:szCs w:val="21"/>
        </w:rPr>
        <w:fldChar w:fldCharType="end"/>
      </w:r>
      <w:r>
        <w:rPr>
          <w:rFonts w:ascii="Times New Roman" w:hAnsi="Times New Roman" w:eastAsia="宋体" w:cs="Times New Roman"/>
          <w:sz w:val="21"/>
          <w:szCs w:val="21"/>
        </w:rPr>
        <w:t>所示。</w:t>
      </w:r>
    </w:p>
    <w:p w14:paraId="5F4F3A7A">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86" w:name="_Ref8699"/>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ascii="Times New Roman" w:hAnsi="Times New Roman" w:eastAsia="宋体" w:cs="Times New Roman"/>
          <w:sz w:val="21"/>
          <w:szCs w:val="21"/>
        </w:rPr>
        <w:fldChar w:fldCharType="end"/>
      </w:r>
      <w:bookmarkEnd w:id="86"/>
      <w:r>
        <w:rPr>
          <w:rFonts w:hint="eastAsia" w:ascii="Times New Roman" w:hAnsi="Times New Roman" w:eastAsia="宋体" w:cs="Times New Roman"/>
          <w:sz w:val="21"/>
          <w:szCs w:val="21"/>
          <w:lang w:val="en-US" w:eastAsia="zh-CN"/>
        </w:rPr>
        <w:t>灯光家电节点</w:t>
      </w:r>
      <w:r>
        <w:rPr>
          <w:rFonts w:ascii="Times New Roman" w:hAnsi="Times New Roman" w:eastAsia="宋体" w:cs="Times New Roman"/>
          <w:sz w:val="21"/>
          <w:szCs w:val="21"/>
        </w:rPr>
        <w:t>硬件组成表</w:t>
      </w:r>
    </w:p>
    <w:tbl>
      <w:tblPr>
        <w:tblStyle w:val="24"/>
        <w:tblW w:w="9287" w:type="dxa"/>
        <w:tblInd w:w="0" w:type="dxa"/>
        <w:tblLayout w:type="fixed"/>
        <w:tblCellMar>
          <w:top w:w="0" w:type="dxa"/>
          <w:left w:w="108" w:type="dxa"/>
          <w:bottom w:w="0" w:type="dxa"/>
          <w:right w:w="108" w:type="dxa"/>
        </w:tblCellMar>
      </w:tblPr>
      <w:tblGrid>
        <w:gridCol w:w="1257"/>
        <w:gridCol w:w="2304"/>
        <w:gridCol w:w="2984"/>
        <w:gridCol w:w="2742"/>
      </w:tblGrid>
      <w:tr w14:paraId="18F34510">
        <w:tblPrEx>
          <w:tblCellMar>
            <w:top w:w="0" w:type="dxa"/>
            <w:left w:w="108" w:type="dxa"/>
            <w:bottom w:w="0" w:type="dxa"/>
            <w:right w:w="108" w:type="dxa"/>
          </w:tblCellMar>
        </w:tblPrEx>
        <w:tc>
          <w:tcPr>
            <w:tcW w:w="1257" w:type="dxa"/>
            <w:tcBorders>
              <w:top w:val="single" w:color="000000" w:sz="12" w:space="0"/>
              <w:bottom w:val="single" w:color="000000" w:sz="6" w:space="0"/>
            </w:tcBorders>
            <w:vAlign w:val="center"/>
          </w:tcPr>
          <w:p w14:paraId="52AFF2CA">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类别</w:t>
            </w:r>
          </w:p>
        </w:tc>
        <w:tc>
          <w:tcPr>
            <w:tcW w:w="2304" w:type="dxa"/>
            <w:tcBorders>
              <w:top w:val="single" w:color="000000" w:sz="12" w:space="0"/>
              <w:bottom w:val="single" w:color="000000" w:sz="6" w:space="0"/>
            </w:tcBorders>
            <w:vAlign w:val="center"/>
          </w:tcPr>
          <w:p w14:paraId="29A4E2C1">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硬件模块</w:t>
            </w:r>
          </w:p>
        </w:tc>
        <w:tc>
          <w:tcPr>
            <w:tcW w:w="2984" w:type="dxa"/>
            <w:tcBorders>
              <w:top w:val="single" w:color="000000" w:sz="12" w:space="0"/>
              <w:bottom w:val="single" w:color="000000" w:sz="6" w:space="0"/>
            </w:tcBorders>
            <w:vAlign w:val="center"/>
          </w:tcPr>
          <w:p w14:paraId="5639F3F8">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检测对象</w:t>
            </w:r>
          </w:p>
        </w:tc>
        <w:tc>
          <w:tcPr>
            <w:tcW w:w="2742" w:type="dxa"/>
            <w:tcBorders>
              <w:top w:val="single" w:color="000000" w:sz="12" w:space="0"/>
              <w:bottom w:val="single" w:color="000000" w:sz="6" w:space="0"/>
            </w:tcBorders>
            <w:vAlign w:val="center"/>
          </w:tcPr>
          <w:p w14:paraId="28D9A655">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在系统中的作用</w:t>
            </w:r>
          </w:p>
        </w:tc>
      </w:tr>
      <w:tr w14:paraId="3ED8C3A0">
        <w:tblPrEx>
          <w:tblCellMar>
            <w:top w:w="0" w:type="dxa"/>
            <w:left w:w="108" w:type="dxa"/>
            <w:bottom w:w="0" w:type="dxa"/>
            <w:right w:w="108" w:type="dxa"/>
          </w:tblCellMar>
        </w:tblPrEx>
        <w:tc>
          <w:tcPr>
            <w:tcW w:w="1257" w:type="dxa"/>
            <w:tcBorders>
              <w:top w:val="single" w:color="000000" w:sz="12" w:space="0"/>
              <w:left w:val="nil"/>
              <w:bottom w:val="single" w:color="000000" w:sz="4" w:space="0"/>
              <w:right w:val="nil"/>
              <w:tl2br w:val="nil"/>
            </w:tcBorders>
            <w:shd w:val="clear" w:color="auto" w:fill="auto"/>
          </w:tcPr>
          <w:p w14:paraId="1CA4386C">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灯光控制</w:t>
            </w:r>
          </w:p>
        </w:tc>
        <w:tc>
          <w:tcPr>
            <w:tcW w:w="2304" w:type="dxa"/>
            <w:tcBorders>
              <w:top w:val="single" w:color="000000" w:sz="12" w:space="0"/>
              <w:left w:val="nil"/>
              <w:bottom w:val="single" w:color="000000" w:sz="4" w:space="0"/>
              <w:right w:val="nil"/>
            </w:tcBorders>
            <w:shd w:val="clear" w:color="auto" w:fill="auto"/>
          </w:tcPr>
          <w:p w14:paraId="31133646">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WS2812灯光模块</w:t>
            </w:r>
          </w:p>
        </w:tc>
        <w:tc>
          <w:tcPr>
            <w:tcW w:w="2984" w:type="dxa"/>
            <w:tcBorders>
              <w:top w:val="single" w:color="000000" w:sz="12" w:space="0"/>
              <w:left w:val="nil"/>
              <w:bottom w:val="single" w:color="000000" w:sz="4" w:space="0"/>
              <w:right w:val="nil"/>
            </w:tcBorders>
            <w:shd w:val="clear" w:color="auto" w:fill="auto"/>
          </w:tcPr>
          <w:p w14:paraId="6DC889DF">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客厅灯、卧室灯</w:t>
            </w:r>
          </w:p>
        </w:tc>
        <w:tc>
          <w:tcPr>
            <w:tcW w:w="2742" w:type="dxa"/>
            <w:tcBorders>
              <w:top w:val="single" w:color="000000" w:sz="12" w:space="0"/>
              <w:left w:val="nil"/>
              <w:bottom w:val="single" w:color="000000" w:sz="4" w:space="0"/>
              <w:right w:val="nil"/>
            </w:tcBorders>
            <w:shd w:val="clear" w:color="auto" w:fill="auto"/>
          </w:tcPr>
          <w:p w14:paraId="2B1EB681">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模拟家庭灯光开关状态</w:t>
            </w:r>
          </w:p>
        </w:tc>
      </w:tr>
      <w:tr w14:paraId="09EF6B5C">
        <w:tblPrEx>
          <w:tblCellMar>
            <w:top w:w="0" w:type="dxa"/>
            <w:left w:w="108" w:type="dxa"/>
            <w:bottom w:w="0" w:type="dxa"/>
            <w:right w:w="108" w:type="dxa"/>
          </w:tblCellMar>
        </w:tblPrEx>
        <w:tc>
          <w:tcPr>
            <w:tcW w:w="1257" w:type="dxa"/>
            <w:tcBorders>
              <w:top w:val="single" w:color="000000" w:sz="4" w:space="0"/>
              <w:left w:val="nil"/>
              <w:bottom w:val="nil"/>
              <w:right w:val="nil"/>
            </w:tcBorders>
            <w:shd w:val="clear" w:color="auto" w:fill="auto"/>
          </w:tcPr>
          <w:p w14:paraId="26F20712">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家电控制</w:t>
            </w:r>
          </w:p>
        </w:tc>
        <w:tc>
          <w:tcPr>
            <w:tcW w:w="2304" w:type="dxa"/>
            <w:tcBorders>
              <w:top w:val="single" w:color="000000" w:sz="4" w:space="0"/>
              <w:left w:val="nil"/>
              <w:bottom w:val="nil"/>
              <w:right w:val="nil"/>
            </w:tcBorders>
            <w:shd w:val="clear" w:color="auto" w:fill="auto"/>
          </w:tcPr>
          <w:p w14:paraId="6C377CD8">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四路5V继电器模块</w:t>
            </w:r>
          </w:p>
        </w:tc>
        <w:tc>
          <w:tcPr>
            <w:tcW w:w="2984" w:type="dxa"/>
            <w:tcBorders>
              <w:top w:val="single" w:color="000000" w:sz="4" w:space="0"/>
              <w:left w:val="nil"/>
              <w:bottom w:val="nil"/>
              <w:right w:val="nil"/>
            </w:tcBorders>
            <w:shd w:val="clear" w:color="auto" w:fill="auto"/>
          </w:tcPr>
          <w:p w14:paraId="454C91A3">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空调、电视、冰箱、热水器</w:t>
            </w:r>
          </w:p>
        </w:tc>
        <w:tc>
          <w:tcPr>
            <w:tcW w:w="2742" w:type="dxa"/>
            <w:tcBorders>
              <w:top w:val="single" w:color="000000" w:sz="4" w:space="0"/>
              <w:left w:val="nil"/>
              <w:bottom w:val="nil"/>
              <w:right w:val="nil"/>
            </w:tcBorders>
            <w:shd w:val="clear" w:color="auto" w:fill="auto"/>
          </w:tcPr>
          <w:p w14:paraId="48325EEC">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模拟家电电源通断控制</w:t>
            </w:r>
          </w:p>
        </w:tc>
      </w:tr>
      <w:tr w14:paraId="2BB7E6F8">
        <w:tblPrEx>
          <w:tblCellMar>
            <w:top w:w="0" w:type="dxa"/>
            <w:left w:w="108" w:type="dxa"/>
            <w:bottom w:w="0" w:type="dxa"/>
            <w:right w:w="108" w:type="dxa"/>
          </w:tblCellMar>
        </w:tblPrEx>
        <w:tc>
          <w:tcPr>
            <w:tcW w:w="1257" w:type="dxa"/>
            <w:tcBorders>
              <w:top w:val="nil"/>
              <w:left w:val="nil"/>
              <w:bottom w:val="nil"/>
              <w:right w:val="nil"/>
            </w:tcBorders>
            <w:shd w:val="clear" w:color="auto" w:fill="auto"/>
            <w:vAlign w:val="center"/>
          </w:tcPr>
          <w:p w14:paraId="2BCABE5D">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核心</w:t>
            </w:r>
          </w:p>
        </w:tc>
        <w:tc>
          <w:tcPr>
            <w:tcW w:w="2304" w:type="dxa"/>
            <w:tcBorders>
              <w:top w:val="nil"/>
              <w:left w:val="nil"/>
              <w:bottom w:val="nil"/>
              <w:right w:val="nil"/>
            </w:tcBorders>
            <w:shd w:val="clear" w:color="auto" w:fill="auto"/>
            <w:vAlign w:val="center"/>
          </w:tcPr>
          <w:p w14:paraId="60DE7C9A">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ESP32-C3</w:t>
            </w:r>
          </w:p>
        </w:tc>
        <w:tc>
          <w:tcPr>
            <w:tcW w:w="2984" w:type="dxa"/>
            <w:tcBorders>
              <w:top w:val="nil"/>
              <w:left w:val="nil"/>
              <w:bottom w:val="nil"/>
              <w:right w:val="nil"/>
            </w:tcBorders>
            <w:shd w:val="clear" w:color="auto" w:fill="auto"/>
            <w:vAlign w:val="center"/>
          </w:tcPr>
          <w:p w14:paraId="0DBB56AF">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2742" w:type="dxa"/>
            <w:tcBorders>
              <w:top w:val="nil"/>
              <w:left w:val="nil"/>
              <w:bottom w:val="nil"/>
              <w:right w:val="nil"/>
            </w:tcBorders>
            <w:shd w:val="clear" w:color="auto" w:fill="auto"/>
            <w:vAlign w:val="center"/>
          </w:tcPr>
          <w:p w14:paraId="02A964DD">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r w14:paraId="3CBD4266">
        <w:tblPrEx>
          <w:tblCellMar>
            <w:top w:w="0" w:type="dxa"/>
            <w:left w:w="108" w:type="dxa"/>
            <w:bottom w:w="0" w:type="dxa"/>
            <w:right w:w="108" w:type="dxa"/>
          </w:tblCellMar>
        </w:tblPrEx>
        <w:tc>
          <w:tcPr>
            <w:tcW w:w="1257" w:type="dxa"/>
            <w:tcBorders>
              <w:top w:val="nil"/>
              <w:left w:val="nil"/>
              <w:bottom w:val="single" w:color="000000" w:sz="12" w:space="0"/>
              <w:right w:val="nil"/>
            </w:tcBorders>
            <w:shd w:val="clear" w:color="auto" w:fill="auto"/>
            <w:vAlign w:val="center"/>
          </w:tcPr>
          <w:p w14:paraId="70484665">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扩展</w:t>
            </w:r>
          </w:p>
        </w:tc>
        <w:tc>
          <w:tcPr>
            <w:tcW w:w="2304" w:type="dxa"/>
            <w:tcBorders>
              <w:top w:val="nil"/>
              <w:left w:val="nil"/>
              <w:bottom w:val="single" w:color="000000" w:sz="12" w:space="0"/>
              <w:right w:val="nil"/>
            </w:tcBorders>
            <w:shd w:val="clear" w:color="auto" w:fill="auto"/>
            <w:vAlign w:val="center"/>
          </w:tcPr>
          <w:p w14:paraId="05D7A1D0">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PCB扩展板</w:t>
            </w:r>
          </w:p>
        </w:tc>
        <w:tc>
          <w:tcPr>
            <w:tcW w:w="2984" w:type="dxa"/>
            <w:tcBorders>
              <w:top w:val="nil"/>
              <w:left w:val="nil"/>
              <w:bottom w:val="single" w:color="000000" w:sz="12" w:space="0"/>
              <w:right w:val="nil"/>
            </w:tcBorders>
            <w:shd w:val="clear" w:color="auto" w:fill="auto"/>
            <w:vAlign w:val="center"/>
          </w:tcPr>
          <w:p w14:paraId="3FED89B1">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2742" w:type="dxa"/>
            <w:tcBorders>
              <w:top w:val="nil"/>
              <w:left w:val="nil"/>
              <w:bottom w:val="single" w:color="000000" w:sz="12" w:space="0"/>
              <w:right w:val="nil"/>
            </w:tcBorders>
            <w:shd w:val="clear" w:color="auto" w:fill="auto"/>
            <w:vAlign w:val="center"/>
          </w:tcPr>
          <w:p w14:paraId="2E8C9DA6">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bl>
    <w:p w14:paraId="42BE8306">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WS2812灯光模块工作电压为5V，采用单线数据控制，可实现RGB颜色显示和亮度调节。本文用它模拟客厅灯和卧室灯，测试开关、颜色、亮度和场景显示，并把状态反馈到WebUI。</w:t>
      </w:r>
    </w:p>
    <w:p w14:paraId="58699FB2">
      <w:pPr>
        <w:pStyle w:val="12"/>
        <w:rPr>
          <w:rFonts w:ascii="Times New Roman" w:hAnsi="Times New Roman" w:eastAsia="宋体" w:cs="Times New Roman"/>
          <w:color w:val="auto"/>
          <w:kern w:val="2"/>
          <w:sz w:val="21"/>
          <w:szCs w:val="21"/>
          <w:lang w:val="en-US" w:eastAsia="zh-CN" w:bidi="ar-SA"/>
        </w:rPr>
      </w:pPr>
      <w:r>
        <w:rPr>
          <w:rFonts w:ascii="Times New Roman" w:hAnsi="Times New Roman" w:eastAsia="宋体" w:cs="Times New Roman"/>
          <w:color w:val="000000" w:themeColor="text1"/>
          <w:sz w:val="24"/>
          <w:szCs w:val="24"/>
          <w14:textFill>
            <w14:solidFill>
              <w14:schemeClr w14:val="tx1"/>
            </w14:solidFill>
          </w14:textFill>
        </w:rPr>
        <w:t>四路5V继电器模块用于模拟空调、电视、冰箱和热水器开关。继电器输入为低电平触发，容量一般为10A/250VAC，输出为开关量。本文只用它做家电通断状态模拟和演示，不直接控制高功率家电。RGB状态灯用于指示节点运行状态，包括配网、</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连接、中控注册和动作执行状态。执</w:t>
      </w:r>
      <w:r>
        <w:rPr>
          <w:rFonts w:ascii="Times New Roman" w:hAnsi="Times New Roman" w:eastAsia="宋体" w:cs="Times New Roman"/>
          <w:color w:val="auto"/>
          <w:kern w:val="2"/>
          <w:sz w:val="21"/>
          <w:szCs w:val="21"/>
          <w:lang w:val="en-US" w:eastAsia="zh-CN" w:bidi="ar-SA"/>
        </w:rPr>
        <w:t>行节点A的主要IO分配如</w:t>
      </w:r>
      <w:r>
        <w:rPr>
          <w:rFonts w:hint="default" w:ascii="Times New Roman" w:hAnsi="Times New Roman" w:eastAsia="宋体" w:cs="Times New Roman"/>
          <w:color w:val="auto"/>
          <w:kern w:val="2"/>
          <w:sz w:val="21"/>
          <w:szCs w:val="21"/>
          <w:lang w:val="en-US" w:eastAsia="zh-CN" w:bidi="ar-SA"/>
        </w:rPr>
        <w:fldChar w:fldCharType="begin"/>
      </w:r>
      <w:r>
        <w:rPr>
          <w:rFonts w:ascii="Times New Roman" w:hAnsi="Times New Roman" w:eastAsia="宋体" w:cs="Times New Roman"/>
        </w:rPr>
        <w:instrText xml:space="preserve"> REF _Ref8970 \h  \* MERGEFORMAT</w:instrText>
      </w:r>
      <w:r>
        <w:rPr>
          <w:rFonts w:hint="default" w:ascii="Times New Roman" w:hAnsi="Times New Roman" w:eastAsia="宋体" w:cs="Times New Roman"/>
          <w:color w:val="auto"/>
          <w:kern w:val="2"/>
          <w:sz w:val="21"/>
          <w:szCs w:val="21"/>
          <w:lang w:val="en-US" w:eastAsia="zh-CN" w:bidi="ar-SA"/>
        </w:rPr>
        <w:fldChar w:fldCharType="separate"/>
      </w:r>
      <w:r>
        <w:rPr>
          <w:rFonts w:ascii="Times New Roman" w:hAnsi="Times New Roman" w:eastAsia="宋体" w:cs="Times New Roman"/>
          <w:color w:val="auto"/>
          <w:kern w:val="2"/>
          <w:sz w:val="21"/>
          <w:szCs w:val="21"/>
          <w:lang w:val="en-US" w:eastAsia="zh-CN" w:bidi="ar-SA"/>
        </w:rPr>
        <w:t>表3-6</w:t>
      </w:r>
      <w:r>
        <w:rPr>
          <w:rFonts w:hint="default" w:ascii="Times New Roman" w:hAnsi="Times New Roman" w:eastAsia="宋体" w:cs="Times New Roman"/>
          <w:color w:val="auto"/>
          <w:kern w:val="2"/>
          <w:sz w:val="21"/>
          <w:szCs w:val="21"/>
          <w:lang w:val="en-US" w:eastAsia="zh-CN" w:bidi="ar-SA"/>
        </w:rPr>
        <w:fldChar w:fldCharType="end"/>
      </w:r>
      <w:r>
        <w:rPr>
          <w:rFonts w:ascii="Times New Roman" w:hAnsi="Times New Roman" w:eastAsia="宋体" w:cs="Times New Roman"/>
          <w:color w:val="auto"/>
          <w:kern w:val="2"/>
          <w:sz w:val="21"/>
          <w:szCs w:val="21"/>
          <w:lang w:val="en-US" w:eastAsia="zh-CN" w:bidi="ar-SA"/>
        </w:rPr>
        <w:t>所示。</w:t>
      </w:r>
    </w:p>
    <w:p w14:paraId="720872EE">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87" w:name="_Ref8970"/>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bookmarkEnd w:id="87"/>
      <w:r>
        <w:rPr>
          <w:rFonts w:ascii="Times New Roman" w:hAnsi="Times New Roman" w:eastAsia="宋体" w:cs="Times New Roman"/>
          <w:sz w:val="21"/>
          <w:szCs w:val="21"/>
        </w:rPr>
        <w:t>执行节点A</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IO口对照表</w:t>
      </w:r>
    </w:p>
    <w:tbl>
      <w:tblPr>
        <w:tblStyle w:val="24"/>
        <w:tblW w:w="9441" w:type="dxa"/>
        <w:tblInd w:w="0" w:type="dxa"/>
        <w:tblLayout w:type="fixed"/>
        <w:tblCellMar>
          <w:top w:w="0" w:type="dxa"/>
          <w:left w:w="108" w:type="dxa"/>
          <w:bottom w:w="0" w:type="dxa"/>
          <w:right w:w="108" w:type="dxa"/>
        </w:tblCellMar>
      </w:tblPr>
      <w:tblGrid>
        <w:gridCol w:w="974"/>
        <w:gridCol w:w="1273"/>
        <w:gridCol w:w="1380"/>
        <w:gridCol w:w="1180"/>
        <w:gridCol w:w="1220"/>
        <w:gridCol w:w="1167"/>
        <w:gridCol w:w="1153"/>
        <w:gridCol w:w="1094"/>
      </w:tblGrid>
      <w:tr w14:paraId="0CEC79FE">
        <w:tblPrEx>
          <w:tblCellMar>
            <w:top w:w="0" w:type="dxa"/>
            <w:left w:w="108" w:type="dxa"/>
            <w:bottom w:w="0" w:type="dxa"/>
            <w:right w:w="108" w:type="dxa"/>
          </w:tblCellMar>
        </w:tblPrEx>
        <w:tc>
          <w:tcPr>
            <w:tcW w:w="974" w:type="dxa"/>
            <w:tcBorders>
              <w:top w:val="single" w:color="000000" w:sz="12" w:space="0"/>
              <w:bottom w:val="single" w:color="000000" w:sz="6" w:space="0"/>
            </w:tcBorders>
          </w:tcPr>
          <w:p w14:paraId="79C65036">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控制对象</w:t>
            </w:r>
          </w:p>
        </w:tc>
        <w:tc>
          <w:tcPr>
            <w:tcW w:w="1273" w:type="dxa"/>
            <w:tcBorders>
              <w:top w:val="single" w:color="000000" w:sz="12" w:space="0"/>
              <w:bottom w:val="single" w:color="000000" w:sz="6" w:space="0"/>
            </w:tcBorders>
          </w:tcPr>
          <w:p w14:paraId="55738484">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客厅灯</w:t>
            </w:r>
          </w:p>
        </w:tc>
        <w:tc>
          <w:tcPr>
            <w:tcW w:w="1380" w:type="dxa"/>
            <w:tcBorders>
              <w:top w:val="single" w:color="000000" w:sz="12" w:space="0"/>
              <w:bottom w:val="single" w:color="000000" w:sz="6" w:space="0"/>
            </w:tcBorders>
          </w:tcPr>
          <w:p w14:paraId="259E1B26">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卧室灯</w:t>
            </w:r>
          </w:p>
        </w:tc>
        <w:tc>
          <w:tcPr>
            <w:tcW w:w="1180" w:type="dxa"/>
            <w:tcBorders>
              <w:top w:val="single" w:color="000000" w:sz="12" w:space="0"/>
              <w:bottom w:val="single" w:color="000000" w:sz="6" w:space="0"/>
            </w:tcBorders>
          </w:tcPr>
          <w:p w14:paraId="06DBE3EA">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空调</w:t>
            </w:r>
          </w:p>
        </w:tc>
        <w:tc>
          <w:tcPr>
            <w:tcW w:w="1220" w:type="dxa"/>
            <w:tcBorders>
              <w:top w:val="single" w:color="000000" w:sz="12" w:space="0"/>
              <w:bottom w:val="single" w:color="000000" w:sz="6" w:space="0"/>
            </w:tcBorders>
          </w:tcPr>
          <w:p w14:paraId="30975EBF">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电视</w:t>
            </w:r>
          </w:p>
        </w:tc>
        <w:tc>
          <w:tcPr>
            <w:tcW w:w="1167" w:type="dxa"/>
            <w:tcBorders>
              <w:top w:val="single" w:color="000000" w:sz="12" w:space="0"/>
              <w:bottom w:val="single" w:color="000000" w:sz="6" w:space="0"/>
            </w:tcBorders>
          </w:tcPr>
          <w:p w14:paraId="0D57BA01">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冰箱</w:t>
            </w:r>
          </w:p>
        </w:tc>
        <w:tc>
          <w:tcPr>
            <w:tcW w:w="1153" w:type="dxa"/>
            <w:tcBorders>
              <w:top w:val="single" w:color="000000" w:sz="12" w:space="0"/>
              <w:bottom w:val="single" w:color="000000" w:sz="6" w:space="0"/>
            </w:tcBorders>
          </w:tcPr>
          <w:p w14:paraId="00C4DE41">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热水器</w:t>
            </w:r>
          </w:p>
        </w:tc>
        <w:tc>
          <w:tcPr>
            <w:tcW w:w="1094" w:type="dxa"/>
            <w:tcBorders>
              <w:top w:val="single" w:color="000000" w:sz="12" w:space="0"/>
              <w:bottom w:val="single" w:color="000000" w:sz="6" w:space="0"/>
            </w:tcBorders>
          </w:tcPr>
          <w:p w14:paraId="6A5DFAC8">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节点状态</w:t>
            </w:r>
          </w:p>
        </w:tc>
      </w:tr>
      <w:tr w14:paraId="2D9322DD">
        <w:tblPrEx>
          <w:tblCellMar>
            <w:top w:w="0" w:type="dxa"/>
            <w:left w:w="108" w:type="dxa"/>
            <w:bottom w:w="0" w:type="dxa"/>
            <w:right w:w="108" w:type="dxa"/>
          </w:tblCellMar>
        </w:tblPrEx>
        <w:tc>
          <w:tcPr>
            <w:tcW w:w="974" w:type="dxa"/>
            <w:tcBorders>
              <w:top w:val="single" w:color="000000" w:sz="6" w:space="0"/>
            </w:tcBorders>
          </w:tcPr>
          <w:p w14:paraId="02C8EE1D">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硬件模块</w:t>
            </w:r>
          </w:p>
        </w:tc>
        <w:tc>
          <w:tcPr>
            <w:tcW w:w="1273" w:type="dxa"/>
            <w:tcBorders>
              <w:top w:val="single" w:color="000000" w:sz="6" w:space="0"/>
            </w:tcBorders>
          </w:tcPr>
          <w:p w14:paraId="6D6EC7BE">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WS2812模块</w:t>
            </w:r>
          </w:p>
        </w:tc>
        <w:tc>
          <w:tcPr>
            <w:tcW w:w="1380" w:type="dxa"/>
            <w:tcBorders>
              <w:top w:val="single" w:color="000000" w:sz="6" w:space="0"/>
            </w:tcBorders>
          </w:tcPr>
          <w:p w14:paraId="39BA2E5D">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WS2812模块</w:t>
            </w:r>
          </w:p>
        </w:tc>
        <w:tc>
          <w:tcPr>
            <w:tcW w:w="1180" w:type="dxa"/>
            <w:tcBorders>
              <w:top w:val="single" w:color="000000" w:sz="6" w:space="0"/>
            </w:tcBorders>
          </w:tcPr>
          <w:p w14:paraId="3BF95CFC">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继电器模块</w:t>
            </w:r>
          </w:p>
        </w:tc>
        <w:tc>
          <w:tcPr>
            <w:tcW w:w="1220" w:type="dxa"/>
            <w:tcBorders>
              <w:top w:val="single" w:color="000000" w:sz="6" w:space="0"/>
            </w:tcBorders>
          </w:tcPr>
          <w:p w14:paraId="434E095B">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继电器模块</w:t>
            </w:r>
          </w:p>
        </w:tc>
        <w:tc>
          <w:tcPr>
            <w:tcW w:w="1167" w:type="dxa"/>
            <w:tcBorders>
              <w:top w:val="single" w:color="000000" w:sz="6" w:space="0"/>
            </w:tcBorders>
          </w:tcPr>
          <w:p w14:paraId="25B9692D">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继电器模块</w:t>
            </w:r>
          </w:p>
        </w:tc>
        <w:tc>
          <w:tcPr>
            <w:tcW w:w="1153" w:type="dxa"/>
            <w:tcBorders>
              <w:top w:val="single" w:color="000000" w:sz="6" w:space="0"/>
            </w:tcBorders>
          </w:tcPr>
          <w:p w14:paraId="14C71DBB">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继电器模块</w:t>
            </w:r>
          </w:p>
        </w:tc>
        <w:tc>
          <w:tcPr>
            <w:tcW w:w="1094" w:type="dxa"/>
            <w:tcBorders>
              <w:top w:val="single" w:color="000000" w:sz="6" w:space="0"/>
            </w:tcBorders>
          </w:tcPr>
          <w:p w14:paraId="3D76C331">
            <w:pP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t>RGB灯</w:t>
            </w:r>
          </w:p>
        </w:tc>
      </w:tr>
      <w:tr w14:paraId="63D69E6F">
        <w:tblPrEx>
          <w:tblCellMar>
            <w:top w:w="0" w:type="dxa"/>
            <w:left w:w="108" w:type="dxa"/>
            <w:bottom w:w="0" w:type="dxa"/>
            <w:right w:w="108" w:type="dxa"/>
          </w:tblCellMar>
        </w:tblPrEx>
        <w:tc>
          <w:tcPr>
            <w:tcW w:w="974" w:type="dxa"/>
            <w:tcBorders>
              <w:bottom w:val="single" w:color="000000" w:sz="12" w:space="0"/>
            </w:tcBorders>
          </w:tcPr>
          <w:p w14:paraId="0032367C">
            <w:pP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t>IO口</w:t>
            </w:r>
          </w:p>
        </w:tc>
        <w:tc>
          <w:tcPr>
            <w:tcW w:w="1273" w:type="dxa"/>
            <w:tcBorders>
              <w:bottom w:val="single" w:color="000000" w:sz="12" w:space="0"/>
            </w:tcBorders>
          </w:tcPr>
          <w:p w14:paraId="69440C5C">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IO10</w:t>
            </w:r>
          </w:p>
        </w:tc>
        <w:tc>
          <w:tcPr>
            <w:tcW w:w="1380" w:type="dxa"/>
            <w:tcBorders>
              <w:bottom w:val="single" w:color="000000" w:sz="12" w:space="0"/>
            </w:tcBorders>
          </w:tcPr>
          <w:p w14:paraId="46F6F0E9">
            <w:pP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IO4</w:t>
            </w:r>
          </w:p>
        </w:tc>
        <w:tc>
          <w:tcPr>
            <w:tcW w:w="1180" w:type="dxa"/>
            <w:tcBorders>
              <w:bottom w:val="single" w:color="000000" w:sz="12" w:space="0"/>
            </w:tcBorders>
          </w:tcPr>
          <w:p w14:paraId="3ED0F552">
            <w:pP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IO2</w:t>
            </w:r>
          </w:p>
        </w:tc>
        <w:tc>
          <w:tcPr>
            <w:tcW w:w="1220" w:type="dxa"/>
            <w:tcBorders>
              <w:bottom w:val="single" w:color="000000" w:sz="12" w:space="0"/>
            </w:tcBorders>
          </w:tcPr>
          <w:p w14:paraId="69A01100">
            <w:pP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IO3</w:t>
            </w:r>
          </w:p>
        </w:tc>
        <w:tc>
          <w:tcPr>
            <w:tcW w:w="1167" w:type="dxa"/>
            <w:tcBorders>
              <w:bottom w:val="single" w:color="000000" w:sz="12" w:space="0"/>
            </w:tcBorders>
          </w:tcPr>
          <w:p w14:paraId="0450EAA6">
            <w:pP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IO0</w:t>
            </w:r>
          </w:p>
        </w:tc>
        <w:tc>
          <w:tcPr>
            <w:tcW w:w="1153" w:type="dxa"/>
            <w:tcBorders>
              <w:bottom w:val="single" w:color="000000" w:sz="12" w:space="0"/>
            </w:tcBorders>
          </w:tcPr>
          <w:p w14:paraId="648B10F4">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IO1</w:t>
            </w:r>
          </w:p>
        </w:tc>
        <w:tc>
          <w:tcPr>
            <w:tcW w:w="1094" w:type="dxa"/>
            <w:tcBorders>
              <w:bottom w:val="single" w:color="000000" w:sz="12" w:space="0"/>
            </w:tcBorders>
          </w:tcPr>
          <w:p w14:paraId="0D8B198F">
            <w:pP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IO8</w:t>
            </w:r>
          </w:p>
        </w:tc>
      </w:tr>
    </w:tbl>
    <w:p w14:paraId="4D5D0093">
      <w:pPr>
        <w:pStyle w:val="4"/>
        <w:bidi w:val="0"/>
        <w:rPr>
          <w:rFonts w:hint="eastAsia" w:ascii="Times New Roman" w:hAnsi="Times New Roman" w:eastAsia="宋体" w:cs="Times New Roman"/>
        </w:rPr>
      </w:pPr>
      <w:bookmarkStart w:id="88" w:name="__RefHeading___Toc24914"/>
      <w:bookmarkEnd w:id="88"/>
      <w:bookmarkStart w:id="89" w:name="_Toc25156"/>
      <w:r>
        <w:rPr>
          <w:rFonts w:hint="eastAsia" w:ascii="Times New Roman" w:hAnsi="Times New Roman" w:eastAsia="宋体" w:cs="Times New Roman"/>
          <w:lang w:eastAsia="zh-CN"/>
        </w:rPr>
        <w:t xml:space="preserve">3.4.2 </w:t>
      </w:r>
      <w:r>
        <w:rPr>
          <w:rFonts w:hint="eastAsia" w:ascii="Times New Roman" w:hAnsi="Times New Roman" w:eastAsia="宋体" w:cs="Times New Roman"/>
          <w:lang w:val="en-US" w:eastAsia="zh-CN"/>
        </w:rPr>
        <w:t>门窗控制节点</w:t>
      </w:r>
      <w:r>
        <w:rPr>
          <w:rFonts w:ascii="Times New Roman" w:hAnsi="Times New Roman" w:eastAsia="宋体" w:cs="Times New Roman"/>
        </w:rPr>
        <w:t>设计</w:t>
      </w:r>
      <w:bookmarkEnd w:id="89"/>
    </w:p>
    <w:p w14:paraId="0D34C4EC">
      <w:pPr>
        <w:pStyle w:val="12"/>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lang w:val="en-US" w:eastAsia="zh-CN"/>
        </w:rPr>
        <w:t>门窗控制节点是执行层的</w:t>
      </w:r>
      <w:r>
        <w:rPr>
          <w:rFonts w:ascii="Times New Roman" w:hAnsi="Times New Roman" w:eastAsia="宋体" w:cs="Times New Roman"/>
          <w:color w:val="000000" w:themeColor="text1"/>
          <w:sz w:val="24"/>
          <w:szCs w:val="24"/>
          <w14:textFill>
            <w14:solidFill>
              <w14:schemeClr w14:val="tx1"/>
            </w14:solidFill>
          </w14:textFill>
        </w:rPr>
        <w:t>执行节点B</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用于窗帘和窗户控制，由ESP32-C3核心板、28BYJ-48步进电机、ULN2003驱动板、SG90微型舵机和RGB状态灯组成。节点B接收中控指令，将动作传递给步进电机或舵机，并回传执行状态。执行节点B的硬件组成如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_Ref9496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表3-7</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6BBE035B">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90" w:name="_Ref9496"/>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bookmarkEnd w:id="90"/>
      <w:r>
        <w:rPr>
          <w:rFonts w:hint="eastAsia" w:ascii="Times New Roman" w:hAnsi="Times New Roman" w:eastAsia="宋体" w:cs="Times New Roman"/>
          <w:sz w:val="21"/>
          <w:szCs w:val="21"/>
          <w:lang w:val="en-US" w:eastAsia="zh-CN"/>
        </w:rPr>
        <w:t>门窗控制节点</w:t>
      </w:r>
      <w:r>
        <w:rPr>
          <w:rFonts w:ascii="Times New Roman" w:hAnsi="Times New Roman" w:eastAsia="宋体" w:cs="Times New Roman"/>
          <w:sz w:val="21"/>
          <w:szCs w:val="21"/>
        </w:rPr>
        <w:t>硬件组成表</w:t>
      </w:r>
    </w:p>
    <w:tbl>
      <w:tblPr>
        <w:tblStyle w:val="24"/>
        <w:tblW w:w="9287" w:type="dxa"/>
        <w:tblInd w:w="0" w:type="dxa"/>
        <w:tblLayout w:type="fixed"/>
        <w:tblCellMar>
          <w:top w:w="0" w:type="dxa"/>
          <w:left w:w="108" w:type="dxa"/>
          <w:bottom w:w="0" w:type="dxa"/>
          <w:right w:w="108" w:type="dxa"/>
        </w:tblCellMar>
      </w:tblPr>
      <w:tblGrid>
        <w:gridCol w:w="1257"/>
        <w:gridCol w:w="2304"/>
        <w:gridCol w:w="2984"/>
        <w:gridCol w:w="2742"/>
      </w:tblGrid>
      <w:tr w14:paraId="376B5FA8">
        <w:tblPrEx>
          <w:tblCellMar>
            <w:top w:w="0" w:type="dxa"/>
            <w:left w:w="108" w:type="dxa"/>
            <w:bottom w:w="0" w:type="dxa"/>
            <w:right w:w="108" w:type="dxa"/>
          </w:tblCellMar>
        </w:tblPrEx>
        <w:tc>
          <w:tcPr>
            <w:tcW w:w="1257" w:type="dxa"/>
            <w:tcBorders>
              <w:top w:val="single" w:color="000000" w:sz="12" w:space="0"/>
              <w:bottom w:val="single" w:color="000000" w:sz="6" w:space="0"/>
            </w:tcBorders>
            <w:vAlign w:val="center"/>
          </w:tcPr>
          <w:p w14:paraId="5256322C">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类别</w:t>
            </w:r>
          </w:p>
        </w:tc>
        <w:tc>
          <w:tcPr>
            <w:tcW w:w="2304" w:type="dxa"/>
            <w:tcBorders>
              <w:top w:val="single" w:color="000000" w:sz="12" w:space="0"/>
              <w:bottom w:val="single" w:color="000000" w:sz="6" w:space="0"/>
            </w:tcBorders>
            <w:vAlign w:val="center"/>
          </w:tcPr>
          <w:p w14:paraId="7D788359">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硬件模块</w:t>
            </w:r>
          </w:p>
        </w:tc>
        <w:tc>
          <w:tcPr>
            <w:tcW w:w="2984" w:type="dxa"/>
            <w:tcBorders>
              <w:top w:val="single" w:color="000000" w:sz="12" w:space="0"/>
              <w:bottom w:val="single" w:color="000000" w:sz="6" w:space="0"/>
            </w:tcBorders>
            <w:vAlign w:val="center"/>
          </w:tcPr>
          <w:p w14:paraId="13D81C65">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检测对象</w:t>
            </w:r>
          </w:p>
        </w:tc>
        <w:tc>
          <w:tcPr>
            <w:tcW w:w="2742" w:type="dxa"/>
            <w:tcBorders>
              <w:top w:val="single" w:color="000000" w:sz="12" w:space="0"/>
              <w:bottom w:val="single" w:color="000000" w:sz="6" w:space="0"/>
            </w:tcBorders>
            <w:vAlign w:val="center"/>
          </w:tcPr>
          <w:p w14:paraId="22B0084A">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在系统中的作用</w:t>
            </w:r>
          </w:p>
        </w:tc>
      </w:tr>
      <w:tr w14:paraId="099DF257">
        <w:tblPrEx>
          <w:tblCellMar>
            <w:top w:w="0" w:type="dxa"/>
            <w:left w:w="108" w:type="dxa"/>
            <w:bottom w:w="0" w:type="dxa"/>
            <w:right w:w="108" w:type="dxa"/>
          </w:tblCellMar>
        </w:tblPrEx>
        <w:tc>
          <w:tcPr>
            <w:tcW w:w="1257" w:type="dxa"/>
            <w:tcBorders>
              <w:top w:val="single" w:color="000000" w:sz="6" w:space="0"/>
            </w:tcBorders>
          </w:tcPr>
          <w:p w14:paraId="615526E5">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窗帘控制</w:t>
            </w:r>
          </w:p>
        </w:tc>
        <w:tc>
          <w:tcPr>
            <w:tcW w:w="2304" w:type="dxa"/>
            <w:tcBorders>
              <w:top w:val="single" w:color="000000" w:sz="6" w:space="0"/>
            </w:tcBorders>
          </w:tcPr>
          <w:p w14:paraId="08CC9D22">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28BYJ-48步进电机</w:t>
            </w:r>
          </w:p>
        </w:tc>
        <w:tc>
          <w:tcPr>
            <w:tcW w:w="2984" w:type="dxa"/>
            <w:tcBorders>
              <w:top w:val="single" w:color="000000" w:sz="6" w:space="0"/>
            </w:tcBorders>
          </w:tcPr>
          <w:p w14:paraId="710BB3E1">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客厅窗帘、卧室窗帘</w:t>
            </w:r>
          </w:p>
        </w:tc>
        <w:tc>
          <w:tcPr>
            <w:tcW w:w="2742" w:type="dxa"/>
            <w:tcBorders>
              <w:top w:val="single" w:color="000000" w:sz="6" w:space="0"/>
            </w:tcBorders>
          </w:tcPr>
          <w:p w14:paraId="4BEAE8FC">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模拟窗帘开合动作</w:t>
            </w:r>
          </w:p>
        </w:tc>
      </w:tr>
      <w:tr w14:paraId="264B4E18">
        <w:tblPrEx>
          <w:tblCellMar>
            <w:top w:w="0" w:type="dxa"/>
            <w:left w:w="108" w:type="dxa"/>
            <w:bottom w:w="0" w:type="dxa"/>
            <w:right w:w="108" w:type="dxa"/>
          </w:tblCellMar>
        </w:tblPrEx>
        <w:tc>
          <w:tcPr>
            <w:tcW w:w="1257" w:type="dxa"/>
          </w:tcPr>
          <w:p w14:paraId="50D5B05A">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门窗控制</w:t>
            </w:r>
          </w:p>
        </w:tc>
        <w:tc>
          <w:tcPr>
            <w:tcW w:w="2304" w:type="dxa"/>
          </w:tcPr>
          <w:p w14:paraId="3C401A9A">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SG90舵机模块</w:t>
            </w:r>
          </w:p>
        </w:tc>
        <w:tc>
          <w:tcPr>
            <w:tcW w:w="2984" w:type="dxa"/>
          </w:tcPr>
          <w:p w14:paraId="04FC0219">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窗户</w:t>
            </w:r>
          </w:p>
        </w:tc>
        <w:tc>
          <w:tcPr>
            <w:tcW w:w="2742" w:type="dxa"/>
          </w:tcPr>
          <w:p w14:paraId="460E11EC">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模拟窗户开合动作</w:t>
            </w:r>
          </w:p>
        </w:tc>
      </w:tr>
      <w:tr w14:paraId="75737F0A">
        <w:tblPrEx>
          <w:tblCellMar>
            <w:top w:w="0" w:type="dxa"/>
            <w:left w:w="108" w:type="dxa"/>
            <w:bottom w:w="0" w:type="dxa"/>
            <w:right w:w="108" w:type="dxa"/>
          </w:tblCellMar>
        </w:tblPrEx>
        <w:tc>
          <w:tcPr>
            <w:tcW w:w="1257" w:type="dxa"/>
            <w:vAlign w:val="center"/>
          </w:tcPr>
          <w:p w14:paraId="2D3A728B">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核心</w:t>
            </w:r>
          </w:p>
        </w:tc>
        <w:tc>
          <w:tcPr>
            <w:tcW w:w="2304" w:type="dxa"/>
            <w:vAlign w:val="center"/>
          </w:tcPr>
          <w:p w14:paraId="5A252083">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ESP32-C3</w:t>
            </w:r>
          </w:p>
        </w:tc>
        <w:tc>
          <w:tcPr>
            <w:tcW w:w="2984" w:type="dxa"/>
            <w:vAlign w:val="center"/>
          </w:tcPr>
          <w:p w14:paraId="33F029D6">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w:t>
            </w:r>
          </w:p>
        </w:tc>
        <w:tc>
          <w:tcPr>
            <w:tcW w:w="2742" w:type="dxa"/>
            <w:vAlign w:val="center"/>
          </w:tcPr>
          <w:p w14:paraId="26985DC4">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w:t>
            </w:r>
          </w:p>
        </w:tc>
      </w:tr>
      <w:tr w14:paraId="55831043">
        <w:tblPrEx>
          <w:tblCellMar>
            <w:top w:w="0" w:type="dxa"/>
            <w:left w:w="108" w:type="dxa"/>
            <w:bottom w:w="0" w:type="dxa"/>
            <w:right w:w="108" w:type="dxa"/>
          </w:tblCellMar>
        </w:tblPrEx>
        <w:tc>
          <w:tcPr>
            <w:tcW w:w="1257" w:type="dxa"/>
            <w:tcBorders>
              <w:bottom w:val="single" w:color="000000" w:sz="12" w:space="0"/>
            </w:tcBorders>
            <w:vAlign w:val="center"/>
          </w:tcPr>
          <w:p w14:paraId="01EF66D5">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扩展</w:t>
            </w:r>
          </w:p>
        </w:tc>
        <w:tc>
          <w:tcPr>
            <w:tcW w:w="2304" w:type="dxa"/>
            <w:tcBorders>
              <w:bottom w:val="single" w:color="000000" w:sz="12" w:space="0"/>
            </w:tcBorders>
            <w:vAlign w:val="center"/>
          </w:tcPr>
          <w:p w14:paraId="22276A16">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PCB扩展板</w:t>
            </w:r>
          </w:p>
        </w:tc>
        <w:tc>
          <w:tcPr>
            <w:tcW w:w="2984" w:type="dxa"/>
            <w:tcBorders>
              <w:bottom w:val="single" w:color="000000" w:sz="12" w:space="0"/>
            </w:tcBorders>
            <w:vAlign w:val="center"/>
          </w:tcPr>
          <w:p w14:paraId="4B76756E">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w:t>
            </w:r>
          </w:p>
        </w:tc>
        <w:tc>
          <w:tcPr>
            <w:tcW w:w="2742" w:type="dxa"/>
            <w:tcBorders>
              <w:bottom w:val="single" w:color="000000" w:sz="12" w:space="0"/>
            </w:tcBorders>
            <w:vAlign w:val="center"/>
          </w:tcPr>
          <w:p w14:paraId="6D17F7E6">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w:t>
            </w:r>
          </w:p>
        </w:tc>
      </w:tr>
    </w:tbl>
    <w:p w14:paraId="423C135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节点B使用28BYJ-48步进电机和SG90舵机完成运动类执行演示。28BYJ-48工作电压为5V，减速比约1/64，配合ULN2003驱动板完成电流放大和相序控制，用于客厅、卧室窗帘开合模拟。SG90工作电压为4.8～6V，角度范围0°～180°，用于窗户开合模拟，PWM信号由ESP32-C3输出。执行节点B的主要IO分配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_Ref10126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表3-8</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bookmarkStart w:id="91" w:name="_Ref10126"/>
    </w:p>
    <w:p w14:paraId="5768A5CB">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bookmarkEnd w:id="91"/>
      <w:r>
        <w:rPr>
          <w:rFonts w:ascii="Times New Roman" w:hAnsi="Times New Roman" w:eastAsia="宋体" w:cs="Times New Roman"/>
          <w:sz w:val="21"/>
          <w:szCs w:val="21"/>
        </w:rPr>
        <w:t>执行节点BIO口对照表</w:t>
      </w:r>
    </w:p>
    <w:tbl>
      <w:tblPr>
        <w:tblStyle w:val="24"/>
        <w:tblW w:w="9061" w:type="dxa"/>
        <w:tblInd w:w="0" w:type="dxa"/>
        <w:tblLayout w:type="fixed"/>
        <w:tblCellMar>
          <w:top w:w="0" w:type="dxa"/>
          <w:left w:w="108" w:type="dxa"/>
          <w:bottom w:w="0" w:type="dxa"/>
          <w:right w:w="108" w:type="dxa"/>
        </w:tblCellMar>
      </w:tblPr>
      <w:tblGrid>
        <w:gridCol w:w="974"/>
        <w:gridCol w:w="2487"/>
        <w:gridCol w:w="2293"/>
        <w:gridCol w:w="1893"/>
        <w:gridCol w:w="1414"/>
      </w:tblGrid>
      <w:tr w14:paraId="21F84B58">
        <w:tblPrEx>
          <w:tblCellMar>
            <w:top w:w="0" w:type="dxa"/>
            <w:left w:w="108" w:type="dxa"/>
            <w:bottom w:w="0" w:type="dxa"/>
            <w:right w:w="108" w:type="dxa"/>
          </w:tblCellMar>
        </w:tblPrEx>
        <w:tc>
          <w:tcPr>
            <w:tcW w:w="974" w:type="dxa"/>
            <w:tcBorders>
              <w:top w:val="single" w:color="000000" w:sz="12" w:space="0"/>
              <w:left w:val="nil"/>
              <w:bottom w:val="single" w:color="000000" w:sz="4" w:space="0"/>
              <w:right w:val="nil"/>
              <w:tl2br w:val="nil"/>
            </w:tcBorders>
            <w:shd w:val="clear" w:color="auto" w:fill="auto"/>
          </w:tcPr>
          <w:p w14:paraId="46AFA7B1">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控制对象</w:t>
            </w:r>
          </w:p>
        </w:tc>
        <w:tc>
          <w:tcPr>
            <w:tcW w:w="2487" w:type="dxa"/>
            <w:tcBorders>
              <w:top w:val="single" w:color="000000" w:sz="12" w:space="0"/>
              <w:left w:val="nil"/>
              <w:bottom w:val="single" w:color="000000" w:sz="4" w:space="0"/>
              <w:right w:val="nil"/>
            </w:tcBorders>
            <w:shd w:val="clear" w:color="auto" w:fill="auto"/>
          </w:tcPr>
          <w:p w14:paraId="4CB82B17">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客厅窗帘</w:t>
            </w:r>
          </w:p>
        </w:tc>
        <w:tc>
          <w:tcPr>
            <w:tcW w:w="2293" w:type="dxa"/>
            <w:tcBorders>
              <w:top w:val="single" w:color="000000" w:sz="12" w:space="0"/>
              <w:left w:val="nil"/>
              <w:bottom w:val="single" w:color="000000" w:sz="4" w:space="0"/>
              <w:right w:val="nil"/>
            </w:tcBorders>
            <w:shd w:val="clear" w:color="auto" w:fill="auto"/>
          </w:tcPr>
          <w:p w14:paraId="0C1BB357">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卧室窗帘</w:t>
            </w:r>
          </w:p>
        </w:tc>
        <w:tc>
          <w:tcPr>
            <w:tcW w:w="1893" w:type="dxa"/>
            <w:tcBorders>
              <w:top w:val="single" w:color="000000" w:sz="12" w:space="0"/>
              <w:left w:val="nil"/>
              <w:bottom w:val="single" w:color="000000" w:sz="4" w:space="0"/>
              <w:right w:val="nil"/>
            </w:tcBorders>
            <w:shd w:val="clear" w:color="auto" w:fill="auto"/>
          </w:tcPr>
          <w:p w14:paraId="19A97BCE">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窗户</w:t>
            </w:r>
          </w:p>
        </w:tc>
        <w:tc>
          <w:tcPr>
            <w:tcW w:w="1414" w:type="dxa"/>
            <w:tcBorders>
              <w:top w:val="single" w:color="000000" w:sz="12" w:space="0"/>
              <w:left w:val="nil"/>
              <w:bottom w:val="single" w:color="000000" w:sz="4" w:space="0"/>
              <w:right w:val="nil"/>
            </w:tcBorders>
            <w:shd w:val="clear" w:color="auto" w:fill="auto"/>
          </w:tcPr>
          <w:p w14:paraId="6321E045">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节点状态</w:t>
            </w:r>
          </w:p>
        </w:tc>
      </w:tr>
      <w:tr w14:paraId="6C694362">
        <w:tblPrEx>
          <w:tblCellMar>
            <w:top w:w="0" w:type="dxa"/>
            <w:left w:w="108" w:type="dxa"/>
            <w:bottom w:w="0" w:type="dxa"/>
            <w:right w:w="108" w:type="dxa"/>
          </w:tblCellMar>
        </w:tblPrEx>
        <w:tc>
          <w:tcPr>
            <w:tcW w:w="974" w:type="dxa"/>
            <w:tcBorders>
              <w:top w:val="single" w:color="000000" w:sz="4" w:space="0"/>
              <w:left w:val="nil"/>
              <w:bottom w:val="nil"/>
              <w:right w:val="nil"/>
            </w:tcBorders>
            <w:shd w:val="clear" w:color="auto" w:fill="auto"/>
          </w:tcPr>
          <w:p w14:paraId="47CE8D17">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硬件模块</w:t>
            </w:r>
          </w:p>
        </w:tc>
        <w:tc>
          <w:tcPr>
            <w:tcW w:w="2487" w:type="dxa"/>
            <w:tcBorders>
              <w:top w:val="single" w:color="000000" w:sz="4" w:space="0"/>
              <w:left w:val="nil"/>
              <w:bottom w:val="nil"/>
              <w:right w:val="nil"/>
            </w:tcBorders>
            <w:shd w:val="clear" w:color="auto" w:fill="auto"/>
          </w:tcPr>
          <w:p w14:paraId="1AFDD492">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28BYJ-48步进电机</w:t>
            </w:r>
          </w:p>
          <w:p w14:paraId="05B7F265">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ULN2003驱动模块</w:t>
            </w:r>
          </w:p>
        </w:tc>
        <w:tc>
          <w:tcPr>
            <w:tcW w:w="2293" w:type="dxa"/>
            <w:tcBorders>
              <w:top w:val="single" w:color="000000" w:sz="4" w:space="0"/>
              <w:left w:val="nil"/>
              <w:bottom w:val="nil"/>
              <w:right w:val="nil"/>
            </w:tcBorders>
            <w:shd w:val="clear" w:color="auto" w:fill="auto"/>
          </w:tcPr>
          <w:p w14:paraId="62A94F86">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28BYJ-48步进电机</w:t>
            </w:r>
          </w:p>
          <w:p w14:paraId="7A7CC5A7">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ULN2003驱动模块</w:t>
            </w:r>
          </w:p>
        </w:tc>
        <w:tc>
          <w:tcPr>
            <w:tcW w:w="1893" w:type="dxa"/>
            <w:tcBorders>
              <w:top w:val="single" w:color="000000" w:sz="4" w:space="0"/>
              <w:left w:val="nil"/>
              <w:bottom w:val="nil"/>
              <w:right w:val="nil"/>
            </w:tcBorders>
            <w:shd w:val="clear" w:color="auto" w:fill="auto"/>
          </w:tcPr>
          <w:p w14:paraId="7F2D6C93">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SG90舵机模块</w:t>
            </w:r>
          </w:p>
        </w:tc>
        <w:tc>
          <w:tcPr>
            <w:tcW w:w="1414" w:type="dxa"/>
            <w:tcBorders>
              <w:top w:val="single" w:color="000000" w:sz="4" w:space="0"/>
              <w:left w:val="nil"/>
              <w:bottom w:val="nil"/>
              <w:right w:val="nil"/>
            </w:tcBorders>
            <w:shd w:val="clear" w:color="auto" w:fill="auto"/>
          </w:tcPr>
          <w:p w14:paraId="13461B00">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RGB灯</w:t>
            </w:r>
          </w:p>
        </w:tc>
      </w:tr>
      <w:tr w14:paraId="2927BCA2">
        <w:tblPrEx>
          <w:tblCellMar>
            <w:top w:w="0" w:type="dxa"/>
            <w:left w:w="108" w:type="dxa"/>
            <w:bottom w:w="0" w:type="dxa"/>
            <w:right w:w="108" w:type="dxa"/>
          </w:tblCellMar>
        </w:tblPrEx>
        <w:tc>
          <w:tcPr>
            <w:tcW w:w="974" w:type="dxa"/>
            <w:tcBorders>
              <w:top w:val="nil"/>
              <w:left w:val="nil"/>
              <w:bottom w:val="single" w:color="000000" w:sz="12" w:space="0"/>
              <w:right w:val="nil"/>
            </w:tcBorders>
            <w:shd w:val="clear" w:color="auto" w:fill="auto"/>
          </w:tcPr>
          <w:p w14:paraId="58B66B4F">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IO口</w:t>
            </w:r>
          </w:p>
        </w:tc>
        <w:tc>
          <w:tcPr>
            <w:tcW w:w="2487" w:type="dxa"/>
            <w:tcBorders>
              <w:top w:val="nil"/>
              <w:left w:val="nil"/>
              <w:bottom w:val="single" w:color="000000" w:sz="12" w:space="0"/>
              <w:right w:val="nil"/>
            </w:tcBorders>
            <w:shd w:val="clear" w:color="auto" w:fill="auto"/>
          </w:tcPr>
          <w:p w14:paraId="1161A5F3">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IO2、IO3、IO0、IO1</w:t>
            </w:r>
          </w:p>
        </w:tc>
        <w:tc>
          <w:tcPr>
            <w:tcW w:w="2293" w:type="dxa"/>
            <w:tcBorders>
              <w:top w:val="nil"/>
              <w:left w:val="nil"/>
              <w:bottom w:val="single" w:color="000000" w:sz="12" w:space="0"/>
              <w:right w:val="nil"/>
            </w:tcBorders>
            <w:shd w:val="clear" w:color="auto" w:fill="auto"/>
          </w:tcPr>
          <w:p w14:paraId="1A429073">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IO4、IO5、IO6、IO7</w:t>
            </w:r>
          </w:p>
        </w:tc>
        <w:tc>
          <w:tcPr>
            <w:tcW w:w="1893" w:type="dxa"/>
            <w:tcBorders>
              <w:top w:val="nil"/>
              <w:left w:val="nil"/>
              <w:bottom w:val="single" w:color="000000" w:sz="12" w:space="0"/>
              <w:right w:val="nil"/>
            </w:tcBorders>
            <w:shd w:val="clear" w:color="auto" w:fill="auto"/>
          </w:tcPr>
          <w:p w14:paraId="33BC7D56">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IO7</w:t>
            </w:r>
          </w:p>
        </w:tc>
        <w:tc>
          <w:tcPr>
            <w:tcW w:w="1414" w:type="dxa"/>
            <w:tcBorders>
              <w:top w:val="nil"/>
              <w:left w:val="nil"/>
              <w:bottom w:val="single" w:color="000000" w:sz="12" w:space="0"/>
              <w:right w:val="nil"/>
            </w:tcBorders>
            <w:shd w:val="clear" w:color="auto" w:fill="auto"/>
          </w:tcPr>
          <w:p w14:paraId="510A016F">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IO10</w:t>
            </w:r>
          </w:p>
        </w:tc>
      </w:tr>
    </w:tbl>
    <w:p w14:paraId="0808253E">
      <w:pPr>
        <w:pStyle w:val="3"/>
        <w:keepNext/>
        <w:numPr>
          <w:ilvl w:val="0"/>
          <w:numId w:val="0"/>
        </w:numPr>
        <w:ind w:leftChars="0"/>
        <w:rPr>
          <w:rFonts w:ascii="Times New Roman" w:hAnsi="Times New Roman" w:eastAsia="宋体" w:cs="Times New Roman"/>
          <w:b/>
          <w:color w:val="000000" w:themeColor="text1"/>
          <w14:textFill>
            <w14:solidFill>
              <w14:schemeClr w14:val="tx1"/>
            </w14:solidFill>
          </w14:textFill>
        </w:rPr>
      </w:pPr>
      <w:bookmarkStart w:id="92" w:name="__RefHeading___Toc29420"/>
      <w:bookmarkEnd w:id="92"/>
      <w:bookmarkStart w:id="93" w:name="_Toc21382"/>
      <w:r>
        <w:rPr>
          <w:rFonts w:hint="eastAsia" w:ascii="Times New Roman" w:hAnsi="Times New Roman" w:eastAsia="宋体" w:cs="Times New Roman"/>
          <w:b/>
          <w:color w:val="000000" w:themeColor="text1"/>
          <w:lang w:eastAsia="zh-CN"/>
          <w14:textFill>
            <w14:solidFill>
              <w14:schemeClr w14:val="tx1"/>
            </w14:solidFill>
          </w14:textFill>
        </w:rPr>
        <w:t xml:space="preserve">3.5 </w:t>
      </w:r>
      <w:r>
        <w:rPr>
          <w:rFonts w:ascii="Times New Roman" w:hAnsi="Times New Roman" w:eastAsia="宋体" w:cs="Times New Roman"/>
          <w:color w:val="000000" w:themeColor="text1"/>
          <w14:textFill>
            <w14:solidFill>
              <w14:schemeClr w14:val="tx1"/>
            </w14:solidFill>
          </w14:textFill>
        </w:rPr>
        <w:t>PCB扩展板设计</w:t>
      </w:r>
      <w:bookmarkEnd w:id="93"/>
    </w:p>
    <w:p w14:paraId="0086F7C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前期调试时，感知节点和执行节点主要用杜邦线连接。模块数量增多后，接错、松动和排查困难的问题明显增加。为方便封装和展示，本文设计了PCB扩展板，将模块接口固定到板上。</w:t>
      </w:r>
    </w:p>
    <w:p w14:paraId="5024338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PCB扩展板以ESP32-C3子节点为核心。感知层扩展板整理DHT22、BH1750、门磁、MQ系列和PIR接口</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层扩展板整理WS2812、继电器、ULN2003、步进电机和SG90接口。设计时按模块尺寸、排针位置、接口标记、布局、信号连线和铺铜处理。继电器、电机和舵机使用稳定外部5V电源，并与ESP32-C3共地。该扩展板主要承担接口整理、供电引出和共地连接，不做完整电源管理。</w:t>
      </w:r>
    </w:p>
    <w:p w14:paraId="389D99AE">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PCB绘制采用嘉立创EDA工具完成，设计重点在接口分区合理、走线清晰、焊接维护方便。在布置时特别注意天线区域，减少铜箔覆盖和器件对无线性能的影响。感知层接口和执行层接口按功能区域布置，便于对应模块接线和调试。PCB经过嘉立创打样验证，尺寸和排针布局满足实际硬件安装要求，确保模块可以直接拼装、快速部署和测试。</w:t>
      </w:r>
      <w:r>
        <w:rPr>
          <w:rFonts w:hint="eastAsia" w:ascii="Times New Roman" w:hAnsi="Times New Roman" w:eastAsia="宋体" w:cs="Times New Roman"/>
          <w:color w:val="auto"/>
          <w:sz w:val="24"/>
          <w:lang w:val="en-US" w:eastAsia="zh-CN"/>
        </w:rPr>
        <w:t>扩展板原理图、</w:t>
      </w:r>
      <w:r>
        <w:rPr>
          <w:rFonts w:hint="eastAsia" w:ascii="Times New Roman" w:hAnsi="Times New Roman" w:eastAsia="宋体" w:cs="Times New Roman"/>
          <w:color w:val="auto"/>
          <w:lang w:val="en-US" w:eastAsia="zh-CN"/>
        </w:rPr>
        <w:t>PCB图、3D图见附录E。</w:t>
      </w:r>
    </w:p>
    <w:p w14:paraId="31A0C14E">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94" w:name="__RefHeading___Toc13083"/>
      <w:bookmarkEnd w:id="94"/>
      <w:bookmarkStart w:id="95" w:name="_Toc15285"/>
      <w:r>
        <w:rPr>
          <w:rFonts w:hint="eastAsia" w:ascii="Times New Roman" w:hAnsi="Times New Roman" w:eastAsia="宋体" w:cs="Times New Roman"/>
          <w:b/>
          <w:color w:val="000000" w:themeColor="text1"/>
          <w:lang w:eastAsia="zh-CN"/>
          <w14:textFill>
            <w14:solidFill>
              <w14:schemeClr w14:val="tx1"/>
            </w14:solidFill>
          </w14:textFill>
        </w:rPr>
        <w:t xml:space="preserve">3.6 </w:t>
      </w:r>
      <w:r>
        <w:rPr>
          <w:rFonts w:ascii="Times New Roman" w:hAnsi="Times New Roman" w:eastAsia="宋体" w:cs="Times New Roman"/>
          <w:color w:val="000000" w:themeColor="text1"/>
          <w14:textFill>
            <w14:solidFill>
              <w14:schemeClr w14:val="tx1"/>
            </w14:solidFill>
          </w14:textFill>
        </w:rPr>
        <w:t>本章小结</w:t>
      </w:r>
      <w:bookmarkEnd w:id="95"/>
    </w:p>
    <w:p w14:paraId="4C83355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本章介绍了中控网关、感知节点、执行节点和PCB扩展板的硬件组成，列出了主要接口和IO分配。硬件部分采用模块化方式，便于安装、调试、状态观察和后续软件联调。</w:t>
      </w:r>
    </w:p>
    <w:p w14:paraId="019CC041">
      <w:pPr>
        <w:rPr>
          <w:rFonts w:hint="eastAsia" w:ascii="Times New Roman" w:hAnsi="Times New Roman" w:eastAsia="宋体" w:cs="Times New Roman"/>
          <w:b/>
          <w:color w:val="000000" w:themeColor="text1"/>
          <w:lang w:eastAsia="zh-CN"/>
          <w14:textFill>
            <w14:solidFill>
              <w14:schemeClr w14:val="tx1"/>
            </w14:solidFill>
          </w14:textFill>
        </w:rPr>
      </w:pPr>
      <w:bookmarkStart w:id="96" w:name="__RefHeading___Toc14285"/>
      <w:bookmarkEnd w:id="96"/>
      <w:r>
        <w:rPr>
          <w:rFonts w:hint="eastAsia" w:ascii="Times New Roman" w:hAnsi="Times New Roman" w:eastAsia="宋体" w:cs="Times New Roman"/>
          <w:b/>
          <w:color w:val="000000" w:themeColor="text1"/>
          <w:lang w:eastAsia="zh-CN"/>
          <w14:textFill>
            <w14:solidFill>
              <w14:schemeClr w14:val="tx1"/>
            </w14:solidFill>
          </w14:textFill>
        </w:rPr>
        <w:br w:type="page"/>
      </w:r>
    </w:p>
    <w:p w14:paraId="4F1A0F4E">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97" w:name="_Toc24757"/>
      <w:r>
        <w:rPr>
          <w:rFonts w:hint="eastAsia" w:ascii="Times New Roman" w:hAnsi="Times New Roman" w:eastAsia="宋体" w:cs="Times New Roman"/>
          <w:b/>
          <w:color w:val="000000" w:themeColor="text1"/>
          <w:lang w:eastAsia="zh-CN"/>
          <w14:textFill>
            <w14:solidFill>
              <w14:schemeClr w14:val="tx1"/>
            </w14:solidFill>
          </w14:textFill>
        </w:rPr>
        <w:t xml:space="preserve">第四章 </w:t>
      </w:r>
      <w:r>
        <w:rPr>
          <w:rFonts w:ascii="Times New Roman" w:hAnsi="Times New Roman" w:eastAsia="宋体" w:cs="Times New Roman"/>
          <w:color w:val="000000" w:themeColor="text1"/>
          <w14:textFill>
            <w14:solidFill>
              <w14:schemeClr w14:val="tx1"/>
            </w14:solidFill>
          </w14:textFill>
        </w:rPr>
        <w:t>系统软件设计</w:t>
      </w:r>
      <w:bookmarkEnd w:id="97"/>
    </w:p>
    <w:p w14:paraId="73DA2C2F">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98" w:name="__RefHeading___Toc11628"/>
      <w:bookmarkEnd w:id="98"/>
      <w:bookmarkStart w:id="99" w:name="_Toc25785"/>
      <w:r>
        <w:rPr>
          <w:rFonts w:hint="eastAsia" w:ascii="Times New Roman" w:hAnsi="Times New Roman" w:eastAsia="宋体" w:cs="Times New Roman"/>
          <w:b/>
          <w:color w:val="000000" w:themeColor="text1"/>
          <w:lang w:eastAsia="zh-CN"/>
          <w14:textFill>
            <w14:solidFill>
              <w14:schemeClr w14:val="tx1"/>
            </w14:solidFill>
          </w14:textFill>
        </w:rPr>
        <w:t xml:space="preserve">4.1 </w:t>
      </w:r>
      <w:r>
        <w:rPr>
          <w:rFonts w:ascii="Times New Roman" w:hAnsi="Times New Roman" w:eastAsia="宋体" w:cs="Times New Roman"/>
          <w:color w:val="000000" w:themeColor="text1"/>
          <w14:textFill>
            <w14:solidFill>
              <w14:schemeClr w14:val="tx1"/>
            </w14:solidFill>
          </w14:textFill>
        </w:rPr>
        <w:t>开发环境与工具</w:t>
      </w:r>
      <w:bookmarkEnd w:id="99"/>
    </w:p>
    <w:p w14:paraId="1D6CD99A">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本系统软件围绕ESP32-S3中控网关和ESP32-C3子节点编写。中控端和子节点端均使用Arduino IDE开发，程序语言为C/C++。该环境的ESP32资料和库较完整，适合快速调试。</w:t>
      </w:r>
    </w:p>
    <w:p w14:paraId="0D963964">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在开发时需要先在</w:t>
      </w:r>
      <w:r>
        <w:rPr>
          <w:rFonts w:hint="eastAsia" w:cs="Times New Roman"/>
          <w:b w:val="0"/>
          <w:color w:val="000000" w:themeColor="text1"/>
          <w:sz w:val="24"/>
          <w:szCs w:val="24"/>
          <w:lang w:eastAsia="zh-CN"/>
          <w14:textFill>
            <w14:solidFill>
              <w14:schemeClr w14:val="tx1"/>
            </w14:solidFill>
          </w14:textFill>
        </w:rPr>
        <w:t>Arduino IDE</w:t>
      </w:r>
      <w:r>
        <w:rPr>
          <w:rFonts w:ascii="Times New Roman" w:hAnsi="Times New Roman" w:eastAsia="宋体" w:cs="Times New Roman"/>
          <w:b w:val="0"/>
          <w:color w:val="000000" w:themeColor="text1"/>
          <w:sz w:val="24"/>
          <w:szCs w:val="24"/>
          <w14:textFill>
            <w14:solidFill>
              <w14:schemeClr w14:val="tx1"/>
            </w14:solidFill>
          </w14:textFill>
        </w:rPr>
        <w:t>中安装ESP32开发板支持包，并根据不同硬件选择对应的开发板型号。程序中</w:t>
      </w:r>
      <w:r>
        <w:rPr>
          <w:rFonts w:hint="eastAsia" w:cs="Times New Roman"/>
          <w:b w:val="0"/>
          <w:color w:val="000000" w:themeColor="text1"/>
          <w:sz w:val="24"/>
          <w:szCs w:val="24"/>
          <w:lang w:eastAsia="zh-CN"/>
          <w14:textFill>
            <w14:solidFill>
              <w14:schemeClr w14:val="tx1"/>
            </w14:solidFill>
          </w14:textFill>
        </w:rPr>
        <w:t>使用</w:t>
      </w:r>
      <w:r>
        <w:rPr>
          <w:rFonts w:ascii="Times New Roman" w:hAnsi="Times New Roman" w:eastAsia="宋体" w:cs="Times New Roman"/>
          <w:b w:val="0"/>
          <w:color w:val="000000" w:themeColor="text1"/>
          <w:sz w:val="24"/>
          <w:szCs w:val="24"/>
          <w14:textFill>
            <w14:solidFill>
              <w14:schemeClr w14:val="tx1"/>
            </w14:solidFill>
          </w14:textFill>
        </w:rPr>
        <w:t>的库包括</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、WebServer、HTTPClient、Preferences、PubSubClient、SD_MMC、I2S、ESP-NOW等。其中</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用于设备联网，WebServer用于提供本地网页和接口服务，HTTPClient用于中控与子节点之间的HTTP请求。Preferences用于保存</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、云端参数和系统配置。PubSubClient用于连接巴法云MQTT服务。SD_MMC和I2S主要用于语音资源和音频相关功能，ESP-NOW作为早期通信方案和兼容方案。</w:t>
      </w:r>
    </w:p>
    <w:p w14:paraId="15C5BC59">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前端使用HTML、CSS和JavaScript</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hint="eastAsia" w:ascii="Times New Roman" w:hAnsi="Times New Roman" w:eastAsia="宋体" w:cs="Times New Roman"/>
          <w:b w:val="0"/>
          <w:sz w:val="24"/>
          <w:szCs w:val="24"/>
          <w:lang w:eastAsia="zh-CN"/>
        </w:rPr>
        <w:t>页面采用较直接的网页脚本方式实现，可以通过浏览器查看页面效果，并结合浏览器控制台检查接口返回数据。</w:t>
      </w:r>
      <w:r>
        <w:rPr>
          <w:rFonts w:ascii="Times New Roman" w:hAnsi="Times New Roman" w:eastAsia="宋体" w:cs="Times New Roman"/>
          <w:b w:val="0"/>
          <w:color w:val="000000" w:themeColor="text1"/>
          <w:sz w:val="24"/>
          <w:szCs w:val="24"/>
          <w14:textFill>
            <w14:solidFill>
              <w14:schemeClr w14:val="tx1"/>
            </w14:solidFill>
          </w14:textFill>
        </w:rPr>
        <w:t>本地WebUI由中控提供页面和接口</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远程WebUI部署在GitHub Pages，通过MQTT over WebSocket与巴法云主题交互，中控订阅命令主题并发布状态数据</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Android端使用Android Studio编写WebView套壳应用，用于加载本地或远程页面。</w:t>
      </w:r>
    </w:p>
    <w:p w14:paraId="3572012F">
      <w:pPr>
        <w:pStyle w:val="12"/>
        <w:bidi w:val="0"/>
        <w:rPr>
          <w:rFonts w:hint="eastAsia" w:ascii="Times New Roman" w:hAnsi="Times New Roman" w:eastAsia="宋体" w:cs="Times New Roman"/>
          <w:lang w:eastAsia="zh-CN"/>
        </w:rPr>
      </w:pPr>
      <w:bookmarkStart w:id="100" w:name="__RefHeading___Toc1822"/>
      <w:bookmarkEnd w:id="100"/>
      <w:r>
        <w:rPr>
          <w:rFonts w:hint="eastAsia" w:ascii="Times New Roman" w:hAnsi="Times New Roman" w:eastAsia="宋体" w:cs="Times New Roman"/>
          <w:lang w:eastAsia="zh-CN"/>
        </w:rPr>
        <w:t>外部服务方面，系统</w:t>
      </w:r>
      <w:r>
        <w:rPr>
          <w:rFonts w:hint="eastAsia" w:ascii="Times New Roman" w:hAnsi="Times New Roman" w:eastAsia="宋体" w:cs="Times New Roman"/>
          <w:lang w:val="en-US" w:eastAsia="zh-CN"/>
        </w:rPr>
        <w:t>使用</w:t>
      </w:r>
      <w:r>
        <w:rPr>
          <w:rFonts w:hint="eastAsia" w:ascii="Times New Roman" w:hAnsi="Times New Roman" w:eastAsia="宋体" w:cs="Times New Roman"/>
          <w:lang w:eastAsia="zh-CN"/>
        </w:rPr>
        <w:t>了巴法云、高德开放平台、火山引擎豆包大模型和MiniMax语音相关模型。巴法云用于MQTT远程通信，实现远程状态查看和命令发布，高德开放平台用于获取天气信息，火山引擎豆包大模型用于语音识别、对话理解和语音反馈等功能，MiniMax相关模型主要用于语音资源或音色效果的扩展。本系统</w:t>
      </w:r>
      <w:r>
        <w:rPr>
          <w:rFonts w:hint="eastAsia" w:ascii="Times New Roman" w:hAnsi="Times New Roman" w:eastAsia="宋体" w:cs="Times New Roman"/>
          <w:lang w:val="en-US" w:eastAsia="zh-CN"/>
        </w:rPr>
        <w:t>使用这些</w:t>
      </w:r>
      <w:r>
        <w:rPr>
          <w:rFonts w:hint="eastAsia" w:ascii="Times New Roman" w:hAnsi="Times New Roman" w:eastAsia="宋体" w:cs="Times New Roman"/>
          <w:lang w:eastAsia="zh-CN"/>
        </w:rPr>
        <w:t>平台</w:t>
      </w:r>
      <w:r>
        <w:rPr>
          <w:rFonts w:hint="eastAsia" w:ascii="Times New Roman" w:hAnsi="Times New Roman" w:eastAsia="宋体" w:cs="Times New Roman"/>
          <w:lang w:val="en-US" w:eastAsia="zh-CN"/>
        </w:rPr>
        <w:t>的</w:t>
      </w:r>
      <w:r>
        <w:rPr>
          <w:rFonts w:hint="eastAsia" w:ascii="Times New Roman" w:hAnsi="Times New Roman" w:eastAsia="宋体" w:cs="Times New Roman"/>
          <w:lang w:eastAsia="zh-CN"/>
        </w:rPr>
        <w:t>外部API服务，完成参数配置、接口调用和结果解析。</w:t>
      </w:r>
    </w:p>
    <w:p w14:paraId="2580BA45">
      <w:pPr>
        <w:pStyle w:val="3"/>
        <w:keepNext/>
        <w:pageBreakBefore/>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01" w:name="_Toc7318"/>
      <w:r>
        <w:rPr>
          <w:rFonts w:hint="eastAsia" w:ascii="Times New Roman" w:hAnsi="Times New Roman" w:eastAsia="宋体" w:cs="Times New Roman"/>
          <w:b/>
          <w:color w:val="000000" w:themeColor="text1"/>
          <w:lang w:eastAsia="zh-CN"/>
          <w14:textFill>
            <w14:solidFill>
              <w14:schemeClr w14:val="tx1"/>
            </w14:solidFill>
          </w14:textFill>
        </w:rPr>
        <w:t xml:space="preserve">4.2 </w:t>
      </w:r>
      <w:r>
        <w:rPr>
          <w:rFonts w:ascii="Times New Roman" w:hAnsi="Times New Roman" w:eastAsia="宋体" w:cs="Times New Roman"/>
          <w:color w:val="000000" w:themeColor="text1"/>
          <w14:textFill>
            <w14:solidFill>
              <w14:schemeClr w14:val="tx1"/>
            </w14:solidFill>
          </w14:textFill>
        </w:rPr>
        <w:t>软件架构与模块设计</w:t>
      </w:r>
      <w:bookmarkEnd w:id="101"/>
    </w:p>
    <w:p w14:paraId="1C439D8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02" w:name="__RefHeading___Toc14667"/>
      <w:bookmarkEnd w:id="102"/>
      <w:bookmarkStart w:id="103" w:name="_Toc4726"/>
      <w:r>
        <w:rPr>
          <w:rFonts w:hint="eastAsia" w:ascii="Times New Roman" w:hAnsi="Times New Roman" w:eastAsia="宋体" w:cs="Times New Roman"/>
          <w:b/>
          <w:color w:val="000000" w:themeColor="text1"/>
          <w:lang w:eastAsia="zh-CN"/>
          <w14:textFill>
            <w14:solidFill>
              <w14:schemeClr w14:val="tx1"/>
            </w14:solidFill>
          </w14:textFill>
        </w:rPr>
        <w:t xml:space="preserve">4.2.1 </w:t>
      </w:r>
      <w:r>
        <w:rPr>
          <w:rFonts w:ascii="Times New Roman" w:hAnsi="Times New Roman" w:eastAsia="宋体" w:cs="Times New Roman"/>
          <w:color w:val="000000" w:themeColor="text1"/>
          <w14:textFill>
            <w14:solidFill>
              <w14:schemeClr w14:val="tx1"/>
            </w14:solidFill>
          </w14:textFill>
        </w:rPr>
        <w:t>软件总体结构</w:t>
      </w:r>
      <w:bookmarkEnd w:id="103"/>
    </w:p>
    <w:p w14:paraId="1AA0057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软件结构按中控统一管理、子节点分布执行、多端入口访问组织。中控保存设备状态、注册Web接口、处理节点注册、调度命令，并接入语音、MQTT、天气和日志功能</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感知节点和执行节点只负责采集或执行。</w:t>
      </w:r>
    </w:p>
    <w:p w14:paraId="47FC3509">
      <w:pPr>
        <w:pStyle w:val="12"/>
        <w:rPr>
          <w:rFonts w:ascii="Times New Roman" w:hAnsi="Times New Roman" w:eastAsia="宋体" w:cs="Times New Roman"/>
        </w:rPr>
      </w:pPr>
      <w:r>
        <w:rPr>
          <w:rFonts w:ascii="Times New Roman" w:hAnsi="Times New Roman" w:eastAsia="宋体" w:cs="Times New Roman"/>
          <w:color w:val="000000" w:themeColor="text1"/>
          <w:sz w:val="24"/>
          <w:szCs w:val="24"/>
          <w14:textFill>
            <w14:solidFill>
              <w14:schemeClr w14:val="tx1"/>
            </w14:solidFill>
          </w14:textFill>
        </w:rPr>
        <w:t>系统包含</w:t>
      </w:r>
      <w:r>
        <w:rPr>
          <w:rFonts w:ascii="Times New Roman" w:hAnsi="Times New Roman" w:eastAsia="宋体" w:cs="Times New Roman"/>
        </w:rPr>
        <w:t>本地网页、远程网页、AndroidWebView、语音入口、四个ESP32-C3子节点、外部天气接口、巴法云MQTT和豆包语音服务。系统把中控作为统一入口和统一出口</w:t>
      </w:r>
      <w:r>
        <w:rPr>
          <w:rFonts w:hint="eastAsia" w:ascii="Times New Roman" w:hAnsi="Times New Roman" w:eastAsia="宋体" w:cs="Times New Roman"/>
          <w:lang w:eastAsia="zh-CN"/>
        </w:rPr>
        <w:t>，</w:t>
      </w:r>
      <w:r>
        <w:rPr>
          <w:rFonts w:ascii="Times New Roman" w:hAnsi="Times New Roman" w:eastAsia="宋体" w:cs="Times New Roman"/>
        </w:rPr>
        <w:t>状态先进入中控，控制也从中控发出。</w:t>
      </w:r>
    </w:p>
    <w:p w14:paraId="32F7C240">
      <w:pPr>
        <w:pStyle w:val="12"/>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系统架构</w:t>
      </w:r>
      <w:r>
        <w:rPr>
          <w:rFonts w:ascii="Times New Roman" w:hAnsi="Times New Roman" w:eastAsia="宋体" w:cs="Times New Roman"/>
          <w:color w:val="000000" w:themeColor="text1"/>
          <w:sz w:val="24"/>
          <w:szCs w:val="24"/>
          <w14:textFill>
            <w14:solidFill>
              <w14:schemeClr w14:val="tx1"/>
            </w14:solidFill>
          </w14:textFill>
        </w:rPr>
        <w:t>上层为用户交互入口，中间为ESP32-S3中控网关，下层为通信、感知节点和执行节点，右侧为云端与语音扩展服务。软件总体结构如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instrText xml:space="preserve"> REF _Ref11040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rPr>
        <w:t>图4-1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32F6565E">
      <w:pPr>
        <w:keepNext w:val="0"/>
        <w:keepLines w:val="0"/>
        <w:pageBreakBefore w:val="0"/>
        <w:widowControl w:val="0"/>
        <w:kinsoku/>
        <w:overflowPunct/>
        <w:autoSpaceDE/>
        <w:bidi w:val="0"/>
        <w:snapToGrid/>
        <w:ind w:right="0"/>
        <w:jc w:val="both"/>
        <w:textAlignment w:val="auto"/>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5719445" cy="3798570"/>
            <wp:effectExtent l="0" t="0" r="0" b="0"/>
            <wp:docPr id="8" name="图片 112"/>
            <wp:cNvGraphicFramePr/>
            <a:graphic xmlns:a="http://schemas.openxmlformats.org/drawingml/2006/main">
              <a:graphicData uri="http://schemas.openxmlformats.org/drawingml/2006/picture">
                <pic:pic xmlns:pic="http://schemas.openxmlformats.org/drawingml/2006/picture">
                  <pic:nvPicPr>
                    <pic:cNvPr id="8" name="图片 112"/>
                    <pic:cNvPicPr>
                      <a:picLocks noChangeArrowheads="1"/>
                    </pic:cNvPicPr>
                  </pic:nvPicPr>
                  <pic:blipFill>
                    <a:blip r:embed="rId23">
                      <a:clrChange>
                        <a:clrFrom>
                          <a:srgbClr val="FFFFFF">
                            <a:alpha val="100000"/>
                          </a:srgbClr>
                        </a:clrFrom>
                        <a:clrTo>
                          <a:srgbClr val="FFFFFF">
                            <a:alpha val="100000"/>
                            <a:alpha val="0"/>
                          </a:srgbClr>
                        </a:clrTo>
                      </a:clrChange>
                    </a:blip>
                    <a:srcRect l="-1" t="-1" r="-1" b="-1"/>
                    <a:stretch>
                      <a:fillRect/>
                    </a:stretch>
                  </pic:blipFill>
                  <pic:spPr>
                    <a:xfrm>
                      <a:off x="0" y="0"/>
                      <a:ext cx="5719445" cy="3798570"/>
                    </a:xfrm>
                    <a:prstGeom prst="rect">
                      <a:avLst/>
                    </a:prstGeom>
                    <a:noFill/>
                  </pic:spPr>
                </pic:pic>
              </a:graphicData>
            </a:graphic>
          </wp:inline>
        </w:drawing>
      </w:r>
    </w:p>
    <w:p w14:paraId="24897CC1">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bookmarkStart w:id="104" w:name="_Ref11040"/>
      <w:r>
        <w:rPr>
          <w:rFonts w:ascii="Times New Roman" w:hAnsi="Times New Roman" w:eastAsia="宋体" w:cs="Times New Roman"/>
        </w:rPr>
        <w:t>图4-</w:t>
      </w:r>
      <w:r>
        <w:rPr>
          <w:rFonts w:ascii="Times New Roman" w:hAnsi="Times New Roman" w:eastAsia="宋体" w:cs="Times New Roman"/>
        </w:rPr>
        <w:fldChar w:fldCharType="begin"/>
      </w:r>
      <w:r>
        <w:rPr>
          <w:rFonts w:ascii="Times New Roman" w:hAnsi="Times New Roman" w:eastAsia="宋体" w:cs="Times New Roman"/>
        </w:rPr>
        <w:instrText xml:space="preserve"> SEQ 图4- \* ARABIC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bookmarkEnd w:id="104"/>
      <w:r>
        <w:rPr>
          <w:rFonts w:ascii="Times New Roman" w:hAnsi="Times New Roman" w:eastAsia="宋体" w:cs="Times New Roman"/>
          <w:color w:val="000000" w:themeColor="text1"/>
          <w14:textFill>
            <w14:solidFill>
              <w14:schemeClr w14:val="tx1"/>
            </w14:solidFill>
          </w14:textFill>
        </w:rPr>
        <w:t>软件总体结构图</w:t>
      </w:r>
    </w:p>
    <w:p w14:paraId="106C1AF4">
      <w:pPr>
        <w:rPr>
          <w:rFonts w:ascii="Times New Roman" w:hAnsi="Times New Roman" w:eastAsia="宋体" w:cs="Times New Roman"/>
        </w:rPr>
      </w:pPr>
    </w:p>
    <w:p w14:paraId="50D956BF">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05" w:name="__RefHeading___Toc22570"/>
      <w:bookmarkEnd w:id="105"/>
      <w:bookmarkStart w:id="106" w:name="_Toc23779"/>
      <w:r>
        <w:rPr>
          <w:rFonts w:hint="eastAsia" w:ascii="Times New Roman" w:hAnsi="Times New Roman" w:eastAsia="宋体" w:cs="Times New Roman"/>
          <w:b/>
          <w:color w:val="000000" w:themeColor="text1"/>
          <w:lang w:eastAsia="zh-CN"/>
          <w14:textFill>
            <w14:solidFill>
              <w14:schemeClr w14:val="tx1"/>
            </w14:solidFill>
          </w14:textFill>
        </w:rPr>
        <w:t xml:space="preserve">4.2.2 </w:t>
      </w:r>
      <w:r>
        <w:rPr>
          <w:rFonts w:ascii="Times New Roman" w:hAnsi="Times New Roman" w:eastAsia="宋体" w:cs="Times New Roman"/>
          <w:color w:val="000000" w:themeColor="text1"/>
          <w14:textFill>
            <w14:solidFill>
              <w14:schemeClr w14:val="tx1"/>
            </w14:solidFill>
          </w14:textFill>
        </w:rPr>
        <w:t>模块功能划分</w:t>
      </w:r>
      <w:bookmarkEnd w:id="106"/>
    </w:p>
    <w:p w14:paraId="01574B17">
      <w:pPr>
        <w:pStyle w:val="12"/>
        <w:rPr>
          <w:rFonts w:ascii="Times New Roman" w:hAnsi="Times New Roman" w:eastAsia="宋体" w:cs="Times New Roman"/>
          <w:kern w:val="2"/>
          <w:sz w:val="21"/>
          <w:szCs w:val="21"/>
          <w:lang w:bidi="ar-SA"/>
        </w:rPr>
      </w:pPr>
      <w:r>
        <w:rPr>
          <w:rFonts w:ascii="Times New Roman" w:hAnsi="Times New Roman" w:eastAsia="宋体" w:cs="Times New Roman"/>
          <w:b w:val="0"/>
          <w:color w:val="000000" w:themeColor="text1"/>
          <w:sz w:val="24"/>
          <w:szCs w:val="24"/>
          <w14:textFill>
            <w14:solidFill>
              <w14:schemeClr w14:val="tx1"/>
            </w14:solidFill>
          </w14:textFill>
        </w:rPr>
        <w:t>中控工程命名为Lingxi_PublicBeta_V1_4_2，没有继续采用单文件</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ino堆叠方式，而是拆成编号00至14的多份ino文件。主入口文件只保留版本注释和启动引导，其余源码按职责拆分</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如下，</w:t>
      </w:r>
      <w:r>
        <w:rPr>
          <w:rFonts w:ascii="Times New Roman" w:hAnsi="Times New Roman" w:eastAsia="宋体" w:cs="Times New Roman"/>
          <w:b w:val="0"/>
          <w:color w:val="000000" w:themeColor="text1"/>
          <w:sz w:val="24"/>
          <w:szCs w:val="24"/>
          <w14:textFill>
            <w14:solidFill>
              <w14:schemeClr w14:val="tx1"/>
            </w14:solidFill>
          </w14:textFill>
        </w:rPr>
        <w:t>底层基础配置、Web前端资源、系统身份认证、JSON工具与本地数据存储、硬件音频驱动、ASR语音识别、TTS语音合成、Seed大模型对接、下位节点设备管理、气象数据拉取、MQTT云端通信、自动化联动规则与系统日志、设备控制接口、Web服务路由注册、初始化与多任务调度等模块。</w:t>
      </w:r>
      <w:r>
        <w:rPr>
          <w:rFonts w:ascii="Times New Roman" w:hAnsi="Times New Roman" w:eastAsia="宋体" w:cs="Times New Roman"/>
          <w:kern w:val="2"/>
          <w:sz w:val="21"/>
          <w:szCs w:val="21"/>
          <w:lang w:bidi="ar-SA"/>
        </w:rPr>
        <w:t>工程结构如</w:t>
      </w:r>
      <w:r>
        <w:rPr>
          <w:rFonts w:hint="default" w:ascii="Times New Roman" w:hAnsi="Times New Roman" w:eastAsia="宋体" w:cs="Times New Roman"/>
          <w:kern w:val="2"/>
          <w:sz w:val="21"/>
          <w:szCs w:val="21"/>
          <w:lang w:bidi="ar-SA"/>
        </w:rPr>
        <w:fldChar w:fldCharType="begin"/>
      </w:r>
      <w:r>
        <w:rPr>
          <w:rFonts w:ascii="Times New Roman" w:hAnsi="Times New Roman" w:eastAsia="宋体" w:cs="Times New Roman"/>
        </w:rPr>
        <w:instrText xml:space="preserve"> REF _Ref12840 \h  \* MERGEFORMAT</w:instrText>
      </w:r>
      <w:r>
        <w:rPr>
          <w:rFonts w:hint="default" w:ascii="Times New Roman" w:hAnsi="Times New Roman" w:eastAsia="宋体" w:cs="Times New Roman"/>
          <w:kern w:val="2"/>
          <w:sz w:val="21"/>
          <w:szCs w:val="21"/>
          <w:lang w:bidi="ar-SA"/>
        </w:rPr>
        <w:fldChar w:fldCharType="separate"/>
      </w:r>
      <w:r>
        <w:rPr>
          <w:rFonts w:ascii="Times New Roman" w:hAnsi="Times New Roman" w:eastAsia="宋体" w:cs="Times New Roman"/>
          <w:kern w:val="2"/>
          <w:sz w:val="21"/>
          <w:szCs w:val="21"/>
          <w:lang w:bidi="ar-SA"/>
        </w:rPr>
        <w:t>图4-2</w:t>
      </w:r>
      <w:r>
        <w:rPr>
          <w:rFonts w:hint="default" w:ascii="Times New Roman" w:hAnsi="Times New Roman" w:eastAsia="宋体" w:cs="Times New Roman"/>
          <w:kern w:val="2"/>
          <w:sz w:val="21"/>
          <w:szCs w:val="21"/>
          <w:lang w:bidi="ar-SA"/>
        </w:rPr>
        <w:fldChar w:fldCharType="end"/>
      </w:r>
      <w:r>
        <w:rPr>
          <w:rFonts w:ascii="Times New Roman" w:hAnsi="Times New Roman" w:eastAsia="宋体" w:cs="Times New Roman"/>
          <w:kern w:val="2"/>
          <w:sz w:val="21"/>
          <w:szCs w:val="21"/>
          <w:lang w:bidi="ar-SA"/>
        </w:rPr>
        <w:t>所示。</w:t>
      </w:r>
    </w:p>
    <w:p w14:paraId="72320BFC">
      <w:pPr>
        <w:pStyle w:val="12"/>
        <w:rPr>
          <w:rFonts w:hint="eastAsia" w:ascii="Times New Roman" w:hAnsi="Times New Roman" w:eastAsia="宋体" w:cs="Times New Roman"/>
          <w:b w:val="0"/>
          <w:sz w:val="24"/>
          <w:szCs w:val="24"/>
          <w:lang w:eastAsia="zh-CN"/>
        </w:rPr>
      </w:pPr>
      <w:r>
        <w:rPr>
          <w:rFonts w:hint="eastAsia" w:ascii="Times New Roman" w:hAnsi="Times New Roman" w:eastAsia="宋体" w:cs="Times New Roman"/>
          <w:b w:val="0"/>
          <w:sz w:val="24"/>
          <w:szCs w:val="24"/>
          <w:lang w:eastAsia="zh-CN"/>
        </w:rPr>
        <w:drawing>
          <wp:inline distT="0" distB="0" distL="114300" distR="114300">
            <wp:extent cx="5253355" cy="3745230"/>
            <wp:effectExtent l="0" t="0" r="4445" b="3810"/>
            <wp:docPr id="21" name="图片 2" descr="图4-2中控工程文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图4-2中控工程文件图"/>
                    <pic:cNvPicPr>
                      <a:picLocks noChangeAspect="1"/>
                    </pic:cNvPicPr>
                  </pic:nvPicPr>
                  <pic:blipFill>
                    <a:blip r:embed="rId24"/>
                    <a:srcRect b="4037"/>
                    <a:stretch>
                      <a:fillRect/>
                    </a:stretch>
                  </pic:blipFill>
                  <pic:spPr>
                    <a:xfrm>
                      <a:off x="0" y="0"/>
                      <a:ext cx="5253355" cy="3745230"/>
                    </a:xfrm>
                    <a:prstGeom prst="rect">
                      <a:avLst/>
                    </a:prstGeom>
                    <a:noFill/>
                    <a:ln>
                      <a:noFill/>
                    </a:ln>
                  </pic:spPr>
                </pic:pic>
              </a:graphicData>
            </a:graphic>
          </wp:inline>
        </w:drawing>
      </w:r>
    </w:p>
    <w:p w14:paraId="1275145E">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hint="eastAsia" w:ascii="Times New Roman" w:hAnsi="Times New Roman" w:eastAsia="宋体" w:cs="Times New Roman"/>
          <w:sz w:val="21"/>
          <w:szCs w:val="21"/>
          <w:lang w:eastAsia="zh-CN"/>
        </w:rPr>
      </w:pPr>
      <w:bookmarkStart w:id="107" w:name="_Ref12840"/>
      <w:r>
        <w:rPr>
          <w:rFonts w:ascii="Times New Roman" w:hAnsi="Times New Roman" w:eastAsia="宋体" w:cs="Times New Roman"/>
          <w:sz w:val="21"/>
          <w:szCs w:val="21"/>
        </w:rPr>
        <w:t>图4-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bookmarkEnd w:id="107"/>
      <w:r>
        <w:rPr>
          <w:rFonts w:ascii="Times New Roman" w:hAnsi="Times New Roman" w:eastAsia="宋体" w:cs="Times New Roman"/>
          <w:sz w:val="21"/>
          <w:szCs w:val="21"/>
        </w:rPr>
        <w:t>中控软件工程文件结构图</w:t>
      </w:r>
    </w:p>
    <w:p w14:paraId="7DA2D3B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基础配置与模型部分定义系统版本、默认热点、MQTT主题、天气参数、语音参数、端点ID和核心结构体。WebUI资源部分保存本地页面内容。认证模块负责管理员注册、登录、会话校验和需要权限的接口保护。JSON、HTML与存储工具部分负责字符串拼接、Preferences读写和页面辅助函数。节点设备模块负责运行时节点表、端点状态和上报数据处理。云端天气与MQTT模块负责高德天气和巴法云通信。语音模块负责录音、ASR、TTS、</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和角色资源。最后，路由与任务模块负责把这些功能挂到WebServer和FreeRTOS任务中。此种分文件架构从外观上增加了源码文件总数，但相较于全部代码堆砌在单个文件的写法，能够实现功能解耦，便于后续项目调试、功能删减与版本维护。模块划分内容可参考</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_Ref13144 \h  \* MERGEFORMAT</w:instrTex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separate"/>
      </w:r>
      <w:r>
        <w:rPr>
          <w:rFonts w:ascii="Times New Roman" w:hAnsi="Times New Roman" w:eastAsia="宋体" w:cs="Times New Roman"/>
          <w:b w:val="0"/>
          <w:color w:val="000000" w:themeColor="text1"/>
          <w:sz w:val="24"/>
          <w:szCs w:val="24"/>
          <w14:textFill>
            <w14:solidFill>
              <w14:schemeClr w14:val="tx1"/>
            </w14:solidFill>
          </w14:textFill>
        </w:rPr>
        <w:t>表4-1</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end"/>
      </w:r>
      <w:r>
        <w:rPr>
          <w:rFonts w:ascii="Times New Roman" w:hAnsi="Times New Roman" w:eastAsia="宋体" w:cs="Times New Roman"/>
          <w:b w:val="0"/>
          <w:color w:val="000000" w:themeColor="text1"/>
          <w:sz w:val="24"/>
          <w:szCs w:val="24"/>
          <w14:textFill>
            <w14:solidFill>
              <w14:schemeClr w14:val="tx1"/>
            </w14:solidFill>
          </w14:textFill>
        </w:rPr>
        <w:t>。</w:t>
      </w:r>
    </w:p>
    <w:p w14:paraId="06D19F10">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108" w:name="_Ref13144"/>
      <w:r>
        <w:rPr>
          <w:rFonts w:ascii="Times New Roman" w:hAnsi="Times New Roman" w:eastAsia="宋体" w:cs="Times New Roman"/>
          <w:sz w:val="21"/>
          <w:szCs w:val="21"/>
        </w:rPr>
        <w:t>表4-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bookmarkEnd w:id="108"/>
      <w:r>
        <w:rPr>
          <w:rFonts w:ascii="Times New Roman" w:hAnsi="Times New Roman" w:eastAsia="宋体" w:cs="Times New Roman"/>
          <w:sz w:val="21"/>
          <w:szCs w:val="21"/>
        </w:rPr>
        <w:t>中控软件模块划分表</w:t>
      </w:r>
    </w:p>
    <w:tbl>
      <w:tblPr>
        <w:tblStyle w:val="24"/>
        <w:tblW w:w="9801" w:type="dxa"/>
        <w:tblInd w:w="0" w:type="dxa"/>
        <w:tblLayout w:type="fixed"/>
        <w:tblCellMar>
          <w:top w:w="0" w:type="dxa"/>
          <w:left w:w="108" w:type="dxa"/>
          <w:bottom w:w="0" w:type="dxa"/>
          <w:right w:w="108" w:type="dxa"/>
        </w:tblCellMar>
      </w:tblPr>
      <w:tblGrid>
        <w:gridCol w:w="1296"/>
        <w:gridCol w:w="3877"/>
        <w:gridCol w:w="4628"/>
      </w:tblGrid>
      <w:tr w14:paraId="3876C284">
        <w:tblPrEx>
          <w:tblCellMar>
            <w:top w:w="0" w:type="dxa"/>
            <w:left w:w="108" w:type="dxa"/>
            <w:bottom w:w="0" w:type="dxa"/>
            <w:right w:w="108" w:type="dxa"/>
          </w:tblCellMar>
        </w:tblPrEx>
        <w:tc>
          <w:tcPr>
            <w:tcW w:w="1296" w:type="dxa"/>
            <w:tcBorders>
              <w:top w:val="single" w:color="000000" w:sz="12" w:space="0"/>
              <w:left w:val="nil"/>
              <w:bottom w:val="single" w:color="000000" w:sz="4" w:space="0"/>
              <w:right w:val="nil"/>
              <w:tl2br w:val="nil"/>
            </w:tcBorders>
            <w:shd w:val="clear" w:color="auto" w:fill="auto"/>
            <w:vAlign w:val="center"/>
          </w:tcPr>
          <w:p w14:paraId="0401CF3C">
            <w:pPr>
              <w:spacing w:before="0" w:after="0" w:line="240" w:lineRule="auto"/>
              <w:jc w:val="center"/>
              <w:rPr>
                <w:rFonts w:ascii="Times New Roman" w:hAnsi="Times New Roman" w:eastAsia="宋体" w:cs="Times New Roman"/>
                <w:b w:val="0"/>
                <w:color w:val="000000" w:themeColor="text1"/>
                <w:sz w:val="21"/>
                <w:szCs w:val="24"/>
                <w:highlight w:val="none"/>
                <w:lang w:val="en-US" w:eastAsia="zh-CN"/>
                <w14:textFill>
                  <w14:solidFill>
                    <w14:schemeClr w14:val="tx1"/>
                  </w14:solidFill>
                </w14:textFill>
              </w:rPr>
            </w:pPr>
            <w:r>
              <w:rPr>
                <w:rFonts w:ascii="Times New Roman" w:hAnsi="Times New Roman" w:eastAsia="宋体" w:cs="Times New Roman"/>
                <w:b w:val="0"/>
                <w:color w:val="000000" w:themeColor="text1"/>
                <w:sz w:val="21"/>
                <w:szCs w:val="24"/>
                <w:lang w:val="en-US" w:eastAsia="zh-CN"/>
                <w14:textFill>
                  <w14:solidFill>
                    <w14:schemeClr w14:val="tx1"/>
                  </w14:solidFill>
                </w14:textFill>
              </w:rPr>
              <w:t>模块类别</w:t>
            </w:r>
          </w:p>
        </w:tc>
        <w:tc>
          <w:tcPr>
            <w:tcW w:w="3877" w:type="dxa"/>
            <w:tcBorders>
              <w:top w:val="single" w:color="000000" w:sz="12" w:space="0"/>
              <w:left w:val="nil"/>
              <w:bottom w:val="single" w:color="000000" w:sz="4" w:space="0"/>
              <w:right w:val="nil"/>
            </w:tcBorders>
            <w:shd w:val="clear" w:color="auto" w:fill="auto"/>
            <w:vAlign w:val="center"/>
          </w:tcPr>
          <w:p w14:paraId="7F0327A7">
            <w:pPr>
              <w:spacing w:before="0" w:after="0" w:line="240" w:lineRule="auto"/>
              <w:jc w:val="center"/>
              <w:rPr>
                <w:rFonts w:ascii="Times New Roman" w:hAnsi="Times New Roman" w:eastAsia="宋体" w:cs="Times New Roman"/>
                <w:b w:val="0"/>
                <w:color w:val="000000" w:themeColor="text1"/>
                <w:sz w:val="21"/>
                <w:szCs w:val="24"/>
                <w:highlight w:val="none"/>
                <w:lang w:val="en-US" w:eastAsia="zh-CN"/>
                <w14:textFill>
                  <w14:solidFill>
                    <w14:schemeClr w14:val="tx1"/>
                  </w14:solidFill>
                </w14:textFill>
              </w:rPr>
            </w:pPr>
            <w:r>
              <w:rPr>
                <w:rFonts w:ascii="Times New Roman" w:hAnsi="Times New Roman" w:eastAsia="宋体" w:cs="Times New Roman"/>
                <w:b w:val="0"/>
                <w:color w:val="000000" w:themeColor="text1"/>
                <w:sz w:val="21"/>
                <w:szCs w:val="24"/>
                <w:lang w:val="en-US" w:eastAsia="zh-CN"/>
                <w14:textFill>
                  <w14:solidFill>
                    <w14:schemeClr w14:val="tx1"/>
                  </w14:solidFill>
                </w14:textFill>
              </w:rPr>
              <w:t>对应功能区</w:t>
            </w:r>
          </w:p>
        </w:tc>
        <w:tc>
          <w:tcPr>
            <w:tcW w:w="4628" w:type="dxa"/>
            <w:tcBorders>
              <w:top w:val="single" w:color="000000" w:sz="12" w:space="0"/>
              <w:left w:val="nil"/>
              <w:bottom w:val="single" w:color="000000" w:sz="4" w:space="0"/>
              <w:right w:val="nil"/>
            </w:tcBorders>
            <w:shd w:val="clear" w:color="auto" w:fill="auto"/>
            <w:vAlign w:val="center"/>
          </w:tcPr>
          <w:p w14:paraId="2931871C">
            <w:pPr>
              <w:spacing w:before="0" w:after="0" w:line="240" w:lineRule="auto"/>
              <w:jc w:val="center"/>
              <w:rPr>
                <w:rFonts w:ascii="Times New Roman" w:hAnsi="Times New Roman" w:eastAsia="宋体" w:cs="Times New Roman"/>
                <w:b w:val="0"/>
                <w:color w:val="000000" w:themeColor="text1"/>
                <w:sz w:val="21"/>
                <w:szCs w:val="24"/>
                <w:highlight w:val="none"/>
                <w:lang w:val="en-US" w:eastAsia="zh-CN"/>
                <w14:textFill>
                  <w14:solidFill>
                    <w14:schemeClr w14:val="tx1"/>
                  </w14:solidFill>
                </w14:textFill>
              </w:rPr>
            </w:pPr>
            <w:r>
              <w:rPr>
                <w:rFonts w:ascii="Times New Roman" w:hAnsi="Times New Roman" w:eastAsia="宋体" w:cs="Times New Roman"/>
                <w:b w:val="0"/>
                <w:color w:val="000000" w:themeColor="text1"/>
                <w:sz w:val="21"/>
                <w:szCs w:val="24"/>
                <w:lang w:val="en-US" w:eastAsia="zh-CN"/>
                <w14:textFill>
                  <w14:solidFill>
                    <w14:schemeClr w14:val="tx1"/>
                  </w14:solidFill>
                </w14:textFill>
              </w:rPr>
              <w:t>主要内容</w:t>
            </w:r>
          </w:p>
        </w:tc>
      </w:tr>
      <w:tr w14:paraId="0D2789A0">
        <w:tblPrEx>
          <w:tblCellMar>
            <w:top w:w="0" w:type="dxa"/>
            <w:left w:w="108" w:type="dxa"/>
            <w:bottom w:w="0" w:type="dxa"/>
            <w:right w:w="108" w:type="dxa"/>
          </w:tblCellMar>
        </w:tblPrEx>
        <w:tc>
          <w:tcPr>
            <w:tcW w:w="1296" w:type="dxa"/>
            <w:tcBorders>
              <w:top w:val="single" w:color="000000" w:sz="4" w:space="0"/>
              <w:left w:val="nil"/>
              <w:bottom w:val="nil"/>
              <w:right w:val="nil"/>
            </w:tcBorders>
            <w:shd w:val="clear" w:color="auto" w:fill="auto"/>
            <w:vAlign w:val="center"/>
          </w:tcPr>
          <w:p w14:paraId="758720A1">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基础配置</w:t>
            </w:r>
          </w:p>
        </w:tc>
        <w:tc>
          <w:tcPr>
            <w:tcW w:w="3877" w:type="dxa"/>
            <w:tcBorders>
              <w:top w:val="single" w:color="000000" w:sz="4" w:space="0"/>
              <w:left w:val="nil"/>
              <w:bottom w:val="nil"/>
              <w:right w:val="nil"/>
            </w:tcBorders>
            <w:shd w:val="clear" w:color="auto" w:fill="auto"/>
            <w:vAlign w:val="center"/>
          </w:tcPr>
          <w:p w14:paraId="2B465A23">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00_foundation_config_models.ino</w:t>
            </w:r>
          </w:p>
        </w:tc>
        <w:tc>
          <w:tcPr>
            <w:tcW w:w="4628" w:type="dxa"/>
            <w:tcBorders>
              <w:top w:val="single" w:color="000000" w:sz="4" w:space="0"/>
              <w:left w:val="nil"/>
              <w:bottom w:val="nil"/>
              <w:right w:val="nil"/>
            </w:tcBorders>
            <w:shd w:val="clear" w:color="auto" w:fill="auto"/>
            <w:vAlign w:val="center"/>
          </w:tcPr>
          <w:p w14:paraId="6C070874">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版本信息、默认参数、端点ID、状态结构体、服务地址</w:t>
            </w:r>
          </w:p>
        </w:tc>
      </w:tr>
      <w:tr w14:paraId="4D36CA60">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196544CB">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WebUI资源</w:t>
            </w:r>
          </w:p>
        </w:tc>
        <w:tc>
          <w:tcPr>
            <w:tcW w:w="3877" w:type="dxa"/>
            <w:tcBorders>
              <w:top w:val="nil"/>
              <w:left w:val="nil"/>
              <w:bottom w:val="nil"/>
              <w:right w:val="nil"/>
            </w:tcBorders>
            <w:shd w:val="clear" w:color="auto" w:fill="auto"/>
            <w:vAlign w:val="center"/>
          </w:tcPr>
          <w:p w14:paraId="724062D5">
            <w:pPr>
              <w:spacing w:before="0" w:after="0" w:line="240" w:lineRule="auto"/>
              <w:jc w:val="center"/>
              <w:rPr>
                <w:rFonts w:ascii="Times New Roman" w:hAnsi="Times New Roman" w:eastAsia="宋体" w:cs="Times New Roman"/>
                <w:b w:val="0"/>
                <w:color w:val="000000" w:themeColor="text1"/>
                <w:sz w:val="18"/>
                <w:szCs w:val="18"/>
                <w:highlight w:val="no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01_webui_assets_part1.ino</w:t>
            </w:r>
          </w:p>
          <w:p w14:paraId="0D8F2E3F">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02_webui_assets_part2.ino</w:t>
            </w:r>
          </w:p>
        </w:tc>
        <w:tc>
          <w:tcPr>
            <w:tcW w:w="4628" w:type="dxa"/>
            <w:tcBorders>
              <w:top w:val="nil"/>
              <w:left w:val="nil"/>
              <w:bottom w:val="nil"/>
              <w:right w:val="nil"/>
            </w:tcBorders>
            <w:shd w:val="clear" w:color="auto" w:fill="auto"/>
            <w:vAlign w:val="center"/>
          </w:tcPr>
          <w:p w14:paraId="13BD017E">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本地网页、样式、脚本和部分控制函数</w:t>
            </w:r>
          </w:p>
        </w:tc>
      </w:tr>
      <w:tr w14:paraId="4DB98958">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27E9F844">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认证与会话</w:t>
            </w:r>
          </w:p>
        </w:tc>
        <w:tc>
          <w:tcPr>
            <w:tcW w:w="3877" w:type="dxa"/>
            <w:tcBorders>
              <w:top w:val="nil"/>
              <w:left w:val="nil"/>
              <w:bottom w:val="nil"/>
              <w:right w:val="nil"/>
            </w:tcBorders>
            <w:shd w:val="clear" w:color="auto" w:fill="auto"/>
            <w:vAlign w:val="center"/>
          </w:tcPr>
          <w:p w14:paraId="06C1E0BB">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03a_auth_core.ino</w:t>
            </w:r>
          </w:p>
        </w:tc>
        <w:tc>
          <w:tcPr>
            <w:tcW w:w="4628" w:type="dxa"/>
            <w:tcBorders>
              <w:top w:val="nil"/>
              <w:left w:val="nil"/>
              <w:bottom w:val="nil"/>
              <w:right w:val="nil"/>
            </w:tcBorders>
            <w:shd w:val="clear" w:color="auto" w:fill="auto"/>
            <w:vAlign w:val="center"/>
          </w:tcPr>
          <w:p w14:paraId="560BF5BE">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管理员注册、登录、Cookie会话、维护</w:t>
            </w:r>
            <w:r>
              <w:rPr>
                <w:rFonts w:hint="eastAsia" w:cs="Times New Roman"/>
                <w:b w:val="0"/>
                <w:color w:val="000000" w:themeColor="text1"/>
                <w:sz w:val="18"/>
                <w:szCs w:val="18"/>
                <w:lang w:eastAsia="zh-CN"/>
                <w14:textFill>
                  <w14:solidFill>
                    <w14:schemeClr w14:val="tx1"/>
                  </w14:solidFill>
                </w14:textFill>
              </w:rPr>
              <w:t>和重置</w:t>
            </w:r>
          </w:p>
        </w:tc>
      </w:tr>
      <w:tr w14:paraId="37AFB4E4">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06BA83D8">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存储与工具</w:t>
            </w:r>
          </w:p>
        </w:tc>
        <w:tc>
          <w:tcPr>
            <w:tcW w:w="3877" w:type="dxa"/>
            <w:tcBorders>
              <w:top w:val="nil"/>
              <w:left w:val="nil"/>
              <w:bottom w:val="nil"/>
              <w:right w:val="nil"/>
            </w:tcBorders>
            <w:shd w:val="clear" w:color="auto" w:fill="auto"/>
            <w:vAlign w:val="center"/>
          </w:tcPr>
          <w:p w14:paraId="0BA93751">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03_json_html_utils_storage_base.ino</w:t>
            </w:r>
          </w:p>
        </w:tc>
        <w:tc>
          <w:tcPr>
            <w:tcW w:w="4628" w:type="dxa"/>
            <w:tcBorders>
              <w:top w:val="nil"/>
              <w:left w:val="nil"/>
              <w:bottom w:val="nil"/>
              <w:right w:val="nil"/>
            </w:tcBorders>
            <w:shd w:val="clear" w:color="auto" w:fill="auto"/>
            <w:vAlign w:val="center"/>
          </w:tcPr>
          <w:p w14:paraId="405A074A">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JSON拼接、HTML辅助、Preferences读写、设备配置</w:t>
            </w:r>
          </w:p>
        </w:tc>
      </w:tr>
      <w:tr w14:paraId="4AD16A8E">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6A31C893">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语音与角色</w:t>
            </w:r>
          </w:p>
        </w:tc>
        <w:tc>
          <w:tcPr>
            <w:tcW w:w="3877" w:type="dxa"/>
            <w:tcBorders>
              <w:top w:val="nil"/>
              <w:left w:val="nil"/>
              <w:bottom w:val="nil"/>
              <w:right w:val="nil"/>
            </w:tcBorders>
            <w:shd w:val="clear" w:color="auto" w:fill="auto"/>
            <w:vAlign w:val="center"/>
          </w:tcPr>
          <w:p w14:paraId="3DCB3BFC">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04、05、11等语音相关</w:t>
            </w:r>
            <w:r>
              <w:rPr>
                <w:rFonts w:ascii="Times New Roman" w:hAnsi="Times New Roman" w:eastAsia="宋体" w:cs="Times New Roman"/>
                <w:b w:val="0"/>
                <w:color w:val="000000" w:themeColor="text1"/>
                <w:sz w:val="18"/>
                <w:szCs w:val="18"/>
                <w:lang w:val="en-US" w:eastAsia="zh-CN"/>
                <w14:textFill>
                  <w14:solidFill>
                    <w14:schemeClr w14:val="tx1"/>
                  </w14:solidFill>
                </w14:textFill>
              </w:rPr>
              <w:t>ino</w:t>
            </w:r>
            <w:r>
              <w:rPr>
                <w:rFonts w:ascii="Times New Roman" w:hAnsi="Times New Roman" w:eastAsia="宋体" w:cs="Times New Roman"/>
                <w:b w:val="0"/>
                <w:color w:val="000000" w:themeColor="text1"/>
                <w:sz w:val="18"/>
                <w:szCs w:val="18"/>
                <w14:textFill>
                  <w14:solidFill>
                    <w14:schemeClr w14:val="tx1"/>
                  </w14:solidFill>
                </w14:textFill>
              </w:rPr>
              <w:t>文件</w:t>
            </w:r>
          </w:p>
        </w:tc>
        <w:tc>
          <w:tcPr>
            <w:tcW w:w="4628" w:type="dxa"/>
            <w:tcBorders>
              <w:top w:val="nil"/>
              <w:left w:val="nil"/>
              <w:bottom w:val="nil"/>
              <w:right w:val="nil"/>
            </w:tcBorders>
            <w:shd w:val="clear" w:color="auto" w:fill="auto"/>
            <w:vAlign w:val="center"/>
          </w:tcPr>
          <w:p w14:paraId="13EEE63A">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角色资源、录音、ASR、TTS、</w:t>
            </w:r>
            <w:r>
              <w:rPr>
                <w:rFonts w:hint="eastAsia" w:ascii="Times New Roman" w:hAnsi="Times New Roman" w:eastAsia="宋体" w:cs="Times New Roman"/>
                <w:b w:val="0"/>
                <w:color w:val="000000" w:themeColor="text1"/>
                <w:sz w:val="18"/>
                <w:szCs w:val="18"/>
                <w:lang w:val="en-US" w:eastAsia="zh-CN"/>
                <w14:textFill>
                  <w14:solidFill>
                    <w14:schemeClr w14:val="tx1"/>
                  </w14:solidFill>
                </w14:textFill>
              </w:rPr>
              <w:t>LLM</w:t>
            </w:r>
            <w:r>
              <w:rPr>
                <w:rFonts w:ascii="Times New Roman" w:hAnsi="Times New Roman" w:eastAsia="宋体" w:cs="Times New Roman"/>
                <w:b w:val="0"/>
                <w:color w:val="000000" w:themeColor="text1"/>
                <w:sz w:val="18"/>
                <w:szCs w:val="18"/>
                <w14:textFill>
                  <w14:solidFill>
                    <w14:schemeClr w14:val="tx1"/>
                  </w14:solidFill>
                </w14:textFill>
              </w:rPr>
              <w:t>、语音任务接口</w:t>
            </w:r>
          </w:p>
        </w:tc>
      </w:tr>
      <w:tr w14:paraId="7497A7E5">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24A3F902">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节点与设备</w:t>
            </w:r>
          </w:p>
        </w:tc>
        <w:tc>
          <w:tcPr>
            <w:tcW w:w="3877" w:type="dxa"/>
            <w:tcBorders>
              <w:top w:val="nil"/>
              <w:left w:val="nil"/>
              <w:bottom w:val="nil"/>
              <w:right w:val="nil"/>
            </w:tcBorders>
            <w:shd w:val="clear" w:color="auto" w:fill="auto"/>
            <w:vAlign w:val="center"/>
          </w:tcPr>
          <w:p w14:paraId="771A1F13">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06_node_device_core.ino、12_device_api_handlers_core.ino</w:t>
            </w:r>
          </w:p>
        </w:tc>
        <w:tc>
          <w:tcPr>
            <w:tcW w:w="4628" w:type="dxa"/>
            <w:tcBorders>
              <w:top w:val="nil"/>
              <w:left w:val="nil"/>
              <w:bottom w:val="nil"/>
              <w:right w:val="nil"/>
            </w:tcBorders>
            <w:shd w:val="clear" w:color="auto" w:fill="auto"/>
            <w:vAlign w:val="center"/>
          </w:tcPr>
          <w:p w14:paraId="6AB85C0F">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节点注册、状态上报、设备状态、控制接口</w:t>
            </w:r>
          </w:p>
        </w:tc>
      </w:tr>
      <w:tr w14:paraId="6C32C569">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4B5FF685">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云端与天气</w:t>
            </w:r>
          </w:p>
        </w:tc>
        <w:tc>
          <w:tcPr>
            <w:tcW w:w="3877" w:type="dxa"/>
            <w:tcBorders>
              <w:top w:val="nil"/>
              <w:left w:val="nil"/>
              <w:bottom w:val="nil"/>
              <w:right w:val="nil"/>
            </w:tcBorders>
            <w:shd w:val="clear" w:color="auto" w:fill="auto"/>
            <w:vAlign w:val="center"/>
          </w:tcPr>
          <w:p w14:paraId="27BC96A9">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09_cloud_weather_mqtt_core.ino</w:t>
            </w:r>
          </w:p>
        </w:tc>
        <w:tc>
          <w:tcPr>
            <w:tcW w:w="4628" w:type="dxa"/>
            <w:tcBorders>
              <w:top w:val="nil"/>
              <w:left w:val="nil"/>
              <w:bottom w:val="nil"/>
              <w:right w:val="nil"/>
            </w:tcBorders>
            <w:shd w:val="clear" w:color="auto" w:fill="auto"/>
            <w:vAlign w:val="center"/>
          </w:tcPr>
          <w:p w14:paraId="04B8974C">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巴法云MQTT、高德天气、云端配置</w:t>
            </w:r>
          </w:p>
        </w:tc>
      </w:tr>
      <w:tr w14:paraId="32131AD7">
        <w:tblPrEx>
          <w:tblCellMar>
            <w:top w:w="0" w:type="dxa"/>
            <w:left w:w="108" w:type="dxa"/>
            <w:bottom w:w="0" w:type="dxa"/>
            <w:right w:w="108" w:type="dxa"/>
          </w:tblCellMar>
        </w:tblPrEx>
        <w:tc>
          <w:tcPr>
            <w:tcW w:w="1296" w:type="dxa"/>
            <w:tcBorders>
              <w:top w:val="nil"/>
              <w:left w:val="nil"/>
              <w:bottom w:val="single" w:color="000000" w:sz="12" w:space="0"/>
              <w:right w:val="nil"/>
            </w:tcBorders>
            <w:shd w:val="clear" w:color="auto" w:fill="auto"/>
            <w:vAlign w:val="center"/>
          </w:tcPr>
          <w:p w14:paraId="2F3780DA">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路由与任务</w:t>
            </w:r>
          </w:p>
        </w:tc>
        <w:tc>
          <w:tcPr>
            <w:tcW w:w="3877" w:type="dxa"/>
            <w:tcBorders>
              <w:top w:val="nil"/>
              <w:left w:val="nil"/>
              <w:bottom w:val="single" w:color="000000" w:sz="12" w:space="0"/>
              <w:right w:val="nil"/>
            </w:tcBorders>
            <w:shd w:val="clear" w:color="auto" w:fill="auto"/>
            <w:vAlign w:val="center"/>
          </w:tcPr>
          <w:p w14:paraId="63251398">
            <w:pPr>
              <w:spacing w:before="0" w:after="0" w:line="240" w:lineRule="auto"/>
              <w:jc w:val="center"/>
              <w:rPr>
                <w:rFonts w:ascii="Times New Roman" w:hAnsi="Times New Roman" w:eastAsia="宋体" w:cs="Times New Roman"/>
                <w:b w:val="0"/>
                <w:color w:val="000000" w:themeColor="text1"/>
                <w:sz w:val="18"/>
                <w:szCs w:val="18"/>
                <w:highlight w:val="no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13_web_routes_core.ino</w:t>
            </w:r>
          </w:p>
          <w:p w14:paraId="2A57394D">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14_setup_loop_tasks.ino</w:t>
            </w:r>
          </w:p>
        </w:tc>
        <w:tc>
          <w:tcPr>
            <w:tcW w:w="4628" w:type="dxa"/>
            <w:tcBorders>
              <w:top w:val="nil"/>
              <w:left w:val="nil"/>
              <w:bottom w:val="single" w:color="000000" w:sz="12" w:space="0"/>
              <w:right w:val="nil"/>
            </w:tcBorders>
            <w:shd w:val="clear" w:color="auto" w:fill="auto"/>
            <w:vAlign w:val="center"/>
          </w:tcPr>
          <w:p w14:paraId="183B3868">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Web路由注册、setup初始化、loop和任务调度</w:t>
            </w:r>
          </w:p>
        </w:tc>
      </w:tr>
    </w:tbl>
    <w:p w14:paraId="2823013B">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09" w:name="__RefHeading___Toc16839"/>
      <w:bookmarkEnd w:id="109"/>
      <w:bookmarkStart w:id="110" w:name="_Toc11300"/>
      <w:r>
        <w:rPr>
          <w:rFonts w:hint="eastAsia" w:ascii="Times New Roman" w:hAnsi="Times New Roman" w:eastAsia="宋体" w:cs="Times New Roman"/>
          <w:b/>
          <w:color w:val="000000" w:themeColor="text1"/>
          <w:lang w:eastAsia="zh-CN"/>
          <w14:textFill>
            <w14:solidFill>
              <w14:schemeClr w14:val="tx1"/>
            </w14:solidFill>
          </w14:textFill>
        </w:rPr>
        <w:t xml:space="preserve">4.2.3 </w:t>
      </w:r>
      <w:r>
        <w:rPr>
          <w:rFonts w:ascii="Times New Roman" w:hAnsi="Times New Roman" w:eastAsia="宋体" w:cs="Times New Roman"/>
          <w:color w:val="000000" w:themeColor="text1"/>
          <w14:textFill>
            <w14:solidFill>
              <w14:schemeClr w14:val="tx1"/>
            </w14:solidFill>
          </w14:textFill>
        </w:rPr>
        <w:t>数据流与控制流</w:t>
      </w:r>
      <w:bookmarkEnd w:id="110"/>
    </w:p>
    <w:p w14:paraId="2F68F52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运行时主要存在两条信息路线，一条是数据流，另一条是控制流。数据流从传感器开始，感知节点读取温湿度、光照、门磁、烟雾、燃气和人体活动等数据，然后通过HTTP上报给中控。中控收到数据后更新系统状态表，再由本地WebUI、远程WebUI或日志页面显示出来。控制流从用户入口开始，用户可以在本地页面点击按钮，也可以通过远程端发送MQTT命令，或者通过语音识别得到命令。命令进入中控后，中控再查找目标端点和执行节点，最后发送给对应执行节点。</w:t>
      </w:r>
    </w:p>
    <w:p w14:paraId="501FA59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这样的流向设计能减少信息混乱，WebUI不直接</w:t>
      </w:r>
      <w:r>
        <w:rPr>
          <w:rFonts w:hint="eastAsia" w:cs="Times New Roman"/>
          <w:color w:val="000000" w:themeColor="text1"/>
          <w:sz w:val="24"/>
          <w:szCs w:val="24"/>
          <w:lang w:eastAsia="zh-CN"/>
          <w14:textFill>
            <w14:solidFill>
              <w14:schemeClr w14:val="tx1"/>
            </w14:solidFill>
          </w14:textFill>
        </w:rPr>
        <w:t>连接</w:t>
      </w:r>
      <w:r>
        <w:rPr>
          <w:rFonts w:ascii="Times New Roman" w:hAnsi="Times New Roman" w:eastAsia="宋体" w:cs="Times New Roman"/>
          <w:color w:val="000000" w:themeColor="text1"/>
          <w:sz w:val="24"/>
          <w:szCs w:val="24"/>
          <w14:textFill>
            <w14:solidFill>
              <w14:schemeClr w14:val="tx1"/>
            </w14:solidFill>
          </w14:textFill>
        </w:rPr>
        <w:t>某个执行节点，语音入口也不直接让大模型控制硬件，远程端更不直接访问家庭局域网中的节点。所有入口都先汇集到中控，再由中控判断是否执行、发给谁、怎样记录结果。</w:t>
      </w:r>
    </w:p>
    <w:p w14:paraId="2868FD0A">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1" w:name="__RefHeading___Toc16111"/>
      <w:bookmarkEnd w:id="111"/>
      <w:bookmarkStart w:id="112" w:name="_Toc23220"/>
      <w:r>
        <w:rPr>
          <w:rFonts w:hint="eastAsia" w:ascii="Times New Roman" w:hAnsi="Times New Roman" w:eastAsia="宋体" w:cs="Times New Roman"/>
          <w:b/>
          <w:color w:val="000000" w:themeColor="text1"/>
          <w:lang w:eastAsia="zh-CN"/>
          <w14:textFill>
            <w14:solidFill>
              <w14:schemeClr w14:val="tx1"/>
            </w14:solidFill>
          </w14:textFill>
        </w:rPr>
        <w:t xml:space="preserve">4.3 </w:t>
      </w:r>
      <w:r>
        <w:rPr>
          <w:rFonts w:ascii="Times New Roman" w:hAnsi="Times New Roman" w:eastAsia="宋体" w:cs="Times New Roman"/>
          <w:color w:val="000000" w:themeColor="text1"/>
          <w14:textFill>
            <w14:solidFill>
              <w14:schemeClr w14:val="tx1"/>
            </w14:solidFill>
          </w14:textFill>
        </w:rPr>
        <w:t>中控与节点管理设计</w:t>
      </w:r>
      <w:bookmarkEnd w:id="112"/>
    </w:p>
    <w:p w14:paraId="4F0763FF">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3" w:name="__RefHeading___Toc13166"/>
      <w:bookmarkEnd w:id="113"/>
      <w:bookmarkStart w:id="114" w:name="_Toc16952"/>
      <w:r>
        <w:rPr>
          <w:rFonts w:hint="eastAsia" w:ascii="Times New Roman" w:hAnsi="Times New Roman" w:eastAsia="宋体" w:cs="Times New Roman"/>
          <w:b/>
          <w:color w:val="000000" w:themeColor="text1"/>
          <w:lang w:eastAsia="zh-CN"/>
          <w14:textFill>
            <w14:solidFill>
              <w14:schemeClr w14:val="tx1"/>
            </w14:solidFill>
          </w14:textFill>
        </w:rPr>
        <w:t xml:space="preserve">4.3.1 </w:t>
      </w:r>
      <w:r>
        <w:rPr>
          <w:rFonts w:ascii="Times New Roman" w:hAnsi="Times New Roman" w:eastAsia="宋体" w:cs="Times New Roman"/>
          <w:color w:val="000000" w:themeColor="text1"/>
          <w14:textFill>
            <w14:solidFill>
              <w14:schemeClr w14:val="tx1"/>
            </w14:solidFill>
          </w14:textFill>
        </w:rPr>
        <w:t>中控核心功能</w:t>
      </w:r>
      <w:bookmarkEnd w:id="114"/>
    </w:p>
    <w:p w14:paraId="7DE6DB2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中控网关是本系统中最重要的软件部分。它运行在ESP32-S3开发板上，对内管理感知节点和执行节点，对外提供网页和接口。中控保存了系统当前状态，例如温度、湿度、光照、烟雾报警、燃气报警、门磁状态、人体活动状态、灯光状态、继电器状态、窗帘百分比和窗户开合状态等。前端页面展示的数据，最终也都来自这些状态。</w:t>
      </w:r>
    </w:p>
    <w:p w14:paraId="56A0263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除了状态保存，中控还负责接口注册和命令调度。源码中通过WebServer注册了/api/status</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/node/register</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/node/report</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/cmd</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/logs</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/cloud_config</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/storage/diagnose等接口。这些接口构成了系统内部的通信骨架，中控不仅是一个网页服务器，还是节点注册中心、状态中心、控制中心和诊断中心。</w:t>
      </w:r>
    </w:p>
    <w:p w14:paraId="23E2CD05">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中控需要把外部服务和本地控制隔离开。天气、语音识别、语音合成、自由对话和MQTT都属于扩展能力。它们可以提升体验，但不应该破坏本地控制主线。如果天气接口失败，本地灯光控制仍然要能用。如果语音识别失败，WebUI按钮控制仍然要能用。</w:t>
      </w:r>
    </w:p>
    <w:p w14:paraId="1BED47B2">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5" w:name="__RefHeading___Toc1086"/>
      <w:bookmarkEnd w:id="115"/>
      <w:bookmarkStart w:id="116" w:name="_Toc6530"/>
      <w:r>
        <w:rPr>
          <w:rFonts w:hint="eastAsia" w:ascii="Times New Roman" w:hAnsi="Times New Roman" w:eastAsia="宋体" w:cs="Times New Roman"/>
          <w:b/>
          <w:color w:val="000000" w:themeColor="text1"/>
          <w:lang w:eastAsia="zh-CN"/>
          <w14:textFill>
            <w14:solidFill>
              <w14:schemeClr w14:val="tx1"/>
            </w14:solidFill>
          </w14:textFill>
        </w:rPr>
        <w:t xml:space="preserve">4.3.2 </w:t>
      </w:r>
      <w:r>
        <w:rPr>
          <w:rFonts w:ascii="Times New Roman" w:hAnsi="Times New Roman" w:eastAsia="宋体" w:cs="Times New Roman"/>
          <w:color w:val="000000" w:themeColor="text1"/>
          <w14:textFill>
            <w14:solidFill>
              <w14:schemeClr w14:val="tx1"/>
            </w14:solidFill>
          </w14:textFill>
        </w:rPr>
        <w:t>节点注册与状态管理</w:t>
      </w:r>
      <w:bookmarkEnd w:id="116"/>
    </w:p>
    <w:p w14:paraId="73E06366">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子节点启动后</w:t>
      </w:r>
      <w:r>
        <w:rPr>
          <w:rFonts w:hint="eastAsia" w:cs="Times New Roman"/>
          <w:b w:val="0"/>
          <w:color w:val="000000" w:themeColor="text1"/>
          <w:sz w:val="24"/>
          <w:szCs w:val="24"/>
          <w:lang w:val="en-US" w:eastAsia="zh-CN"/>
          <w14:textFill>
            <w14:solidFill>
              <w14:schemeClr w14:val="tx1"/>
            </w14:solidFill>
          </w14:textFill>
        </w:rPr>
        <w:t>会先</w:t>
      </w:r>
      <w:r>
        <w:rPr>
          <w:rFonts w:ascii="Times New Roman" w:hAnsi="Times New Roman" w:eastAsia="宋体" w:cs="Times New Roman"/>
          <w:b w:val="0"/>
          <w:color w:val="000000" w:themeColor="text1"/>
          <w:sz w:val="24"/>
          <w:szCs w:val="24"/>
          <w14:textFill>
            <w14:solidFill>
              <w14:schemeClr w14:val="tx1"/>
            </w14:solidFill>
          </w14:textFill>
        </w:rPr>
        <w:t>读取Preferences</w:t>
      </w:r>
      <w:r>
        <w:rPr>
          <w:rFonts w:hint="eastAsia" w:cs="Times New Roman"/>
          <w:b w:val="0"/>
          <w:color w:val="000000" w:themeColor="text1"/>
          <w:sz w:val="24"/>
          <w:szCs w:val="24"/>
          <w:lang w:val="en-US" w:eastAsia="zh-CN"/>
          <w14:textFill>
            <w14:solidFill>
              <w14:schemeClr w14:val="tx1"/>
            </w14:solidFill>
          </w14:textFill>
        </w:rPr>
        <w:t>配置区里</w:t>
      </w:r>
      <w:r>
        <w:rPr>
          <w:rFonts w:ascii="Times New Roman" w:hAnsi="Times New Roman" w:eastAsia="宋体" w:cs="Times New Roman"/>
          <w:b w:val="0"/>
          <w:color w:val="000000" w:themeColor="text1"/>
          <w:sz w:val="24"/>
          <w:szCs w:val="24"/>
          <w14:textFill>
            <w14:solidFill>
              <w14:schemeClr w14:val="tx1"/>
            </w14:solidFill>
          </w14:textFill>
        </w:rPr>
        <w:t>保存的</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信息和中控IP。</w:t>
      </w:r>
      <w:r>
        <w:rPr>
          <w:rFonts w:hint="eastAsia" w:cs="Times New Roman"/>
          <w:b w:val="0"/>
          <w:color w:val="000000" w:themeColor="text1"/>
          <w:sz w:val="24"/>
          <w:szCs w:val="24"/>
          <w:lang w:val="en-US" w:eastAsia="zh-CN"/>
          <w14:textFill>
            <w14:solidFill>
              <w14:schemeClr w14:val="tx1"/>
            </w14:solidFill>
          </w14:textFill>
        </w:rPr>
        <w:t>如果</w:t>
      </w:r>
      <w:r>
        <w:rPr>
          <w:rFonts w:ascii="Times New Roman" w:hAnsi="Times New Roman" w:eastAsia="宋体" w:cs="Times New Roman"/>
          <w:b w:val="0"/>
          <w:color w:val="000000" w:themeColor="text1"/>
          <w:sz w:val="24"/>
          <w:szCs w:val="24"/>
          <w14:textFill>
            <w14:solidFill>
              <w14:schemeClr w14:val="tx1"/>
            </w14:solidFill>
          </w14:textFill>
        </w:rPr>
        <w:t>配置为空或无效时，节点</w:t>
      </w:r>
      <w:r>
        <w:rPr>
          <w:rFonts w:hint="eastAsia" w:cs="Times New Roman"/>
          <w:b w:val="0"/>
          <w:color w:val="000000" w:themeColor="text1"/>
          <w:sz w:val="24"/>
          <w:szCs w:val="24"/>
          <w:lang w:val="en-US" w:eastAsia="zh-CN"/>
          <w14:textFill>
            <w14:solidFill>
              <w14:schemeClr w14:val="tx1"/>
            </w14:solidFill>
          </w14:textFill>
        </w:rPr>
        <w:t>自动</w:t>
      </w:r>
      <w:r>
        <w:rPr>
          <w:rFonts w:ascii="Times New Roman" w:hAnsi="Times New Roman" w:eastAsia="宋体" w:cs="Times New Roman"/>
          <w:b w:val="0"/>
          <w:color w:val="000000" w:themeColor="text1"/>
          <w:sz w:val="24"/>
          <w:szCs w:val="24"/>
          <w14:textFill>
            <w14:solidFill>
              <w14:schemeClr w14:val="tx1"/>
            </w14:solidFill>
          </w14:textFill>
        </w:rPr>
        <w:t>进入SoftAP配网页</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用户填写</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名称、密码和中控地址后，保存配置并重新联网。连接成功后，节点访问中控/api/node/register接口，提交节点</w:t>
      </w:r>
      <w:r>
        <w:rPr>
          <w:rFonts w:hint="eastAsia" w:cs="Times New Roman"/>
          <w:b w:val="0"/>
          <w:color w:val="000000" w:themeColor="text1"/>
          <w:sz w:val="24"/>
          <w:szCs w:val="24"/>
          <w:lang w:val="en-US" w:eastAsia="zh-CN"/>
          <w14:textFill>
            <w14:solidFill>
              <w14:schemeClr w14:val="tx1"/>
            </w14:solidFill>
          </w14:textFill>
        </w:rPr>
        <w:t>的</w:t>
      </w:r>
      <w:r>
        <w:rPr>
          <w:rFonts w:ascii="Times New Roman" w:hAnsi="Times New Roman" w:eastAsia="宋体" w:cs="Times New Roman"/>
          <w:b w:val="0"/>
          <w:color w:val="000000" w:themeColor="text1"/>
          <w:sz w:val="24"/>
          <w:szCs w:val="24"/>
          <w14:textFill>
            <w14:solidFill>
              <w14:schemeClr w14:val="tx1"/>
            </w14:solidFill>
          </w14:textFill>
        </w:rPr>
        <w:t>身份、名称、角色、IP、MAC、固件版本和端点列表</w:t>
      </w:r>
      <w:r>
        <w:rPr>
          <w:rFonts w:hint="eastAsia" w:cs="Times New Roman"/>
          <w:b w:val="0"/>
          <w:color w:val="000000" w:themeColor="text1"/>
          <w:sz w:val="24"/>
          <w:szCs w:val="24"/>
          <w:lang w:val="en-US" w:eastAsia="zh-CN"/>
          <w14:textFill>
            <w14:solidFill>
              <w14:schemeClr w14:val="tx1"/>
            </w14:solidFill>
          </w14:textFill>
        </w:rPr>
        <w:t>这些信息</w:t>
      </w:r>
      <w:r>
        <w:rPr>
          <w:rFonts w:ascii="Times New Roman" w:hAnsi="Times New Roman" w:eastAsia="宋体" w:cs="Times New Roman"/>
          <w:b w:val="0"/>
          <w:color w:val="000000" w:themeColor="text1"/>
          <w:sz w:val="24"/>
          <w:szCs w:val="24"/>
          <w14:textFill>
            <w14:solidFill>
              <w14:schemeClr w14:val="tx1"/>
            </w14:solidFill>
          </w14:textFill>
        </w:rPr>
        <w:t>。中控收到后写入运行时节点表，后续上报和命令下发都</w:t>
      </w:r>
      <w:r>
        <w:rPr>
          <w:rFonts w:hint="eastAsia" w:cs="Times New Roman"/>
          <w:b w:val="0"/>
          <w:color w:val="000000" w:themeColor="text1"/>
          <w:sz w:val="24"/>
          <w:szCs w:val="24"/>
          <w:lang w:val="en-US" w:eastAsia="zh-CN"/>
          <w14:textFill>
            <w14:solidFill>
              <w14:schemeClr w14:val="tx1"/>
            </w14:solidFill>
          </w14:textFill>
        </w:rPr>
        <w:t>遵循这种协议</w:t>
      </w:r>
      <w:r>
        <w:rPr>
          <w:rFonts w:ascii="Times New Roman" w:hAnsi="Times New Roman" w:eastAsia="宋体" w:cs="Times New Roman"/>
          <w:b w:val="0"/>
          <w:color w:val="000000" w:themeColor="text1"/>
          <w:sz w:val="24"/>
          <w:szCs w:val="24"/>
          <w14:textFill>
            <w14:solidFill>
              <w14:schemeClr w14:val="tx1"/>
            </w14:solidFill>
          </w14:textFill>
        </w:rPr>
        <w:t>。</w:t>
      </w:r>
    </w:p>
    <w:p w14:paraId="6BA478E0">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运行时节点表</w:t>
      </w:r>
      <w:r>
        <w:rPr>
          <w:rFonts w:hint="eastAsia" w:cs="Times New Roman"/>
          <w:b w:val="0"/>
          <w:color w:val="000000" w:themeColor="text1"/>
          <w:sz w:val="24"/>
          <w:szCs w:val="24"/>
          <w:lang w:val="en-US" w:eastAsia="zh-CN"/>
          <w14:textFill>
            <w14:solidFill>
              <w14:schemeClr w14:val="tx1"/>
            </w14:solidFill>
          </w14:textFill>
        </w:rPr>
        <w:t>功能为</w:t>
      </w:r>
      <w:r>
        <w:rPr>
          <w:rFonts w:ascii="Times New Roman" w:hAnsi="Times New Roman" w:eastAsia="宋体" w:cs="Times New Roman"/>
          <w:b w:val="0"/>
          <w:color w:val="000000" w:themeColor="text1"/>
          <w:sz w:val="24"/>
          <w:szCs w:val="24"/>
          <w14:textFill>
            <w14:solidFill>
              <w14:schemeClr w14:val="tx1"/>
            </w14:solidFill>
          </w14:textFill>
        </w:rPr>
        <w:t>保存节点在线状态和功能分布，字段包括node_id、名称、角色、IP、MAC、端点列表、最近上报时间、注册次数和上报次数。中控根据lastSeenMs判断在线状态，WebUI则显示节点注册状态、上报时间和设备端点，用于证明节点不是静态页面模拟。节点管理方案在开发中调整过。早期依赖固定节点、固定MAC或集成板通信，后期改为节点注册和端点描述，方便节点增减和位置变化。</w:t>
      </w:r>
    </w:p>
    <w:p w14:paraId="7E56AFB0">
      <w:pPr>
        <w:pStyle w:val="12"/>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中控网关通过运行时节点注册表维护各子节点接入状态，用全局状态表保存传感器数据和执行器反馈。感知节点A负责温湿度、光照和门磁等环境，感知节点B负责烟雾、燃气和人体活动。执行节点A负责灯光与家电继电器控制，执行节点B负责窗帘和窗户执行机构控制。各子节点通过注册、上报、控制和反馈接口与中控交互，中控再根据节点与端点对应关系更新系统状态或下发命令，实现统一管理和多端数据同步。</w:t>
      </w:r>
      <w:r>
        <w:rPr>
          <w:rFonts w:hint="eastAsia" w:ascii="Times New Roman" w:hAnsi="Times New Roman" w:eastAsia="宋体" w:cs="Times New Roman"/>
          <w:color w:val="auto"/>
          <w:kern w:val="2"/>
          <w:sz w:val="24"/>
          <w:szCs w:val="24"/>
          <w:lang w:val="en-US" w:eastAsia="zh-CN" w:bidi="ar-SA"/>
        </w:rPr>
        <w:t>中控与节点关系如</w:t>
      </w:r>
      <w:r>
        <w:rPr>
          <w:rFonts w:hint="eastAsia" w:ascii="Times New Roman" w:hAnsi="Times New Roman" w:eastAsia="宋体" w:cs="Times New Roman"/>
          <w:color w:val="auto"/>
          <w:kern w:val="2"/>
          <w:sz w:val="24"/>
          <w:szCs w:val="24"/>
          <w:lang w:val="en-US" w:eastAsia="zh-CN" w:bidi="ar-SA"/>
        </w:rPr>
        <w:fldChar w:fldCharType="begin"/>
      </w:r>
      <w:r>
        <w:rPr>
          <w:rFonts w:ascii="Times New Roman" w:hAnsi="Times New Roman" w:eastAsia="宋体" w:cs="Times New Roman"/>
          <w:sz w:val="24"/>
          <w:szCs w:val="24"/>
        </w:rPr>
        <w:instrText xml:space="preserve"> REF _Ref14107 \h  \* MERGEFORMAT</w:instrText>
      </w:r>
      <w:r>
        <w:rPr>
          <w:rFonts w:hint="eastAsia" w:ascii="Times New Roman" w:hAnsi="Times New Roman" w:eastAsia="宋体" w:cs="Times New Roman"/>
          <w:color w:val="auto"/>
          <w:kern w:val="2"/>
          <w:sz w:val="24"/>
          <w:szCs w:val="24"/>
          <w:lang w:val="en-US" w:eastAsia="zh-CN" w:bidi="ar-SA"/>
        </w:rPr>
        <w:fldChar w:fldCharType="separate"/>
      </w:r>
      <w:r>
        <w:rPr>
          <w:rFonts w:ascii="Times New Roman" w:hAnsi="Times New Roman" w:eastAsia="宋体" w:cs="Times New Roman"/>
          <w:color w:val="auto"/>
          <w:kern w:val="2"/>
          <w:sz w:val="24"/>
          <w:szCs w:val="24"/>
          <w:lang w:val="en-US" w:eastAsia="zh-CN" w:bidi="ar-SA"/>
        </w:rPr>
        <w:t>图4-3</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所示。</w:t>
      </w:r>
    </w:p>
    <w:p w14:paraId="1B65D4BD">
      <w:pPr>
        <w:pStyle w:val="12"/>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pPr>
    </w:p>
    <w:p w14:paraId="6A287ECB">
      <w:pPr>
        <w:pStyle w:val="12"/>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739765" cy="4250055"/>
            <wp:effectExtent l="0" t="0" r="0" b="0"/>
            <wp:docPr id="10"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7"/>
                    <pic:cNvPicPr>
                      <a:picLocks noChangeAspect="1" noChangeArrowheads="1"/>
                    </pic:cNvPicPr>
                  </pic:nvPicPr>
                  <pic:blipFill>
                    <a:blip r:embed="rId25">
                      <a:clrChange>
                        <a:clrFrom>
                          <a:srgbClr val="FFFFFF">
                            <a:alpha val="100000"/>
                          </a:srgbClr>
                        </a:clrFrom>
                        <a:clrTo>
                          <a:srgbClr val="FFFFFF">
                            <a:alpha val="100000"/>
                            <a:alpha val="0"/>
                          </a:srgbClr>
                        </a:clrTo>
                      </a:clrChange>
                    </a:blip>
                    <a:srcRect l="-1" t="-2" r="-1" b="-2"/>
                    <a:stretch>
                      <a:fillRect/>
                    </a:stretch>
                  </pic:blipFill>
                  <pic:spPr>
                    <a:xfrm>
                      <a:off x="0" y="0"/>
                      <a:ext cx="5739765" cy="4250055"/>
                    </a:xfrm>
                    <a:prstGeom prst="rect">
                      <a:avLst/>
                    </a:prstGeom>
                    <a:noFill/>
                  </pic:spPr>
                </pic:pic>
              </a:graphicData>
            </a:graphic>
          </wp:inline>
        </w:drawing>
      </w:r>
    </w:p>
    <w:p w14:paraId="5DF0B882">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sz w:val="21"/>
          <w:szCs w:val="21"/>
          <w:lang w:eastAsia="zh-CN"/>
        </w:rPr>
      </w:pPr>
      <w:bookmarkStart w:id="117" w:name="_Ref14107"/>
      <w:r>
        <w:rPr>
          <w:rFonts w:ascii="Times New Roman" w:hAnsi="Times New Roman" w:eastAsia="宋体" w:cs="Times New Roman"/>
          <w:sz w:val="21"/>
          <w:szCs w:val="21"/>
        </w:rPr>
        <w:t>图4-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bookmarkEnd w:id="117"/>
      <w:r>
        <w:rPr>
          <w:rFonts w:ascii="Times New Roman" w:hAnsi="Times New Roman" w:eastAsia="宋体" w:cs="Times New Roman"/>
          <w:sz w:val="21"/>
          <w:szCs w:val="21"/>
        </w:rPr>
        <w:t>中控与节点关系图</w:t>
      </w:r>
    </w:p>
    <w:p w14:paraId="04E4E7EF">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8" w:name="__RefHeading___Toc28763"/>
      <w:bookmarkEnd w:id="118"/>
      <w:bookmarkStart w:id="119" w:name="_Toc29649"/>
      <w:r>
        <w:rPr>
          <w:rFonts w:hint="eastAsia" w:ascii="Times New Roman" w:hAnsi="Times New Roman" w:eastAsia="宋体" w:cs="Times New Roman"/>
          <w:b/>
          <w:color w:val="000000" w:themeColor="text1"/>
          <w:lang w:eastAsia="zh-CN"/>
          <w14:textFill>
            <w14:solidFill>
              <w14:schemeClr w14:val="tx1"/>
            </w14:solidFill>
          </w14:textFill>
        </w:rPr>
        <w:t xml:space="preserve">4.3.3 </w:t>
      </w:r>
      <w:r>
        <w:rPr>
          <w:rFonts w:ascii="Times New Roman" w:hAnsi="Times New Roman" w:eastAsia="宋体" w:cs="Times New Roman"/>
          <w:color w:val="000000" w:themeColor="text1"/>
          <w14:textFill>
            <w14:solidFill>
              <w14:schemeClr w14:val="tx1"/>
            </w14:solidFill>
          </w14:textFill>
        </w:rPr>
        <w:t>节点模型与端点模型</w:t>
      </w:r>
      <w:bookmarkEnd w:id="119"/>
    </w:p>
    <w:p w14:paraId="188C627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节点模型解决的是哪块板子接入了系统的问题，端点模型解决的是这块板子负责哪些具体设备的问题，可以理解为节点是实际接入系统的硬件单元，端点则是节点上承载的具体功能对象。节点可以是一块ESP32-C3开发板，而端点是这块板子上的一个逻辑设备对象。例如感知节点A这块板子可以包含temperature、humidity、light_level、door_main_contact、window_contact等端点，执行节点A可以包含living_light、bedroom_light、air_relay、tv_relay、fridge_relay、water_heater_relay等端点。</w:t>
      </w:r>
      <w:r>
        <w:rPr>
          <w:rFonts w:ascii="Times New Roman" w:hAnsi="Times New Roman" w:eastAsia="宋体" w:cs="Times New Roman"/>
          <w:color w:val="auto"/>
          <w:kern w:val="2"/>
          <w:sz w:val="21"/>
          <w:szCs w:val="21"/>
          <w:lang w:val="en-US" w:eastAsia="zh-CN" w:bidi="ar-SA"/>
        </w:rPr>
        <w:t>节点与端点数据模型可参考</w:t>
      </w:r>
      <w:r>
        <w:rPr>
          <w:rFonts w:hint="default" w:ascii="Times New Roman" w:hAnsi="Times New Roman" w:eastAsia="宋体" w:cs="Times New Roman"/>
          <w:color w:val="auto"/>
          <w:kern w:val="2"/>
          <w:sz w:val="21"/>
          <w:szCs w:val="21"/>
          <w:lang w:val="en-US" w:eastAsia="zh-CN" w:bidi="ar-SA"/>
        </w:rPr>
        <w:fldChar w:fldCharType="begin"/>
      </w:r>
      <w:r>
        <w:rPr>
          <w:rFonts w:ascii="Times New Roman" w:hAnsi="Times New Roman" w:eastAsia="宋体" w:cs="Times New Roman"/>
        </w:rPr>
        <w:instrText xml:space="preserve"> REF _Ref14375 \h  \* MERGEFORMAT</w:instrText>
      </w:r>
      <w:r>
        <w:rPr>
          <w:rFonts w:hint="default" w:ascii="Times New Roman" w:hAnsi="Times New Roman" w:eastAsia="宋体" w:cs="Times New Roman"/>
          <w:color w:val="auto"/>
          <w:kern w:val="2"/>
          <w:sz w:val="21"/>
          <w:szCs w:val="21"/>
          <w:lang w:val="en-US" w:eastAsia="zh-CN" w:bidi="ar-SA"/>
        </w:rPr>
        <w:fldChar w:fldCharType="separate"/>
      </w:r>
      <w:r>
        <w:rPr>
          <w:rFonts w:ascii="Times New Roman" w:hAnsi="Times New Roman" w:eastAsia="宋体" w:cs="Times New Roman"/>
          <w:color w:val="auto"/>
          <w:kern w:val="2"/>
          <w:sz w:val="21"/>
          <w:szCs w:val="21"/>
          <w:lang w:val="en-US" w:eastAsia="zh-CN" w:bidi="ar-SA"/>
        </w:rPr>
        <w:t>表4-2</w:t>
      </w:r>
      <w:r>
        <w:rPr>
          <w:rFonts w:hint="default" w:ascii="Times New Roman" w:hAnsi="Times New Roman" w:eastAsia="宋体" w:cs="Times New Roman"/>
          <w:color w:val="auto"/>
          <w:kern w:val="2"/>
          <w:sz w:val="21"/>
          <w:szCs w:val="21"/>
          <w:lang w:val="en-US" w:eastAsia="zh-CN" w:bidi="ar-SA"/>
        </w:rPr>
        <w:fldChar w:fldCharType="end"/>
      </w:r>
      <w:r>
        <w:rPr>
          <w:rFonts w:ascii="Times New Roman" w:hAnsi="Times New Roman" w:eastAsia="宋体" w:cs="Times New Roman"/>
          <w:color w:val="auto"/>
          <w:kern w:val="2"/>
          <w:sz w:val="21"/>
          <w:szCs w:val="21"/>
          <w:lang w:val="en-US" w:eastAsia="zh-CN" w:bidi="ar-SA"/>
        </w:rPr>
        <w:t>。</w:t>
      </w:r>
    </w:p>
    <w:p w14:paraId="45BAC5A2">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120" w:name="_Ref14375"/>
      <w:r>
        <w:rPr>
          <w:rFonts w:ascii="Times New Roman" w:hAnsi="Times New Roman" w:eastAsia="宋体" w:cs="Times New Roman"/>
          <w:sz w:val="21"/>
          <w:szCs w:val="21"/>
        </w:rPr>
        <w:t>表4-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cs="Times New Roman"/>
          <w:sz w:val="21"/>
          <w:szCs w:val="21"/>
          <w:lang w:eastAsia="zh-CN"/>
        </w:rPr>
        <w:t xml:space="preserve"> 节点</w:t>
      </w:r>
      <w:r>
        <w:rPr>
          <w:rFonts w:ascii="Times New Roman" w:hAnsi="Times New Roman" w:eastAsia="宋体" w:cs="Times New Roman"/>
          <w:sz w:val="21"/>
          <w:szCs w:val="21"/>
        </w:rPr>
        <w:fldChar w:fldCharType="end"/>
      </w:r>
      <w:bookmarkEnd w:id="120"/>
      <w:r>
        <w:rPr>
          <w:rFonts w:ascii="Times New Roman" w:hAnsi="Times New Roman" w:eastAsia="宋体" w:cs="Times New Roman"/>
          <w:sz w:val="21"/>
          <w:szCs w:val="21"/>
        </w:rPr>
        <w:t>与端点</w:t>
      </w:r>
      <w:r>
        <w:rPr>
          <w:rFonts w:hint="eastAsia" w:cs="Times New Roman"/>
          <w:sz w:val="21"/>
          <w:szCs w:val="21"/>
          <w:lang w:eastAsia="zh-CN"/>
        </w:rPr>
        <w:t>数据模型</w:t>
      </w:r>
    </w:p>
    <w:tbl>
      <w:tblPr>
        <w:tblStyle w:val="24"/>
        <w:tblW w:w="9287" w:type="dxa"/>
        <w:tblInd w:w="0" w:type="dxa"/>
        <w:tblLayout w:type="fixed"/>
        <w:tblCellMar>
          <w:top w:w="0" w:type="dxa"/>
          <w:left w:w="108" w:type="dxa"/>
          <w:bottom w:w="0" w:type="dxa"/>
          <w:right w:w="108" w:type="dxa"/>
        </w:tblCellMar>
      </w:tblPr>
      <w:tblGrid>
        <w:gridCol w:w="1436"/>
        <w:gridCol w:w="4755"/>
        <w:gridCol w:w="3096"/>
      </w:tblGrid>
      <w:tr w14:paraId="7980477A">
        <w:tblPrEx>
          <w:tblCellMar>
            <w:top w:w="0" w:type="dxa"/>
            <w:left w:w="108" w:type="dxa"/>
            <w:bottom w:w="0" w:type="dxa"/>
            <w:right w:w="108" w:type="dxa"/>
          </w:tblCellMar>
        </w:tblPrEx>
        <w:tc>
          <w:tcPr>
            <w:tcW w:w="1436" w:type="dxa"/>
            <w:tcBorders>
              <w:top w:val="single" w:color="000000" w:sz="12" w:space="0"/>
              <w:left w:val="nil"/>
              <w:bottom w:val="single" w:color="000000" w:sz="4" w:space="0"/>
              <w:right w:val="nil"/>
              <w:tl2br w:val="nil"/>
            </w:tcBorders>
            <w:shd w:val="clear" w:color="auto" w:fill="auto"/>
          </w:tcPr>
          <w:p w14:paraId="5E243CA1">
            <w:pPr>
              <w:spacing w:before="0" w:after="60" w:line="305" w:lineRule="auto"/>
              <w:jc w:val="center"/>
              <w:rPr>
                <w:rFonts w:ascii="Times New Roman" w:hAnsi="Times New Roman" w:eastAsia="宋体" w:cs="Times New Roman"/>
                <w:b w:val="0"/>
                <w:color w:val="000000" w:themeColor="text1"/>
                <w:position w:val="0"/>
                <w:sz w:val="18"/>
                <w:szCs w:val="18"/>
                <w:vertAlign w:val="baseline"/>
                <w:lang w:eastAsia="zh-CN"/>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数据对象</w:t>
            </w:r>
          </w:p>
        </w:tc>
        <w:tc>
          <w:tcPr>
            <w:tcW w:w="4755" w:type="dxa"/>
            <w:tcBorders>
              <w:top w:val="single" w:color="000000" w:sz="12" w:space="0"/>
              <w:left w:val="nil"/>
              <w:bottom w:val="single" w:color="000000" w:sz="4" w:space="0"/>
              <w:right w:val="nil"/>
            </w:tcBorders>
            <w:shd w:val="clear" w:color="auto" w:fill="auto"/>
          </w:tcPr>
          <w:p w14:paraId="73250C55">
            <w:pPr>
              <w:spacing w:before="0" w:after="60" w:line="305" w:lineRule="auto"/>
              <w:jc w:val="center"/>
              <w:rPr>
                <w:rFonts w:ascii="Times New Roman" w:hAnsi="Times New Roman" w:eastAsia="宋体" w:cs="Times New Roman"/>
                <w:b w:val="0"/>
                <w:color w:val="000000" w:themeColor="text1"/>
                <w:position w:val="0"/>
                <w:sz w:val="18"/>
                <w:szCs w:val="18"/>
                <w:vertAlign w:val="baseline"/>
                <w:lang w:eastAsia="zh-CN"/>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主要字段</w:t>
            </w:r>
          </w:p>
        </w:tc>
        <w:tc>
          <w:tcPr>
            <w:tcW w:w="3096" w:type="dxa"/>
            <w:tcBorders>
              <w:top w:val="single" w:color="000000" w:sz="12" w:space="0"/>
              <w:left w:val="nil"/>
              <w:bottom w:val="single" w:color="000000" w:sz="4" w:space="0"/>
              <w:right w:val="nil"/>
            </w:tcBorders>
            <w:shd w:val="clear" w:color="auto" w:fill="auto"/>
          </w:tcPr>
          <w:p w14:paraId="44084636">
            <w:pPr>
              <w:spacing w:before="0" w:after="60" w:line="305" w:lineRule="auto"/>
              <w:jc w:val="center"/>
              <w:rPr>
                <w:rFonts w:ascii="Times New Roman" w:hAnsi="Times New Roman" w:eastAsia="宋体" w:cs="Times New Roman"/>
                <w:b w:val="0"/>
                <w:color w:val="000000" w:themeColor="text1"/>
                <w:position w:val="0"/>
                <w:sz w:val="18"/>
                <w:szCs w:val="18"/>
                <w:vertAlign w:val="baseline"/>
                <w:lang w:eastAsia="zh-CN"/>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作用</w:t>
            </w:r>
          </w:p>
        </w:tc>
      </w:tr>
      <w:tr w14:paraId="1614614C">
        <w:tblPrEx>
          <w:tblCellMar>
            <w:top w:w="0" w:type="dxa"/>
            <w:left w:w="108" w:type="dxa"/>
            <w:bottom w:w="0" w:type="dxa"/>
            <w:right w:w="108" w:type="dxa"/>
          </w:tblCellMar>
        </w:tblPrEx>
        <w:trPr>
          <w:trHeight w:val="90" w:hRule="atLeast"/>
        </w:trPr>
        <w:tc>
          <w:tcPr>
            <w:tcW w:w="1436" w:type="dxa"/>
            <w:tcBorders>
              <w:top w:val="single" w:color="000000" w:sz="4" w:space="0"/>
              <w:left w:val="nil"/>
              <w:bottom w:val="nil"/>
              <w:right w:val="nil"/>
            </w:tcBorders>
            <w:shd w:val="clear" w:color="auto" w:fill="auto"/>
            <w:vAlign w:val="center"/>
          </w:tcPr>
          <w:p w14:paraId="50BB1DCB">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RuntimeNode</w:t>
            </w:r>
          </w:p>
        </w:tc>
        <w:tc>
          <w:tcPr>
            <w:tcW w:w="4755" w:type="dxa"/>
            <w:tcBorders>
              <w:top w:val="single" w:color="000000" w:sz="4" w:space="0"/>
              <w:left w:val="nil"/>
              <w:bottom w:val="nil"/>
              <w:right w:val="nil"/>
            </w:tcBorders>
            <w:shd w:val="clear" w:color="auto" w:fill="auto"/>
            <w:vAlign w:val="center"/>
          </w:tcPr>
          <w:p w14:paraId="513CD33E">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node_id、name、role、ip、mac、lastSeenMs、endpointsJson</w:t>
            </w:r>
          </w:p>
        </w:tc>
        <w:tc>
          <w:tcPr>
            <w:tcW w:w="3096" w:type="dxa"/>
            <w:tcBorders>
              <w:top w:val="single" w:color="000000" w:sz="4" w:space="0"/>
              <w:left w:val="nil"/>
              <w:bottom w:val="nil"/>
              <w:right w:val="nil"/>
            </w:tcBorders>
            <w:shd w:val="clear" w:color="auto" w:fill="auto"/>
            <w:vAlign w:val="center"/>
          </w:tcPr>
          <w:p w14:paraId="258362F5">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记录节点身份、网络位置、端点能力和在线状态</w:t>
            </w:r>
          </w:p>
        </w:tc>
      </w:tr>
      <w:tr w14:paraId="19E4D05D">
        <w:tblPrEx>
          <w:tblCellMar>
            <w:top w:w="0" w:type="dxa"/>
            <w:left w:w="108" w:type="dxa"/>
            <w:bottom w:w="0" w:type="dxa"/>
            <w:right w:w="108" w:type="dxa"/>
          </w:tblCellMar>
        </w:tblPrEx>
        <w:tc>
          <w:tcPr>
            <w:tcW w:w="1436" w:type="dxa"/>
            <w:tcBorders>
              <w:top w:val="nil"/>
              <w:left w:val="nil"/>
              <w:bottom w:val="nil"/>
              <w:right w:val="nil"/>
            </w:tcBorders>
            <w:shd w:val="clear" w:color="auto" w:fill="auto"/>
            <w:vAlign w:val="center"/>
          </w:tcPr>
          <w:p w14:paraId="72C9088E">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Endpoint</w:t>
            </w:r>
          </w:p>
        </w:tc>
        <w:tc>
          <w:tcPr>
            <w:tcW w:w="4755" w:type="dxa"/>
            <w:tcBorders>
              <w:top w:val="nil"/>
              <w:left w:val="nil"/>
              <w:bottom w:val="nil"/>
              <w:right w:val="nil"/>
            </w:tcBorders>
            <w:shd w:val="clear" w:color="auto" w:fill="auto"/>
            <w:vAlign w:val="center"/>
          </w:tcPr>
          <w:p w14:paraId="5BC618B7">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endpoint_id、type、capability、room、node_id</w:t>
            </w:r>
          </w:p>
        </w:tc>
        <w:tc>
          <w:tcPr>
            <w:tcW w:w="3096" w:type="dxa"/>
            <w:tcBorders>
              <w:top w:val="nil"/>
              <w:left w:val="nil"/>
              <w:bottom w:val="nil"/>
              <w:right w:val="nil"/>
            </w:tcBorders>
            <w:shd w:val="clear" w:color="auto" w:fill="auto"/>
            <w:vAlign w:val="center"/>
          </w:tcPr>
          <w:p w14:paraId="524B94B5">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统一描述传感器或执行器对象</w:t>
            </w:r>
          </w:p>
        </w:tc>
      </w:tr>
      <w:tr w14:paraId="1BD91F06">
        <w:tblPrEx>
          <w:tblCellMar>
            <w:top w:w="0" w:type="dxa"/>
            <w:left w:w="108" w:type="dxa"/>
            <w:bottom w:w="0" w:type="dxa"/>
            <w:right w:w="108" w:type="dxa"/>
          </w:tblCellMar>
        </w:tblPrEx>
        <w:tc>
          <w:tcPr>
            <w:tcW w:w="1436" w:type="dxa"/>
            <w:tcBorders>
              <w:top w:val="nil"/>
              <w:left w:val="nil"/>
              <w:bottom w:val="nil"/>
              <w:right w:val="nil"/>
            </w:tcBorders>
            <w:shd w:val="clear" w:color="auto" w:fill="auto"/>
            <w:vAlign w:val="center"/>
          </w:tcPr>
          <w:p w14:paraId="7583A580">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SystemState</w:t>
            </w:r>
          </w:p>
        </w:tc>
        <w:tc>
          <w:tcPr>
            <w:tcW w:w="4755" w:type="dxa"/>
            <w:tcBorders>
              <w:top w:val="nil"/>
              <w:left w:val="nil"/>
              <w:bottom w:val="nil"/>
              <w:right w:val="nil"/>
            </w:tcBorders>
            <w:shd w:val="clear" w:color="auto" w:fill="auto"/>
            <w:vAlign w:val="center"/>
          </w:tcPr>
          <w:p w14:paraId="2CA97B32">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temperature、humidity、light_level、gas_alarm、smoke_alarm、relay_state等</w:t>
            </w:r>
          </w:p>
        </w:tc>
        <w:tc>
          <w:tcPr>
            <w:tcW w:w="3096" w:type="dxa"/>
            <w:tcBorders>
              <w:top w:val="nil"/>
              <w:left w:val="nil"/>
              <w:bottom w:val="nil"/>
              <w:right w:val="nil"/>
            </w:tcBorders>
            <w:shd w:val="clear" w:color="auto" w:fill="auto"/>
            <w:vAlign w:val="center"/>
          </w:tcPr>
          <w:p w14:paraId="2C1B9932">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保存系统当前综合状态，供页面和远程端读取</w:t>
            </w:r>
          </w:p>
        </w:tc>
      </w:tr>
      <w:tr w14:paraId="5894AE32">
        <w:tblPrEx>
          <w:tblCellMar>
            <w:top w:w="0" w:type="dxa"/>
            <w:left w:w="108" w:type="dxa"/>
            <w:bottom w:w="0" w:type="dxa"/>
            <w:right w:w="108" w:type="dxa"/>
          </w:tblCellMar>
        </w:tblPrEx>
        <w:tc>
          <w:tcPr>
            <w:tcW w:w="1436" w:type="dxa"/>
            <w:tcBorders>
              <w:top w:val="nil"/>
              <w:left w:val="nil"/>
              <w:bottom w:val="nil"/>
              <w:right w:val="nil"/>
            </w:tcBorders>
            <w:shd w:val="clear" w:color="auto" w:fill="auto"/>
            <w:vAlign w:val="center"/>
          </w:tcPr>
          <w:p w14:paraId="0010801E">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UIShadowState</w:t>
            </w:r>
          </w:p>
        </w:tc>
        <w:tc>
          <w:tcPr>
            <w:tcW w:w="4755" w:type="dxa"/>
            <w:tcBorders>
              <w:top w:val="nil"/>
              <w:left w:val="nil"/>
              <w:bottom w:val="nil"/>
              <w:right w:val="nil"/>
            </w:tcBorders>
            <w:shd w:val="clear" w:color="auto" w:fill="auto"/>
            <w:vAlign w:val="center"/>
          </w:tcPr>
          <w:p w14:paraId="14A5AC0E">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灯光、继电器、窗帘、窗户等界面显示状态</w:t>
            </w:r>
          </w:p>
        </w:tc>
        <w:tc>
          <w:tcPr>
            <w:tcW w:w="3096" w:type="dxa"/>
            <w:tcBorders>
              <w:top w:val="nil"/>
              <w:left w:val="nil"/>
              <w:bottom w:val="nil"/>
              <w:right w:val="nil"/>
            </w:tcBorders>
            <w:shd w:val="clear" w:color="auto" w:fill="auto"/>
            <w:vAlign w:val="center"/>
          </w:tcPr>
          <w:p w14:paraId="51B40DDF">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提高前端响应速度，但不等同于严格物理闭环</w:t>
            </w:r>
          </w:p>
        </w:tc>
      </w:tr>
      <w:tr w14:paraId="03ADBB94">
        <w:tblPrEx>
          <w:tblCellMar>
            <w:top w:w="0" w:type="dxa"/>
            <w:left w:w="108" w:type="dxa"/>
            <w:bottom w:w="0" w:type="dxa"/>
            <w:right w:w="108" w:type="dxa"/>
          </w:tblCellMar>
        </w:tblPrEx>
        <w:tc>
          <w:tcPr>
            <w:tcW w:w="1436" w:type="dxa"/>
            <w:tcBorders>
              <w:top w:val="nil"/>
              <w:left w:val="nil"/>
              <w:bottom w:val="single" w:color="000000" w:sz="12" w:space="0"/>
              <w:right w:val="nil"/>
            </w:tcBorders>
            <w:shd w:val="clear" w:color="auto" w:fill="auto"/>
            <w:vAlign w:val="center"/>
          </w:tcPr>
          <w:p w14:paraId="79D9F986">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VoiceTask</w:t>
            </w:r>
          </w:p>
        </w:tc>
        <w:tc>
          <w:tcPr>
            <w:tcW w:w="4755" w:type="dxa"/>
            <w:tcBorders>
              <w:top w:val="nil"/>
              <w:left w:val="nil"/>
              <w:bottom w:val="single" w:color="000000" w:sz="12" w:space="0"/>
              <w:right w:val="nil"/>
            </w:tcBorders>
            <w:shd w:val="clear" w:color="auto" w:fill="auto"/>
            <w:vAlign w:val="center"/>
          </w:tcPr>
          <w:p w14:paraId="5B9D3A87">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asr_text、command、reply_text、tts_state</w:t>
            </w:r>
          </w:p>
        </w:tc>
        <w:tc>
          <w:tcPr>
            <w:tcW w:w="3096" w:type="dxa"/>
            <w:tcBorders>
              <w:top w:val="nil"/>
              <w:left w:val="nil"/>
              <w:bottom w:val="single" w:color="000000" w:sz="12" w:space="0"/>
              <w:right w:val="nil"/>
            </w:tcBorders>
            <w:shd w:val="clear" w:color="auto" w:fill="auto"/>
            <w:vAlign w:val="center"/>
          </w:tcPr>
          <w:p w14:paraId="4BF95BC0">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保存语音识别、命令解析和播报状态</w:t>
            </w:r>
          </w:p>
        </w:tc>
      </w:tr>
    </w:tbl>
    <w:p w14:paraId="6F38848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端点ID在本系统中比较关键，它不仅出现在节点上报数据里，也出现在WebUI控制卡片、语音命令映射、场景模式和中控控制逻辑中。只要端点ID稳定，中控就可以把不同入口的命令统一到同一个设备对象上。比如在网页上点击客厅灯，远程端发布客厅灯命令，语音说打开客厅灯，最终都可以转成同一个内部控制命令，再由中控路由到执行节点。</w:t>
      </w:r>
    </w:p>
    <w:p w14:paraId="0F63ADF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节点模型让中控知道谁在线，端点模型让中控知道控制对象在哪里，全局状态表让页面有统一的数据来源，UI影子状态让执行器页面可以更快响应。执行反馈表示节点已经收到并执行了驱动命令，不等于窗帘、电器等外部对象一定完成了严格物理闭环。</w:t>
      </w:r>
      <w:r>
        <w:rPr>
          <w:rFonts w:hint="eastAsia" w:cs="Times New Roman"/>
          <w:b w:val="0"/>
          <w:color w:val="000000" w:themeColor="text1"/>
          <w:sz w:val="24"/>
          <w:szCs w:val="24"/>
          <w:lang w:eastAsia="zh-CN"/>
          <w14:textFill>
            <w14:solidFill>
              <w14:schemeClr w14:val="tx1"/>
            </w14:solidFill>
          </w14:textFill>
        </w:rPr>
        <w:t>如</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_Ref14518 \h  \* MERGEFORMAT</w:instrTex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separate"/>
      </w:r>
      <w:r>
        <w:rPr>
          <w:rFonts w:ascii="Times New Roman" w:hAnsi="Times New Roman" w:eastAsia="宋体" w:cs="Times New Roman"/>
          <w:b w:val="0"/>
          <w:color w:val="000000" w:themeColor="text1"/>
          <w:sz w:val="24"/>
          <w:szCs w:val="24"/>
          <w14:textFill>
            <w14:solidFill>
              <w14:schemeClr w14:val="tx1"/>
            </w14:solidFill>
          </w14:textFill>
        </w:rPr>
        <w:t>图4-4</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end"/>
      </w:r>
      <w:r>
        <w:rPr>
          <w:rFonts w:ascii="Times New Roman" w:hAnsi="Times New Roman" w:eastAsia="宋体" w:cs="Times New Roman"/>
          <w:b w:val="0"/>
          <w:color w:val="000000" w:themeColor="text1"/>
          <w:sz w:val="24"/>
          <w:szCs w:val="24"/>
          <w14:textFill>
            <w14:solidFill>
              <w14:schemeClr w14:val="tx1"/>
            </w14:solidFill>
          </w14:textFill>
        </w:rPr>
        <w:t>所示，子节点连接</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后先向中控提交注册信息，随后通过状态上报接口持续刷新传感器数据或执行状态。中控根据注册和上报内容更新运行时节点表与全局状态表，WebUI页面则通过/api/status获取最新状态。这样可以保证节点接入、状态维护和页面显示都围绕中控完成。</w:t>
      </w:r>
    </w:p>
    <w:p w14:paraId="154D4166">
      <w:pPr>
        <w:spacing w:before="0" w:after="60" w:line="305" w:lineRule="auto"/>
        <w:ind w:right="0" w:firstLine="420"/>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735320" cy="3886200"/>
            <wp:effectExtent l="0" t="0" r="0" b="0"/>
            <wp:docPr id="1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9"/>
                    <pic:cNvPicPr>
                      <a:picLocks noChangeAspect="1" noChangeArrowheads="1"/>
                    </pic:cNvPicPr>
                  </pic:nvPicPr>
                  <pic:blipFill>
                    <a:blip r:embed="rId26">
                      <a:clrChange>
                        <a:clrFrom>
                          <a:srgbClr val="FFFFFF">
                            <a:alpha val="100000"/>
                          </a:srgbClr>
                        </a:clrFrom>
                        <a:clrTo>
                          <a:srgbClr val="FFFFFF">
                            <a:alpha val="100000"/>
                            <a:alpha val="0"/>
                          </a:srgbClr>
                        </a:clrTo>
                      </a:clrChange>
                    </a:blip>
                    <a:srcRect l="-1" t="-2" r="-1" b="-2"/>
                    <a:stretch>
                      <a:fillRect/>
                    </a:stretch>
                  </pic:blipFill>
                  <pic:spPr>
                    <a:xfrm>
                      <a:off x="0" y="0"/>
                      <a:ext cx="5735320" cy="3886200"/>
                    </a:xfrm>
                    <a:prstGeom prst="rect">
                      <a:avLst/>
                    </a:prstGeom>
                    <a:noFill/>
                  </pic:spPr>
                </pic:pic>
              </a:graphicData>
            </a:graphic>
          </wp:inline>
        </w:drawing>
      </w:r>
    </w:p>
    <w:p w14:paraId="56F9F9B4">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sz w:val="21"/>
          <w:szCs w:val="21"/>
          <w:lang w:eastAsia="zh-CN"/>
        </w:rPr>
      </w:pPr>
      <w:bookmarkStart w:id="121" w:name="_Ref14518"/>
      <w:r>
        <w:rPr>
          <w:rFonts w:ascii="Times New Roman" w:hAnsi="Times New Roman" w:eastAsia="宋体" w:cs="Times New Roman"/>
          <w:sz w:val="21"/>
          <w:szCs w:val="21"/>
        </w:rPr>
        <w:t>图4-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bookmarkEnd w:id="121"/>
      <w:r>
        <w:rPr>
          <w:rFonts w:ascii="Times New Roman" w:hAnsi="Times New Roman" w:eastAsia="宋体" w:cs="Times New Roman"/>
          <w:sz w:val="21"/>
          <w:szCs w:val="21"/>
        </w:rPr>
        <w:t>节点注册与状态上报时序图</w:t>
      </w:r>
    </w:p>
    <w:p w14:paraId="23B1A57C">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22" w:name="__RefHeading___Toc5132"/>
      <w:bookmarkEnd w:id="122"/>
      <w:bookmarkStart w:id="123" w:name="_Toc26449"/>
      <w:r>
        <w:rPr>
          <w:rFonts w:hint="eastAsia" w:ascii="Times New Roman" w:hAnsi="Times New Roman" w:eastAsia="宋体" w:cs="Times New Roman"/>
          <w:b/>
          <w:color w:val="000000" w:themeColor="text1"/>
          <w:lang w:eastAsia="zh-CN"/>
          <w14:textFill>
            <w14:solidFill>
              <w14:schemeClr w14:val="tx1"/>
            </w14:solidFill>
          </w14:textFill>
        </w:rPr>
        <w:t xml:space="preserve">4.4 </w:t>
      </w:r>
      <w:r>
        <w:rPr>
          <w:rFonts w:ascii="Times New Roman" w:hAnsi="Times New Roman" w:eastAsia="宋体" w:cs="Times New Roman"/>
          <w:color w:val="000000" w:themeColor="text1"/>
          <w14:textFill>
            <w14:solidFill>
              <w14:schemeClr w14:val="tx1"/>
            </w14:solidFill>
          </w14:textFill>
        </w:rPr>
        <w:t>命令处理与通信接口</w:t>
      </w:r>
      <w:bookmarkEnd w:id="123"/>
    </w:p>
    <w:p w14:paraId="43D7A441">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24" w:name="__RefHeading___Toc9679"/>
      <w:bookmarkEnd w:id="124"/>
      <w:bookmarkStart w:id="125" w:name="_Toc23741"/>
      <w:r>
        <w:rPr>
          <w:rFonts w:hint="eastAsia" w:ascii="Times New Roman" w:hAnsi="Times New Roman" w:eastAsia="宋体" w:cs="Times New Roman"/>
          <w:b/>
          <w:color w:val="000000" w:themeColor="text1"/>
          <w:lang w:eastAsia="zh-CN"/>
          <w14:textFill>
            <w14:solidFill>
              <w14:schemeClr w14:val="tx1"/>
            </w14:solidFill>
          </w14:textFill>
        </w:rPr>
        <w:t xml:space="preserve">4.4.1 </w:t>
      </w:r>
      <w:r>
        <w:rPr>
          <w:rFonts w:ascii="Times New Roman" w:hAnsi="Times New Roman" w:eastAsia="宋体" w:cs="Times New Roman"/>
          <w:color w:val="000000" w:themeColor="text1"/>
          <w14:textFill>
            <w14:solidFill>
              <w14:schemeClr w14:val="tx1"/>
            </w14:solidFill>
          </w14:textFill>
        </w:rPr>
        <w:t>命令解析流程</w:t>
      </w:r>
      <w:bookmarkEnd w:id="125"/>
    </w:p>
    <w:p w14:paraId="7617BF5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控制命令来自本地WebUI按钮、远程WebUI的MQTT命令、AndroidWebView加载的网页，以及语音识别后的文本。语音</w:t>
      </w:r>
      <w:r>
        <w:rPr>
          <w:rFonts w:hint="eastAsia" w:cs="Times New Roman"/>
          <w:b w:val="0"/>
          <w:color w:val="000000" w:themeColor="text1"/>
          <w:sz w:val="24"/>
          <w:szCs w:val="24"/>
          <w:lang w:eastAsia="zh-CN"/>
          <w14:textFill>
            <w14:solidFill>
              <w14:schemeClr w14:val="tx1"/>
            </w14:solidFill>
          </w14:textFill>
        </w:rPr>
        <w:t>识别后的文本</w:t>
      </w:r>
      <w:r>
        <w:rPr>
          <w:rFonts w:ascii="Times New Roman" w:hAnsi="Times New Roman" w:eastAsia="宋体" w:cs="Times New Roman"/>
          <w:b w:val="0"/>
          <w:color w:val="000000" w:themeColor="text1"/>
          <w:sz w:val="24"/>
          <w:szCs w:val="24"/>
          <w14:textFill>
            <w14:solidFill>
              <w14:schemeClr w14:val="tx1"/>
            </w14:solidFill>
          </w14:textFill>
        </w:rPr>
        <w:t>需要先经过白名单或确认层，才会变成内部命令。不同入口最终都进入中控统一控制流程。</w:t>
      </w:r>
    </w:p>
    <w:p w14:paraId="4B98554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统一命令用字符串表示，例如light_living_on表示打开客厅灯，relay_tv_off表示关闭电视继电器，scene_movie表示进入观影场景。中控收到命令后，先解析含义，再查找目标端点，最后把命令发给对应执行节点，而不是直接写死某个GPIO。</w:t>
      </w:r>
    </w:p>
    <w:p w14:paraId="627D1732">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命令解析</w:t>
      </w:r>
      <w:r>
        <w:rPr>
          <w:rFonts w:hint="eastAsia" w:cs="Times New Roman"/>
          <w:b w:val="0"/>
          <w:color w:val="000000" w:themeColor="text1"/>
          <w:sz w:val="24"/>
          <w:szCs w:val="24"/>
          <w:lang w:eastAsia="zh-CN"/>
          <w14:textFill>
            <w14:solidFill>
              <w14:schemeClr w14:val="tx1"/>
            </w14:solidFill>
          </w14:textFill>
        </w:rPr>
        <w:t>过程同时</w:t>
      </w:r>
      <w:r>
        <w:rPr>
          <w:rFonts w:ascii="Times New Roman" w:hAnsi="Times New Roman" w:eastAsia="宋体" w:cs="Times New Roman"/>
          <w:b w:val="0"/>
          <w:color w:val="000000" w:themeColor="text1"/>
          <w:sz w:val="24"/>
          <w:szCs w:val="24"/>
          <w14:textFill>
            <w14:solidFill>
              <w14:schemeClr w14:val="tx1"/>
            </w14:solidFill>
          </w14:textFill>
        </w:rPr>
        <w:t>承担安全边界</w:t>
      </w:r>
      <w:r>
        <w:rPr>
          <w:rFonts w:hint="eastAsia" w:cs="Times New Roman"/>
          <w:b w:val="0"/>
          <w:color w:val="000000" w:themeColor="text1"/>
          <w:sz w:val="24"/>
          <w:szCs w:val="24"/>
          <w:lang w:eastAsia="zh-CN"/>
          <w14:textFill>
            <w14:solidFill>
              <w14:schemeClr w14:val="tx1"/>
            </w14:solidFill>
          </w14:textFill>
        </w:rPr>
        <w:t>的作用。</w:t>
      </w:r>
      <w:r>
        <w:rPr>
          <w:rFonts w:ascii="Times New Roman" w:hAnsi="Times New Roman" w:eastAsia="宋体" w:cs="Times New Roman"/>
          <w:b w:val="0"/>
          <w:color w:val="000000" w:themeColor="text1"/>
          <w:sz w:val="24"/>
          <w:szCs w:val="24"/>
          <w14:textFill>
            <w14:solidFill>
              <w14:schemeClr w14:val="tx1"/>
            </w14:solidFill>
          </w14:textFill>
        </w:rPr>
        <w:t>普通聊天内容不能直接变成控制动作</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只有命中白名单的明确命令，或者经过确认层处理的模糊命令，才会进入/api/cmd。</w:t>
      </w:r>
    </w:p>
    <w:p w14:paraId="00E85BF0">
      <w:pPr>
        <w:pStyle w:val="4"/>
        <w:bidi w:val="0"/>
        <w:rPr>
          <w:rFonts w:hint="eastAsia" w:ascii="Times New Roman" w:hAnsi="Times New Roman" w:eastAsia="宋体" w:cs="Times New Roman"/>
        </w:rPr>
      </w:pPr>
      <w:bookmarkStart w:id="126" w:name="__RefHeading___Toc6963"/>
      <w:bookmarkEnd w:id="126"/>
      <w:bookmarkStart w:id="127" w:name="_Toc18213"/>
      <w:r>
        <w:rPr>
          <w:rFonts w:hint="eastAsia" w:ascii="Times New Roman" w:hAnsi="Times New Roman" w:eastAsia="宋体" w:cs="Times New Roman"/>
          <w:lang w:eastAsia="zh-CN"/>
        </w:rPr>
        <w:t xml:space="preserve">4.4.2 </w:t>
      </w:r>
      <w:r>
        <w:rPr>
          <w:rFonts w:hint="eastAsia" w:ascii="Times New Roman" w:hAnsi="Times New Roman" w:eastAsia="宋体" w:cs="Times New Roman"/>
        </w:rPr>
        <w:t>通信接口设计</w:t>
      </w:r>
      <w:bookmarkEnd w:id="127"/>
    </w:p>
    <w:p w14:paraId="3085B5BF">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系统主要接口基于HTTP，HTTP是网页和网络设备中常用的请求/响应协议，浏览器访问网页、前端请求JSON、节点上传数据，都可以使用这种方式。对于ESP32项目来说，HTTP的优点是调试方便，浏览器、串口日志和常见工具都能直接观察请求结果。本文中的节点注册、状态上报和命令下发均围绕HTTP接口完成。</w:t>
      </w:r>
    </w:p>
    <w:p w14:paraId="06835E39">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中控端的WebServer提供API路由</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api/status用于返回系统综合状态</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api/node/register用于节点注册</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api/node/report用于节点上报</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api/node_device/status用于返回节点与端点汇总状态</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api/cmd用于统一控制入口</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api/logs用于返回日志。语音、云端配置、天气和资源诊断也都有对应接口。接口返回一般采用JSON格式，便于前端JavaScript解析。</w:t>
      </w:r>
    </w:p>
    <w:p w14:paraId="5BC8ED21">
      <w:pPr>
        <w:pStyle w:val="12"/>
        <w:rPr>
          <w:rFonts w:ascii="Times New Roman" w:hAnsi="Times New Roman" w:eastAsia="宋体" w:cs="Times New Roman"/>
          <w:sz w:val="21"/>
          <w:szCs w:val="21"/>
        </w:rPr>
      </w:pPr>
      <w:r>
        <w:rPr>
          <w:rFonts w:ascii="Times New Roman" w:hAnsi="Times New Roman" w:eastAsia="宋体" w:cs="Times New Roman"/>
          <w:b w:val="0"/>
          <w:color w:val="000000" w:themeColor="text1"/>
          <w:sz w:val="24"/>
          <w:szCs w:val="24"/>
          <w14:textFill>
            <w14:solidFill>
              <w14:schemeClr w14:val="tx1"/>
            </w14:solidFill>
          </w14:textFill>
        </w:rPr>
        <w:t>在节点侧，执行节点提供/api/node/command接口用于接收中控命令。感知节点则主要调用中控的注册和上报接口。中控和节点之间的接口约定，就是本系统内部通信的基础。由于项目已经冻结为V1.4.2，端点ID、HTTP路径和字段名称不宜随意修改，否则WebUI、节点固件和语音命令都要同步调整。接口可以按用途分为状态查询、节点通信、设备控制、配置管理、日志诊断和语音任务</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api/status</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api/node_device/status</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api/logs主要服务WebUI刷新</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api/node/register和/api/node/report服务子节点</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api/cmd作为统一控制入口。涉及云配置、设备配置、语音识别和播报的接口加入管理员会话校验。</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API接口如</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fldChar w:fldCharType="begin"/>
      </w:r>
      <w:r>
        <w:rPr>
          <w:rFonts w:ascii="Times New Roman" w:hAnsi="Times New Roman" w:eastAsia="宋体" w:cs="Times New Roman"/>
        </w:rPr>
        <w:instrText xml:space="preserve"> REF _Ref15018 \h  \* MERGEFORMAT</w:instrTex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fldChar w:fldCharType="separate"/>
      </w:r>
      <w:r>
        <w:rPr>
          <w:rFonts w:ascii="Times New Roman" w:hAnsi="Times New Roman" w:eastAsia="宋体" w:cs="Times New Roman"/>
          <w:b w:val="0"/>
          <w:color w:val="000000" w:themeColor="text1"/>
          <w:sz w:val="24"/>
          <w:szCs w:val="24"/>
          <w14:textFill>
            <w14:solidFill>
              <w14:schemeClr w14:val="tx1"/>
            </w14:solidFill>
          </w14:textFill>
        </w:rPr>
        <w:t>表4-3</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fldChar w:fldCharType="end"/>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所示。</w:t>
      </w:r>
      <w:bookmarkStart w:id="128" w:name="_Ref15018"/>
    </w:p>
    <w:p w14:paraId="75B8BAB8">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r>
        <w:rPr>
          <w:rFonts w:hint="eastAsia" w:cs="Times New Roman"/>
          <w:sz w:val="21"/>
          <w:szCs w:val="21"/>
          <w:lang w:eastAsia="zh-CN"/>
        </w:rPr>
        <w:t>表4-3</w:t>
      </w:r>
      <w:bookmarkEnd w:id="128"/>
      <w:r>
        <w:rPr>
          <w:rFonts w:hint="eastAsia" w:cs="Times New Roman"/>
          <w:sz w:val="21"/>
          <w:szCs w:val="21"/>
          <w:lang w:eastAsia="zh-CN"/>
        </w:rPr>
        <w:t xml:space="preserve"> 中</w:t>
      </w:r>
      <w:r>
        <w:rPr>
          <w:rFonts w:ascii="Times New Roman" w:hAnsi="Times New Roman" w:eastAsia="宋体" w:cs="Times New Roman"/>
          <w:sz w:val="21"/>
          <w:szCs w:val="21"/>
        </w:rPr>
        <w:t>控主要API接口表</w:t>
      </w:r>
    </w:p>
    <w:tbl>
      <w:tblPr>
        <w:tblStyle w:val="24"/>
        <w:tblW w:w="8694" w:type="dxa"/>
        <w:tblInd w:w="0" w:type="dxa"/>
        <w:tblLayout w:type="fixed"/>
        <w:tblCellMar>
          <w:top w:w="0" w:type="dxa"/>
          <w:left w:w="108" w:type="dxa"/>
          <w:bottom w:w="0" w:type="dxa"/>
          <w:right w:w="108" w:type="dxa"/>
        </w:tblCellMar>
      </w:tblPr>
      <w:tblGrid>
        <w:gridCol w:w="2328"/>
        <w:gridCol w:w="1661"/>
        <w:gridCol w:w="2873"/>
        <w:gridCol w:w="1832"/>
      </w:tblGrid>
      <w:tr w14:paraId="41E3FECC">
        <w:tblPrEx>
          <w:tblCellMar>
            <w:top w:w="0" w:type="dxa"/>
            <w:left w:w="108" w:type="dxa"/>
            <w:bottom w:w="0" w:type="dxa"/>
            <w:right w:w="108" w:type="dxa"/>
          </w:tblCellMar>
        </w:tblPrEx>
        <w:tc>
          <w:tcPr>
            <w:tcW w:w="2328" w:type="dxa"/>
            <w:tcBorders>
              <w:top w:val="single" w:color="000000" w:sz="12" w:space="0"/>
              <w:bottom w:val="single" w:color="000000" w:sz="6" w:space="0"/>
            </w:tcBorders>
          </w:tcPr>
          <w:p w14:paraId="7C3EE465">
            <w:pPr>
              <w:spacing w:before="0" w:after="60" w:line="305"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接口地址</w:t>
            </w:r>
          </w:p>
        </w:tc>
        <w:tc>
          <w:tcPr>
            <w:tcW w:w="1661" w:type="dxa"/>
            <w:tcBorders>
              <w:top w:val="single" w:color="000000" w:sz="12" w:space="0"/>
              <w:bottom w:val="single" w:color="000000" w:sz="6" w:space="0"/>
            </w:tcBorders>
          </w:tcPr>
          <w:p w14:paraId="4239EF6C">
            <w:pPr>
              <w:spacing w:before="0" w:after="60" w:line="305"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调用方</w:t>
            </w:r>
          </w:p>
        </w:tc>
        <w:tc>
          <w:tcPr>
            <w:tcW w:w="2873" w:type="dxa"/>
            <w:tcBorders>
              <w:top w:val="single" w:color="000000" w:sz="12" w:space="0"/>
              <w:bottom w:val="single" w:color="000000" w:sz="6" w:space="0"/>
            </w:tcBorders>
          </w:tcPr>
          <w:p w14:paraId="1226B9E9">
            <w:pPr>
              <w:spacing w:before="0" w:after="60" w:line="305"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主要功能</w:t>
            </w:r>
          </w:p>
        </w:tc>
        <w:tc>
          <w:tcPr>
            <w:tcW w:w="1832" w:type="dxa"/>
            <w:tcBorders>
              <w:top w:val="single" w:color="000000" w:sz="12" w:space="0"/>
              <w:bottom w:val="single" w:color="000000" w:sz="6" w:space="0"/>
            </w:tcBorders>
          </w:tcPr>
          <w:p w14:paraId="467B6632">
            <w:pPr>
              <w:spacing w:before="0" w:after="60" w:line="305"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权限说明</w:t>
            </w:r>
          </w:p>
        </w:tc>
      </w:tr>
      <w:tr w14:paraId="137CA973">
        <w:tblPrEx>
          <w:tblCellMar>
            <w:top w:w="0" w:type="dxa"/>
            <w:left w:w="108" w:type="dxa"/>
            <w:bottom w:w="0" w:type="dxa"/>
            <w:right w:w="108" w:type="dxa"/>
          </w:tblCellMar>
        </w:tblPrEx>
        <w:tc>
          <w:tcPr>
            <w:tcW w:w="2328" w:type="dxa"/>
            <w:tcBorders>
              <w:top w:val="single" w:color="000000" w:sz="6" w:space="0"/>
            </w:tcBorders>
            <w:vAlign w:val="center"/>
          </w:tcPr>
          <w:p w14:paraId="31CA5B2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/api/status</w:t>
            </w:r>
          </w:p>
        </w:tc>
        <w:tc>
          <w:tcPr>
            <w:tcW w:w="1661" w:type="dxa"/>
            <w:tcBorders>
              <w:top w:val="single" w:color="000000" w:sz="6" w:space="0"/>
            </w:tcBorders>
            <w:vAlign w:val="center"/>
          </w:tcPr>
          <w:p w14:paraId="5AD41B67">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本地WebUI</w:t>
            </w:r>
          </w:p>
        </w:tc>
        <w:tc>
          <w:tcPr>
            <w:tcW w:w="2873" w:type="dxa"/>
            <w:tcBorders>
              <w:top w:val="single" w:color="000000" w:sz="6" w:space="0"/>
            </w:tcBorders>
            <w:vAlign w:val="center"/>
          </w:tcPr>
          <w:p w14:paraId="49D1C403">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获取系统综合状态</w:t>
            </w:r>
          </w:p>
        </w:tc>
        <w:tc>
          <w:tcPr>
            <w:tcW w:w="1832" w:type="dxa"/>
            <w:tcBorders>
              <w:top w:val="single" w:color="000000" w:sz="6" w:space="0"/>
            </w:tcBorders>
            <w:vAlign w:val="center"/>
          </w:tcPr>
          <w:p w14:paraId="0992F5BB">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普通状态查询</w:t>
            </w:r>
          </w:p>
        </w:tc>
      </w:tr>
      <w:tr w14:paraId="11A10A88">
        <w:tblPrEx>
          <w:tblCellMar>
            <w:top w:w="0" w:type="dxa"/>
            <w:left w:w="108" w:type="dxa"/>
            <w:bottom w:w="0" w:type="dxa"/>
            <w:right w:w="108" w:type="dxa"/>
          </w:tblCellMar>
        </w:tblPrEx>
        <w:tc>
          <w:tcPr>
            <w:tcW w:w="2328" w:type="dxa"/>
            <w:vAlign w:val="center"/>
          </w:tcPr>
          <w:p w14:paraId="1BCB7B62">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/api/node/register</w:t>
            </w:r>
          </w:p>
        </w:tc>
        <w:tc>
          <w:tcPr>
            <w:tcW w:w="1661" w:type="dxa"/>
            <w:vAlign w:val="center"/>
          </w:tcPr>
          <w:p w14:paraId="5900D0C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子节点</w:t>
            </w:r>
          </w:p>
        </w:tc>
        <w:tc>
          <w:tcPr>
            <w:tcW w:w="2873" w:type="dxa"/>
            <w:vAlign w:val="center"/>
          </w:tcPr>
          <w:p w14:paraId="3AD3EBD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提交节点身份和端点能力</w:t>
            </w:r>
          </w:p>
        </w:tc>
        <w:tc>
          <w:tcPr>
            <w:tcW w:w="1832" w:type="dxa"/>
            <w:vAlign w:val="center"/>
          </w:tcPr>
          <w:p w14:paraId="587924E3">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节点注册入口</w:t>
            </w:r>
          </w:p>
        </w:tc>
      </w:tr>
      <w:tr w14:paraId="79E2CF45">
        <w:tblPrEx>
          <w:tblCellMar>
            <w:top w:w="0" w:type="dxa"/>
            <w:left w:w="108" w:type="dxa"/>
            <w:bottom w:w="0" w:type="dxa"/>
            <w:right w:w="108" w:type="dxa"/>
          </w:tblCellMar>
        </w:tblPrEx>
        <w:tc>
          <w:tcPr>
            <w:tcW w:w="2328" w:type="dxa"/>
            <w:vAlign w:val="center"/>
          </w:tcPr>
          <w:p w14:paraId="1BE863B6">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/api/node/report</w:t>
            </w:r>
          </w:p>
        </w:tc>
        <w:tc>
          <w:tcPr>
            <w:tcW w:w="1661" w:type="dxa"/>
            <w:vAlign w:val="center"/>
          </w:tcPr>
          <w:p w14:paraId="686F4E74">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子节点</w:t>
            </w:r>
          </w:p>
        </w:tc>
        <w:tc>
          <w:tcPr>
            <w:tcW w:w="2873" w:type="dxa"/>
            <w:vAlign w:val="center"/>
          </w:tcPr>
          <w:p w14:paraId="2AE78D9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上报传感器或执行状态</w:t>
            </w:r>
          </w:p>
        </w:tc>
        <w:tc>
          <w:tcPr>
            <w:tcW w:w="1832" w:type="dxa"/>
            <w:vAlign w:val="center"/>
          </w:tcPr>
          <w:p w14:paraId="1B9466F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节点上报入口</w:t>
            </w:r>
          </w:p>
        </w:tc>
      </w:tr>
      <w:tr w14:paraId="56545CC4">
        <w:tblPrEx>
          <w:tblCellMar>
            <w:top w:w="0" w:type="dxa"/>
            <w:left w:w="108" w:type="dxa"/>
            <w:bottom w:w="0" w:type="dxa"/>
            <w:right w:w="108" w:type="dxa"/>
          </w:tblCellMar>
        </w:tblPrEx>
        <w:tc>
          <w:tcPr>
            <w:tcW w:w="2328" w:type="dxa"/>
            <w:vAlign w:val="center"/>
          </w:tcPr>
          <w:p w14:paraId="347F5A4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/api/node_device/status</w:t>
            </w:r>
          </w:p>
        </w:tc>
        <w:tc>
          <w:tcPr>
            <w:tcW w:w="1661" w:type="dxa"/>
            <w:vAlign w:val="center"/>
          </w:tcPr>
          <w:p w14:paraId="3B8FAB36">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w:t>
            </w:r>
          </w:p>
        </w:tc>
        <w:tc>
          <w:tcPr>
            <w:tcW w:w="2873" w:type="dxa"/>
            <w:vAlign w:val="center"/>
          </w:tcPr>
          <w:p w14:paraId="0BFE720D">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查看节点与端点汇总</w:t>
            </w:r>
          </w:p>
        </w:tc>
        <w:tc>
          <w:tcPr>
            <w:tcW w:w="1832" w:type="dxa"/>
            <w:vAlign w:val="center"/>
          </w:tcPr>
          <w:p w14:paraId="018520A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状态查询</w:t>
            </w:r>
          </w:p>
        </w:tc>
      </w:tr>
      <w:tr w14:paraId="740DFFCB">
        <w:tblPrEx>
          <w:tblCellMar>
            <w:top w:w="0" w:type="dxa"/>
            <w:left w:w="108" w:type="dxa"/>
            <w:bottom w:w="0" w:type="dxa"/>
            <w:right w:w="108" w:type="dxa"/>
          </w:tblCellMar>
        </w:tblPrEx>
        <w:tc>
          <w:tcPr>
            <w:tcW w:w="2328" w:type="dxa"/>
            <w:vAlign w:val="center"/>
          </w:tcPr>
          <w:p w14:paraId="143F54B2">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/api/cmd</w:t>
            </w:r>
          </w:p>
        </w:tc>
        <w:tc>
          <w:tcPr>
            <w:tcW w:w="1661" w:type="dxa"/>
            <w:vAlign w:val="center"/>
          </w:tcPr>
          <w:p w14:paraId="7E1A63E0">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WebUI/语音/MQTT</w:t>
            </w:r>
          </w:p>
        </w:tc>
        <w:tc>
          <w:tcPr>
            <w:tcW w:w="2873" w:type="dxa"/>
            <w:vAlign w:val="center"/>
          </w:tcPr>
          <w:p w14:paraId="7B15F5D8">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统一控制入口</w:t>
            </w:r>
          </w:p>
        </w:tc>
        <w:tc>
          <w:tcPr>
            <w:tcW w:w="1832" w:type="dxa"/>
            <w:vAlign w:val="center"/>
          </w:tcPr>
          <w:p w14:paraId="5C75B1F7">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需要管理员会话</w:t>
            </w:r>
          </w:p>
        </w:tc>
      </w:tr>
      <w:tr w14:paraId="62F8B681">
        <w:tblPrEx>
          <w:tblCellMar>
            <w:top w:w="0" w:type="dxa"/>
            <w:left w:w="108" w:type="dxa"/>
            <w:bottom w:w="0" w:type="dxa"/>
            <w:right w:w="108" w:type="dxa"/>
          </w:tblCellMar>
        </w:tblPrEx>
        <w:tc>
          <w:tcPr>
            <w:tcW w:w="2328" w:type="dxa"/>
            <w:vAlign w:val="center"/>
          </w:tcPr>
          <w:p w14:paraId="59A3FE7D">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/api/logs</w:t>
            </w:r>
          </w:p>
        </w:tc>
        <w:tc>
          <w:tcPr>
            <w:tcW w:w="1661" w:type="dxa"/>
            <w:vAlign w:val="center"/>
          </w:tcPr>
          <w:p w14:paraId="43E12E99">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w:t>
            </w:r>
          </w:p>
        </w:tc>
        <w:tc>
          <w:tcPr>
            <w:tcW w:w="2873" w:type="dxa"/>
            <w:vAlign w:val="center"/>
          </w:tcPr>
          <w:p w14:paraId="05D97848">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读取操作、报警、系统日志</w:t>
            </w:r>
          </w:p>
        </w:tc>
        <w:tc>
          <w:tcPr>
            <w:tcW w:w="1832" w:type="dxa"/>
            <w:vAlign w:val="center"/>
          </w:tcPr>
          <w:p w14:paraId="303AA7C3">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状态查询</w:t>
            </w:r>
          </w:p>
        </w:tc>
      </w:tr>
      <w:tr w14:paraId="0BFCD264">
        <w:tblPrEx>
          <w:tblCellMar>
            <w:top w:w="0" w:type="dxa"/>
            <w:left w:w="108" w:type="dxa"/>
            <w:bottom w:w="0" w:type="dxa"/>
            <w:right w:w="108" w:type="dxa"/>
          </w:tblCellMar>
        </w:tblPrEx>
        <w:tc>
          <w:tcPr>
            <w:tcW w:w="2328" w:type="dxa"/>
            <w:vAlign w:val="center"/>
          </w:tcPr>
          <w:p w14:paraId="267E44F9">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/api/cloud_config</w:t>
            </w:r>
          </w:p>
        </w:tc>
        <w:tc>
          <w:tcPr>
            <w:tcW w:w="1661" w:type="dxa"/>
            <w:vAlign w:val="center"/>
          </w:tcPr>
          <w:p w14:paraId="1D44F134">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w:t>
            </w:r>
          </w:p>
        </w:tc>
        <w:tc>
          <w:tcPr>
            <w:tcW w:w="2873" w:type="dxa"/>
            <w:vAlign w:val="center"/>
          </w:tcPr>
          <w:p w14:paraId="56AAC89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读取云端配置状态</w:t>
            </w:r>
          </w:p>
        </w:tc>
        <w:tc>
          <w:tcPr>
            <w:tcW w:w="1832" w:type="dxa"/>
            <w:vAlign w:val="center"/>
          </w:tcPr>
          <w:p w14:paraId="73CA7F27">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部分配置需登录</w:t>
            </w:r>
          </w:p>
        </w:tc>
      </w:tr>
      <w:tr w14:paraId="6E15D621">
        <w:tblPrEx>
          <w:tblCellMar>
            <w:top w:w="0" w:type="dxa"/>
            <w:left w:w="108" w:type="dxa"/>
            <w:bottom w:w="0" w:type="dxa"/>
            <w:right w:w="108" w:type="dxa"/>
          </w:tblCellMar>
        </w:tblPrEx>
        <w:tc>
          <w:tcPr>
            <w:tcW w:w="2328" w:type="dxa"/>
            <w:vAlign w:val="center"/>
          </w:tcPr>
          <w:p w14:paraId="356F981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/api/storage/diagnose</w:t>
            </w:r>
          </w:p>
        </w:tc>
        <w:tc>
          <w:tcPr>
            <w:tcW w:w="1661" w:type="dxa"/>
            <w:vAlign w:val="center"/>
          </w:tcPr>
          <w:p w14:paraId="4E1DD5BB">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w:t>
            </w:r>
          </w:p>
        </w:tc>
        <w:tc>
          <w:tcPr>
            <w:tcW w:w="2873" w:type="dxa"/>
            <w:vAlign w:val="center"/>
          </w:tcPr>
          <w:p w14:paraId="2167F42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检查SD卡和角色资源</w:t>
            </w:r>
          </w:p>
        </w:tc>
        <w:tc>
          <w:tcPr>
            <w:tcW w:w="1832" w:type="dxa"/>
            <w:vAlign w:val="center"/>
          </w:tcPr>
          <w:p w14:paraId="681AA7B8">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诊断接口</w:t>
            </w:r>
          </w:p>
        </w:tc>
      </w:tr>
      <w:tr w14:paraId="74C428F3">
        <w:tblPrEx>
          <w:tblCellMar>
            <w:top w:w="0" w:type="dxa"/>
            <w:left w:w="108" w:type="dxa"/>
            <w:bottom w:w="0" w:type="dxa"/>
            <w:right w:w="108" w:type="dxa"/>
          </w:tblCellMar>
        </w:tblPrEx>
        <w:tc>
          <w:tcPr>
            <w:tcW w:w="2328" w:type="dxa"/>
            <w:tcBorders>
              <w:bottom w:val="single" w:color="000000" w:sz="12" w:space="0"/>
            </w:tcBorders>
            <w:vAlign w:val="center"/>
          </w:tcPr>
          <w:p w14:paraId="2F08542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/api/voice_task/asr</w:t>
            </w:r>
          </w:p>
        </w:tc>
        <w:tc>
          <w:tcPr>
            <w:tcW w:w="1661" w:type="dxa"/>
            <w:tcBorders>
              <w:bottom w:val="single" w:color="000000" w:sz="12" w:space="0"/>
            </w:tcBorders>
            <w:vAlign w:val="center"/>
          </w:tcPr>
          <w:p w14:paraId="6C85778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WebUI/语音页</w:t>
            </w:r>
          </w:p>
        </w:tc>
        <w:tc>
          <w:tcPr>
            <w:tcW w:w="2873" w:type="dxa"/>
            <w:tcBorders>
              <w:bottom w:val="single" w:color="000000" w:sz="12" w:space="0"/>
            </w:tcBorders>
            <w:vAlign w:val="center"/>
          </w:tcPr>
          <w:p w14:paraId="64290490">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触发语音识别任务</w:t>
            </w:r>
          </w:p>
        </w:tc>
        <w:tc>
          <w:tcPr>
            <w:tcW w:w="1832" w:type="dxa"/>
            <w:tcBorders>
              <w:bottom w:val="single" w:color="000000" w:sz="12" w:space="0"/>
            </w:tcBorders>
            <w:vAlign w:val="center"/>
          </w:tcPr>
          <w:p w14:paraId="649BCB0E">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需要登录</w:t>
            </w:r>
          </w:p>
        </w:tc>
      </w:tr>
    </w:tbl>
    <w:p w14:paraId="3E02C448">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29" w:name="__RefHeading___Toc6001"/>
      <w:bookmarkEnd w:id="129"/>
      <w:bookmarkStart w:id="130" w:name="_Toc14487"/>
      <w:r>
        <w:rPr>
          <w:rFonts w:hint="eastAsia" w:ascii="Times New Roman" w:hAnsi="Times New Roman" w:eastAsia="宋体" w:cs="Times New Roman"/>
          <w:b/>
          <w:color w:val="000000" w:themeColor="text1"/>
          <w:lang w:eastAsia="zh-CN"/>
          <w14:textFill>
            <w14:solidFill>
              <w14:schemeClr w14:val="tx1"/>
            </w14:solidFill>
          </w14:textFill>
        </w:rPr>
        <w:t xml:space="preserve">4.4.3 </w:t>
      </w:r>
      <w:r>
        <w:rPr>
          <w:rFonts w:ascii="Times New Roman" w:hAnsi="Times New Roman" w:eastAsia="宋体" w:cs="Times New Roman"/>
          <w:color w:val="000000" w:themeColor="text1"/>
          <w14:textFill>
            <w14:solidFill>
              <w14:schemeClr w14:val="tx1"/>
            </w14:solidFill>
          </w14:textFill>
        </w:rPr>
        <w:t>通信异常与容错处理</w:t>
      </w:r>
      <w:bookmarkEnd w:id="130"/>
    </w:p>
    <w:p w14:paraId="6844003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通信异常主要发生在节点离线、HTTP请求超时、执行节点返回失败、MQTT断线或云端服务无响应等场景。这里的异常处理侧重通信链路，不展开系统级配置错误。中控向执行节点下发命令时，如果目标节点不在线或请求超时，中控会记录失败结果并返回错误提示，而不是让整个系统停止运行。</w:t>
      </w:r>
    </w:p>
    <w:p w14:paraId="56434E3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MQTT用于远程访问时也需要容错。MQTT是一种发布/订阅模式的消息协议，设备不直接互相找IP，而是通过主题进行消息传递。本系统中，中控订阅命令主题，发布状态主题和日志主题</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远程WebUI订阅状态和日志</w:t>
      </w:r>
      <w:r>
        <w:rPr>
          <w:rFonts w:hint="eastAsia" w:cs="Times New Roman"/>
          <w:color w:val="000000" w:themeColor="text1"/>
          <w:sz w:val="24"/>
          <w:szCs w:val="24"/>
          <w:lang w:eastAsia="zh-CN"/>
          <w14:textFill>
            <w14:solidFill>
              <w14:schemeClr w14:val="tx1"/>
            </w14:solidFill>
          </w14:textFill>
        </w:rPr>
        <w:t>主题，</w:t>
      </w:r>
      <w:r>
        <w:rPr>
          <w:rFonts w:ascii="Times New Roman" w:hAnsi="Times New Roman" w:eastAsia="宋体" w:cs="Times New Roman"/>
          <w:color w:val="000000" w:themeColor="text1"/>
          <w:sz w:val="24"/>
          <w:szCs w:val="24"/>
          <w14:textFill>
            <w14:solidFill>
              <w14:schemeClr w14:val="tx1"/>
            </w14:solidFill>
          </w14:textFill>
        </w:rPr>
        <w:t>向命令主题发布控制请求。当MQTT连接断开时，中控会尝试重连，远程页面也会显示连接状态。即使远程云端不可用，本地WebUI和局域网HTTP控制仍然应该保持可用。</w:t>
      </w:r>
    </w:p>
    <w:p w14:paraId="2495AFD9">
      <w:pPr>
        <w:pStyle w:val="12"/>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ESP-NOW在本系统中更多作为兼容路径保留。ESP-NOW是乐鑫芯片提供的一种无需传统</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连接即可进行短数据通信的方式，适合点对点或小数据包传输。早期项目曾考虑较多使用ESP-NOW，后期为了调试和扩展方便，将本地子节点</w:t>
      </w:r>
      <w:r>
        <w:rPr>
          <w:rFonts w:hint="eastAsia" w:cs="Times New Roman"/>
          <w:color w:val="000000" w:themeColor="text1"/>
          <w:sz w:val="24"/>
          <w:szCs w:val="24"/>
          <w:lang w:eastAsia="zh-CN"/>
          <w14:textFill>
            <w14:solidFill>
              <w14:schemeClr w14:val="tx1"/>
            </w14:solidFill>
          </w14:textFill>
        </w:rPr>
        <w:t>通信主线</w:t>
      </w:r>
      <w:r>
        <w:rPr>
          <w:rFonts w:ascii="Times New Roman" w:hAnsi="Times New Roman" w:eastAsia="宋体" w:cs="Times New Roman"/>
          <w:color w:val="000000" w:themeColor="text1"/>
          <w:sz w:val="24"/>
          <w:szCs w:val="24"/>
          <w14:textFill>
            <w14:solidFill>
              <w14:schemeClr w14:val="tx1"/>
            </w14:solidFill>
          </w14:textFill>
        </w:rPr>
        <w:t>收敛到</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+HTTP，ESP-NOW主要用于历史集成板兼容和方案说明。系统将本地WebUI、远程WebUI和语音入口发出的控制请求统一接入</w:t>
      </w:r>
      <w:r>
        <w:rPr>
          <w:rStyle w:val="34"/>
          <w:rFonts w:ascii="Times New Roman" w:hAnsi="Times New Roman" w:eastAsia="宋体" w:cs="Times New Roman"/>
          <w:color w:val="000000" w:themeColor="text1"/>
          <w:sz w:val="24"/>
          <w:szCs w:val="24"/>
          <w14:textFill>
            <w14:solidFill>
              <w14:schemeClr w14:val="tx1"/>
            </w14:solidFill>
          </w14:textFill>
        </w:rPr>
        <w:t>/api/cmd</w:t>
      </w:r>
      <w:r>
        <w:rPr>
          <w:rFonts w:ascii="Times New Roman" w:hAnsi="Times New Roman" w:eastAsia="宋体" w:cs="Times New Roman"/>
          <w:color w:val="000000" w:themeColor="text1"/>
          <w:sz w:val="24"/>
          <w:szCs w:val="24"/>
          <w14:textFill>
            <w14:solidFill>
              <w14:schemeClr w14:val="tx1"/>
            </w14:solidFill>
          </w14:textFill>
        </w:rPr>
        <w:t>。中控完成会话校验、参数检查和命令解析后，根据端点ID查找目标执行节点，并通过HTTP接口下发控制命令。若节点离线、端点不存在或请求超时，中控会返回错误信息并记录日志</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若执行成功，则更新系统状态和控制日志，并将处理结果返回前端。该流程保证了不同入口的控制命令最终都由中控统一调度</w:t>
      </w:r>
      <w:r>
        <w:rPr>
          <w:rFonts w:ascii="Times New Roman" w:hAnsi="Times New Roman" w:eastAsia="宋体" w:cs="Times New Roman"/>
          <w:color w:val="000000" w:themeColor="text1"/>
          <w14:textFill>
            <w14:solidFill>
              <w14:schemeClr w14:val="tx1"/>
            </w14:solidFill>
          </w14:textFill>
        </w:rPr>
        <w:t>。控制命令处理如</w:t>
      </w:r>
      <w:r>
        <w:rPr>
          <w:rFonts w:hint="default"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REF _Ref15168  \* MERGEFORMAT</w:instrText>
      </w:r>
      <w:r>
        <w:rPr>
          <w:rFonts w:hint="default" w:ascii="Times New Roman" w:hAnsi="Times New Roman" w:eastAsia="宋体" w:cs="Times New Roman"/>
          <w:color w:val="000000" w:themeColor="text1"/>
          <w14:textFill>
            <w14:solidFill>
              <w14:schemeClr w14:val="tx1"/>
            </w14:solidFill>
          </w14:textFill>
        </w:rPr>
        <w:fldChar w:fldCharType="separate"/>
      </w:r>
      <w:r>
        <w:rPr>
          <w:rFonts w:ascii="Times New Roman" w:hAnsi="Times New Roman" w:eastAsia="宋体" w:cs="Times New Roman"/>
          <w:color w:val="000000" w:themeColor="text1"/>
          <w14:textFill>
            <w14:solidFill>
              <w14:schemeClr w14:val="tx1"/>
            </w14:solidFill>
          </w14:textFill>
        </w:rPr>
        <w:t>图4-5</w:t>
      </w:r>
      <w:r>
        <w:rPr>
          <w:rFonts w:hint="default" w:ascii="Times New Roman" w:hAnsi="Times New Roman" w:eastAsia="宋体" w:cs="Times New Roman"/>
          <w:color w:val="000000" w:themeColor="text1"/>
          <w14:textFill>
            <w14:solidFill>
              <w14:schemeClr w14:val="tx1"/>
            </w14:solidFill>
          </w14:textFill>
        </w:rPr>
        <w:fldChar w:fldCharType="end"/>
      </w:r>
      <w:r>
        <w:rPr>
          <w:rFonts w:ascii="Times New Roman" w:hAnsi="Times New Roman" w:eastAsia="宋体" w:cs="Times New Roman"/>
          <w:color w:val="000000" w:themeColor="text1"/>
          <w14:textFill>
            <w14:solidFill>
              <w14:schemeClr w14:val="tx1"/>
            </w14:solidFill>
          </w14:textFill>
        </w:rPr>
        <w:t>所示。</w:t>
      </w:r>
    </w:p>
    <w:p w14:paraId="148DE0ED">
      <w:pPr>
        <w:keepNext w:val="0"/>
        <w:keepLines w:val="0"/>
        <w:pageBreakBefore w:val="0"/>
        <w:widowControl w:val="0"/>
        <w:kinsoku/>
        <w:overflowPunct/>
        <w:autoSpaceDE/>
        <w:bidi w:val="0"/>
        <w:snapToGrid/>
        <w:ind w:right="0" w:firstLine="478"/>
        <w:jc w:val="center"/>
        <w:textAlignment w:val="auto"/>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4204970" cy="4670425"/>
            <wp:effectExtent l="0" t="0" r="0" b="0"/>
            <wp:docPr id="1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2"/>
                    <pic:cNvPicPr>
                      <a:picLocks noChangeAspect="1" noChangeArrowheads="1"/>
                    </pic:cNvPicPr>
                  </pic:nvPicPr>
                  <pic:blipFill>
                    <a:blip r:embed="rId27">
                      <a:clrChange>
                        <a:clrFrom>
                          <a:srgbClr val="FFFFFF">
                            <a:alpha val="100000"/>
                          </a:srgbClr>
                        </a:clrFrom>
                        <a:clrTo>
                          <a:srgbClr val="FFFFFF">
                            <a:alpha val="100000"/>
                            <a:alpha val="0"/>
                          </a:srgbClr>
                        </a:clrTo>
                      </a:clrChange>
                    </a:blip>
                    <a:srcRect l="-1" t="-1" r="-1" b="-1"/>
                    <a:stretch>
                      <a:fillRect/>
                    </a:stretch>
                  </pic:blipFill>
                  <pic:spPr>
                    <a:xfrm>
                      <a:off x="0" y="0"/>
                      <a:ext cx="4204970" cy="4670425"/>
                    </a:xfrm>
                    <a:prstGeom prst="rect">
                      <a:avLst/>
                    </a:prstGeom>
                    <a:noFill/>
                  </pic:spPr>
                </pic:pic>
              </a:graphicData>
            </a:graphic>
          </wp:inline>
        </w:drawing>
      </w:r>
    </w:p>
    <w:p w14:paraId="57F73E8F">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bookmarkStart w:id="131" w:name="_Ref15168"/>
      <w:r>
        <w:rPr>
          <w:rFonts w:ascii="Times New Roman" w:hAnsi="Times New Roman" w:eastAsia="宋体" w:cs="Times New Roman"/>
        </w:rPr>
        <w:t>图4-</w:t>
      </w:r>
      <w:r>
        <w:rPr>
          <w:rFonts w:ascii="Times New Roman" w:hAnsi="Times New Roman" w:eastAsia="宋体" w:cs="Times New Roman"/>
        </w:rPr>
        <w:fldChar w:fldCharType="begin"/>
      </w:r>
      <w:r>
        <w:rPr>
          <w:rFonts w:ascii="Times New Roman" w:hAnsi="Times New Roman" w:eastAsia="宋体" w:cs="Times New Roman"/>
        </w:rPr>
        <w:instrText xml:space="preserve"> SEQ 图4- \* ARABIC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bookmarkEnd w:id="131"/>
      <w:r>
        <w:rPr>
          <w:rFonts w:ascii="Times New Roman" w:hAnsi="Times New Roman" w:eastAsia="宋体" w:cs="Times New Roman"/>
          <w:color w:val="000000" w:themeColor="text1"/>
          <w14:textFill>
            <w14:solidFill>
              <w14:schemeClr w14:val="tx1"/>
            </w14:solidFill>
          </w14:textFill>
        </w:rPr>
        <w:t>控制命令处理流程图</w:t>
      </w:r>
    </w:p>
    <w:p w14:paraId="730D2908">
      <w:pPr>
        <w:bidi w:val="0"/>
        <w:rPr>
          <w:rFonts w:ascii="Times New Roman" w:hAnsi="Times New Roman" w:eastAsia="宋体" w:cs="Times New Roman"/>
          <w:lang w:eastAsia="zh-CN"/>
        </w:rPr>
      </w:pPr>
    </w:p>
    <w:p w14:paraId="56694E50">
      <w:pPr>
        <w:pStyle w:val="3"/>
        <w:keepNext/>
        <w:numPr>
          <w:ilvl w:val="0"/>
          <w:numId w:val="0"/>
        </w:numPr>
        <w:ind w:leftChars="0"/>
        <w:rPr>
          <w:rFonts w:ascii="Times New Roman" w:hAnsi="Times New Roman" w:eastAsia="宋体" w:cs="Times New Roman"/>
          <w:b/>
          <w:color w:val="000000" w:themeColor="text1"/>
          <w14:textFill>
            <w14:solidFill>
              <w14:schemeClr w14:val="tx1"/>
            </w14:solidFill>
          </w14:textFill>
        </w:rPr>
      </w:pPr>
      <w:bookmarkStart w:id="132" w:name="__RefHeading___Toc14375"/>
      <w:bookmarkEnd w:id="132"/>
      <w:bookmarkStart w:id="133" w:name="_Toc24625"/>
      <w:r>
        <w:rPr>
          <w:rFonts w:hint="eastAsia" w:ascii="Times New Roman" w:hAnsi="Times New Roman" w:eastAsia="宋体" w:cs="Times New Roman"/>
          <w:b/>
          <w:color w:val="000000" w:themeColor="text1"/>
          <w:lang w:eastAsia="zh-CN"/>
          <w14:textFill>
            <w14:solidFill>
              <w14:schemeClr w14:val="tx1"/>
            </w14:solidFill>
          </w14:textFill>
        </w:rPr>
        <w:t xml:space="preserve">4.5 </w:t>
      </w:r>
      <w:r>
        <w:rPr>
          <w:rFonts w:ascii="Times New Roman" w:hAnsi="Times New Roman" w:eastAsia="宋体" w:cs="Times New Roman"/>
          <w:color w:val="000000" w:themeColor="text1"/>
          <w14:textFill>
            <w14:solidFill>
              <w14:schemeClr w14:val="tx1"/>
            </w14:solidFill>
          </w14:textFill>
        </w:rPr>
        <w:t>FreeRTOS任务调度</w:t>
      </w:r>
      <w:bookmarkEnd w:id="133"/>
    </w:p>
    <w:p w14:paraId="1EF38674">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34" w:name="__RefHeading___Toc21927"/>
      <w:bookmarkEnd w:id="134"/>
      <w:bookmarkStart w:id="135" w:name="_Toc3010"/>
      <w:r>
        <w:rPr>
          <w:rFonts w:hint="eastAsia" w:ascii="Times New Roman" w:hAnsi="Times New Roman" w:eastAsia="宋体" w:cs="Times New Roman"/>
          <w:b/>
          <w:color w:val="000000" w:themeColor="text1"/>
          <w:lang w:eastAsia="zh-CN"/>
          <w14:textFill>
            <w14:solidFill>
              <w14:schemeClr w14:val="tx1"/>
            </w14:solidFill>
          </w14:textFill>
        </w:rPr>
        <w:t xml:space="preserve">4.5.1 </w:t>
      </w:r>
      <w:r>
        <w:rPr>
          <w:rFonts w:ascii="Times New Roman" w:hAnsi="Times New Roman" w:eastAsia="宋体" w:cs="Times New Roman"/>
          <w:color w:val="000000" w:themeColor="text1"/>
          <w14:textFill>
            <w14:solidFill>
              <w14:schemeClr w14:val="tx1"/>
            </w14:solidFill>
          </w14:textFill>
        </w:rPr>
        <w:t>任务安排</w:t>
      </w:r>
      <w:bookmarkEnd w:id="135"/>
    </w:p>
    <w:p w14:paraId="09CF8E66">
      <w:pPr>
        <w:pStyle w:val="12"/>
        <w:rPr>
          <w:rFonts w:hint="default" w:ascii="Times New Roman" w:hAnsi="Times New Roman" w:eastAsia="宋体" w:cs="Times New Roman"/>
          <w:kern w:val="2"/>
          <w:sz w:val="21"/>
          <w:szCs w:val="21"/>
          <w:lang w:val="en-US" w:eastAsia="zh-CN" w:bidi="ar-SA"/>
        </w:rPr>
      </w:pPr>
      <w:r>
        <w:rPr>
          <w:rFonts w:ascii="Times New Roman" w:hAnsi="Times New Roman" w:eastAsia="宋体" w:cs="Times New Roman"/>
          <w:b w:val="0"/>
          <w:color w:val="000000" w:themeColor="text1"/>
          <w:sz w:val="24"/>
          <w:szCs w:val="24"/>
          <w14:textFill>
            <w14:solidFill>
              <w14:schemeClr w14:val="tx1"/>
            </w14:solidFill>
          </w14:textFill>
        </w:rPr>
        <w:t>ESP32Arduino程序表面上仍然有setup和loop，但底层运行环境包含FreeRTOS。FreeRTOS是一种轻量实时操作系统，可以把不同功能拆成多个任务运行。对于本系统来说，中控需要同时处理Web请求、节点通信、MQTT消息、天气更新、语音录音与合成、日志记录、规则判断和串口诊断。如果全部放在一个loop中顺序执行，只要某个网络请求阻塞，页面响应和节点通信就可能受到影响。</w:t>
      </w:r>
      <w:r>
        <w:rPr>
          <w:rFonts w:ascii="Times New Roman" w:hAnsi="Times New Roman" w:eastAsia="宋体" w:cs="Times New Roman"/>
          <w:kern w:val="2"/>
          <w:sz w:val="24"/>
          <w:szCs w:val="24"/>
          <w:lang w:bidi="ar-SA"/>
        </w:rPr>
        <w:t>FreeRTOS</w:t>
      </w:r>
      <w:r>
        <w:rPr>
          <w:rFonts w:hint="eastAsia" w:ascii="Times New Roman" w:hAnsi="Times New Roman" w:eastAsia="宋体" w:cs="Times New Roman"/>
          <w:kern w:val="2"/>
          <w:sz w:val="24"/>
          <w:szCs w:val="24"/>
          <w:lang w:val="en-US" w:eastAsia="zh-CN" w:bidi="ar-SA"/>
        </w:rPr>
        <w:t>任务如</w:t>
      </w:r>
      <w:r>
        <w:rPr>
          <w:rFonts w:hint="eastAsia" w:ascii="Times New Roman" w:hAnsi="Times New Roman" w:eastAsia="宋体" w:cs="Times New Roman"/>
          <w:kern w:val="2"/>
          <w:sz w:val="24"/>
          <w:szCs w:val="24"/>
          <w:lang w:val="en-US" w:eastAsia="zh-CN" w:bidi="ar-SA"/>
        </w:rPr>
        <w:fldChar w:fldCharType="begin"/>
      </w:r>
      <w:r>
        <w:rPr>
          <w:rFonts w:ascii="Times New Roman" w:hAnsi="Times New Roman" w:eastAsia="宋体" w:cs="Times New Roman"/>
          <w:sz w:val="24"/>
          <w:szCs w:val="24"/>
        </w:rPr>
        <w:instrText xml:space="preserve"> REF _Ref15482  \* MERGEFORMAT</w:instrText>
      </w:r>
      <w:r>
        <w:rPr>
          <w:rFonts w:hint="eastAsia" w:ascii="Times New Roman" w:hAnsi="Times New Roman" w:eastAsia="宋体" w:cs="Times New Roman"/>
          <w:kern w:val="2"/>
          <w:sz w:val="24"/>
          <w:szCs w:val="24"/>
          <w:lang w:val="en-US" w:eastAsia="zh-CN" w:bidi="ar-SA"/>
        </w:rPr>
        <w:fldChar w:fldCharType="separate"/>
      </w:r>
      <w:r>
        <w:rPr>
          <w:rFonts w:ascii="Times New Roman" w:hAnsi="Times New Roman" w:eastAsia="宋体" w:cs="Times New Roman"/>
          <w:kern w:val="2"/>
          <w:sz w:val="24"/>
          <w:szCs w:val="24"/>
          <w:lang w:bidi="ar-SA"/>
        </w:rPr>
        <w:t>表4-4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所示。</w:t>
      </w:r>
    </w:p>
    <w:p w14:paraId="1637A92A">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因此，中控采用任务化思路组织主要功能。WebServer任务负责处理网页和API</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MQTT任务负责维持云端连接</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天气任务按较低频率更新高德天气</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语音任务处理录音、ASR、</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和TTS</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命令发送任务处理控制命令</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节点与状态维护逻辑负责更新节点在线状态。任务并不是越多越好，关键是把容易阻塞和实时性要求不同的工作分开。</w:t>
      </w:r>
    </w:p>
    <w:p w14:paraId="36665485">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136" w:name="_Ref15482"/>
      <w:r>
        <w:rPr>
          <w:rFonts w:ascii="Times New Roman" w:hAnsi="Times New Roman" w:eastAsia="宋体" w:cs="Times New Roman"/>
          <w:sz w:val="21"/>
          <w:szCs w:val="21"/>
        </w:rPr>
        <w:t>表4-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bookmarkEnd w:id="136"/>
      <w:r>
        <w:rPr>
          <w:rFonts w:ascii="Times New Roman" w:hAnsi="Times New Roman" w:eastAsia="宋体" w:cs="Times New Roman"/>
          <w:sz w:val="21"/>
          <w:szCs w:val="21"/>
        </w:rPr>
        <w:t>FreeRTOS任务说明表</w:t>
      </w:r>
    </w:p>
    <w:tbl>
      <w:tblPr>
        <w:tblStyle w:val="24"/>
        <w:tblW w:w="9067" w:type="dxa"/>
        <w:tblInd w:w="0" w:type="dxa"/>
        <w:tblLayout w:type="fixed"/>
        <w:tblCellMar>
          <w:top w:w="0" w:type="dxa"/>
          <w:left w:w="108" w:type="dxa"/>
          <w:bottom w:w="0" w:type="dxa"/>
          <w:right w:w="108" w:type="dxa"/>
        </w:tblCellMar>
      </w:tblPr>
      <w:tblGrid>
        <w:gridCol w:w="1608"/>
        <w:gridCol w:w="2551"/>
        <w:gridCol w:w="1870"/>
        <w:gridCol w:w="3038"/>
      </w:tblGrid>
      <w:tr w14:paraId="787B1DE7">
        <w:tblPrEx>
          <w:tblCellMar>
            <w:top w:w="0" w:type="dxa"/>
            <w:left w:w="108" w:type="dxa"/>
            <w:bottom w:w="0" w:type="dxa"/>
            <w:right w:w="108" w:type="dxa"/>
          </w:tblCellMar>
        </w:tblPrEx>
        <w:trPr>
          <w:trHeight w:val="508" w:hRule="atLeast"/>
        </w:trPr>
        <w:tc>
          <w:tcPr>
            <w:tcW w:w="1608" w:type="dxa"/>
            <w:tcBorders>
              <w:top w:val="single" w:color="000000" w:sz="12" w:space="0"/>
              <w:left w:val="nil"/>
              <w:bottom w:val="single" w:color="000000" w:sz="4" w:space="0"/>
              <w:right w:val="nil"/>
              <w:tl2br w:val="nil"/>
            </w:tcBorders>
            <w:shd w:val="clear" w:color="auto" w:fill="auto"/>
          </w:tcPr>
          <w:p w14:paraId="7A625EC1">
            <w:pPr>
              <w:jc w:val="center"/>
              <w:rPr>
                <w:rFonts w:ascii="Times New Roman" w:hAnsi="Times New Roman" w:eastAsia="宋体" w:cs="Times New Roman"/>
                <w:b w:val="0"/>
                <w:bCs/>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bCs/>
                <w:color w:val="000000" w:themeColor="text1"/>
                <w:sz w:val="18"/>
                <w:szCs w:val="18"/>
                <w14:textFill>
                  <w14:solidFill>
                    <w14:schemeClr w14:val="tx1"/>
                  </w14:solidFill>
                </w14:textFill>
              </w:rPr>
              <w:t>任务</w:t>
            </w:r>
          </w:p>
        </w:tc>
        <w:tc>
          <w:tcPr>
            <w:tcW w:w="2551" w:type="dxa"/>
            <w:tcBorders>
              <w:top w:val="single" w:color="000000" w:sz="12" w:space="0"/>
              <w:left w:val="nil"/>
              <w:bottom w:val="single" w:color="000000" w:sz="4" w:space="0"/>
              <w:right w:val="nil"/>
            </w:tcBorders>
            <w:shd w:val="clear" w:color="auto" w:fill="auto"/>
          </w:tcPr>
          <w:p w14:paraId="47B15132">
            <w:pPr>
              <w:jc w:val="center"/>
              <w:rPr>
                <w:rFonts w:ascii="Times New Roman" w:hAnsi="Times New Roman" w:eastAsia="宋体" w:cs="Times New Roman"/>
                <w:b w:val="0"/>
                <w:bCs/>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bCs/>
                <w:color w:val="000000" w:themeColor="text1"/>
                <w:sz w:val="18"/>
                <w:szCs w:val="18"/>
                <w14:textFill>
                  <w14:solidFill>
                    <w14:schemeClr w14:val="tx1"/>
                  </w14:solidFill>
                </w14:textFill>
              </w:rPr>
              <w:t>主要内容</w:t>
            </w:r>
          </w:p>
        </w:tc>
        <w:tc>
          <w:tcPr>
            <w:tcW w:w="1870" w:type="dxa"/>
            <w:tcBorders>
              <w:top w:val="single" w:color="000000" w:sz="12" w:space="0"/>
              <w:left w:val="nil"/>
              <w:bottom w:val="single" w:color="000000" w:sz="4" w:space="0"/>
              <w:right w:val="nil"/>
            </w:tcBorders>
            <w:shd w:val="clear" w:color="auto" w:fill="auto"/>
          </w:tcPr>
          <w:p w14:paraId="31C32B68">
            <w:pPr>
              <w:jc w:val="center"/>
              <w:rPr>
                <w:rFonts w:ascii="Times New Roman" w:hAnsi="Times New Roman" w:eastAsia="宋体" w:cs="Times New Roman"/>
                <w:b w:val="0"/>
                <w:bCs/>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bCs/>
                <w:color w:val="000000" w:themeColor="text1"/>
                <w:sz w:val="18"/>
                <w:szCs w:val="18"/>
                <w14:textFill>
                  <w14:solidFill>
                    <w14:schemeClr w14:val="tx1"/>
                  </w14:solidFill>
                </w14:textFill>
              </w:rPr>
              <w:t>实时性要求</w:t>
            </w:r>
          </w:p>
        </w:tc>
        <w:tc>
          <w:tcPr>
            <w:tcW w:w="3038" w:type="dxa"/>
            <w:tcBorders>
              <w:top w:val="single" w:color="000000" w:sz="12" w:space="0"/>
              <w:left w:val="nil"/>
              <w:bottom w:val="single" w:color="000000" w:sz="4" w:space="0"/>
              <w:right w:val="nil"/>
            </w:tcBorders>
            <w:shd w:val="clear" w:color="auto" w:fill="auto"/>
          </w:tcPr>
          <w:p w14:paraId="0641E305">
            <w:pPr>
              <w:jc w:val="center"/>
              <w:rPr>
                <w:rFonts w:ascii="Times New Roman" w:hAnsi="Times New Roman" w:eastAsia="宋体" w:cs="Times New Roman"/>
                <w:b w:val="0"/>
                <w:bCs/>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bCs/>
                <w:color w:val="000000" w:themeColor="text1"/>
                <w:sz w:val="18"/>
                <w:szCs w:val="18"/>
                <w14:textFill>
                  <w14:solidFill>
                    <w14:schemeClr w14:val="tx1"/>
                  </w14:solidFill>
                </w14:textFill>
              </w:rPr>
              <w:t>说明</w:t>
            </w:r>
          </w:p>
        </w:tc>
      </w:tr>
      <w:tr w14:paraId="3C5A6D74">
        <w:tblPrEx>
          <w:tblCellMar>
            <w:top w:w="0" w:type="dxa"/>
            <w:left w:w="108" w:type="dxa"/>
            <w:bottom w:w="0" w:type="dxa"/>
            <w:right w:w="108" w:type="dxa"/>
          </w:tblCellMar>
        </w:tblPrEx>
        <w:tc>
          <w:tcPr>
            <w:tcW w:w="1608" w:type="dxa"/>
            <w:tcBorders>
              <w:top w:val="single" w:color="000000" w:sz="4" w:space="0"/>
              <w:left w:val="nil"/>
              <w:bottom w:val="nil"/>
              <w:right w:val="nil"/>
            </w:tcBorders>
            <w:shd w:val="clear" w:color="auto" w:fill="auto"/>
            <w:vAlign w:val="center"/>
          </w:tcPr>
          <w:p w14:paraId="7A73527B">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WebServer任务</w:t>
            </w:r>
          </w:p>
        </w:tc>
        <w:tc>
          <w:tcPr>
            <w:tcW w:w="2551" w:type="dxa"/>
            <w:tcBorders>
              <w:top w:val="single" w:color="000000" w:sz="4" w:space="0"/>
              <w:left w:val="nil"/>
              <w:bottom w:val="nil"/>
              <w:right w:val="nil"/>
            </w:tcBorders>
            <w:shd w:val="clear" w:color="auto" w:fill="auto"/>
            <w:vAlign w:val="center"/>
          </w:tcPr>
          <w:p w14:paraId="17821AE6">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处理页面访问和HTTPAPI</w:t>
            </w:r>
          </w:p>
        </w:tc>
        <w:tc>
          <w:tcPr>
            <w:tcW w:w="1870" w:type="dxa"/>
            <w:tcBorders>
              <w:top w:val="single" w:color="000000" w:sz="4" w:space="0"/>
              <w:left w:val="nil"/>
              <w:bottom w:val="nil"/>
              <w:right w:val="nil"/>
            </w:tcBorders>
            <w:shd w:val="clear" w:color="auto" w:fill="auto"/>
            <w:vAlign w:val="center"/>
          </w:tcPr>
          <w:p w14:paraId="3F08E4FE">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高</w:t>
            </w:r>
          </w:p>
        </w:tc>
        <w:tc>
          <w:tcPr>
            <w:tcW w:w="3038" w:type="dxa"/>
            <w:tcBorders>
              <w:top w:val="single" w:color="000000" w:sz="4" w:space="0"/>
              <w:left w:val="nil"/>
              <w:bottom w:val="nil"/>
              <w:right w:val="nil"/>
            </w:tcBorders>
            <w:shd w:val="clear" w:color="auto" w:fill="auto"/>
            <w:vAlign w:val="center"/>
          </w:tcPr>
          <w:p w14:paraId="178976BA">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直接影响用户操作体验</w:t>
            </w:r>
          </w:p>
        </w:tc>
      </w:tr>
      <w:tr w14:paraId="43AF333C">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3380349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节点服务逻辑</w:t>
            </w:r>
          </w:p>
        </w:tc>
        <w:tc>
          <w:tcPr>
            <w:tcW w:w="2551" w:type="dxa"/>
            <w:tcBorders>
              <w:top w:val="nil"/>
              <w:left w:val="nil"/>
              <w:bottom w:val="nil"/>
              <w:right w:val="nil"/>
            </w:tcBorders>
            <w:shd w:val="clear" w:color="auto" w:fill="auto"/>
            <w:vAlign w:val="center"/>
          </w:tcPr>
          <w:p w14:paraId="07686DF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注册、上报、在线状态维护</w:t>
            </w:r>
          </w:p>
        </w:tc>
        <w:tc>
          <w:tcPr>
            <w:tcW w:w="1870" w:type="dxa"/>
            <w:tcBorders>
              <w:top w:val="nil"/>
              <w:left w:val="nil"/>
              <w:bottom w:val="nil"/>
              <w:right w:val="nil"/>
            </w:tcBorders>
            <w:shd w:val="clear" w:color="auto" w:fill="auto"/>
            <w:vAlign w:val="center"/>
          </w:tcPr>
          <w:p w14:paraId="00DAB87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高</w:t>
            </w:r>
          </w:p>
        </w:tc>
        <w:tc>
          <w:tcPr>
            <w:tcW w:w="3038" w:type="dxa"/>
            <w:tcBorders>
              <w:top w:val="nil"/>
              <w:left w:val="nil"/>
              <w:bottom w:val="nil"/>
              <w:right w:val="nil"/>
            </w:tcBorders>
            <w:shd w:val="clear" w:color="auto" w:fill="auto"/>
            <w:vAlign w:val="center"/>
          </w:tcPr>
          <w:p w14:paraId="3DBA38B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影响节点状态和设备数据更新</w:t>
            </w:r>
          </w:p>
        </w:tc>
      </w:tr>
      <w:tr w14:paraId="6E5F518F">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3B3261D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命令发送逻辑</w:t>
            </w:r>
          </w:p>
        </w:tc>
        <w:tc>
          <w:tcPr>
            <w:tcW w:w="2551" w:type="dxa"/>
            <w:tcBorders>
              <w:top w:val="nil"/>
              <w:left w:val="nil"/>
              <w:bottom w:val="nil"/>
              <w:right w:val="nil"/>
            </w:tcBorders>
            <w:shd w:val="clear" w:color="auto" w:fill="auto"/>
            <w:vAlign w:val="center"/>
          </w:tcPr>
          <w:p w14:paraId="2C9E36C2">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向执行节点发送控制命令</w:t>
            </w:r>
          </w:p>
        </w:tc>
        <w:tc>
          <w:tcPr>
            <w:tcW w:w="1870" w:type="dxa"/>
            <w:tcBorders>
              <w:top w:val="nil"/>
              <w:left w:val="nil"/>
              <w:bottom w:val="nil"/>
              <w:right w:val="nil"/>
            </w:tcBorders>
            <w:shd w:val="clear" w:color="auto" w:fill="auto"/>
            <w:vAlign w:val="center"/>
          </w:tcPr>
          <w:p w14:paraId="66D1B623">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高</w:t>
            </w:r>
          </w:p>
        </w:tc>
        <w:tc>
          <w:tcPr>
            <w:tcW w:w="3038" w:type="dxa"/>
            <w:tcBorders>
              <w:top w:val="nil"/>
              <w:left w:val="nil"/>
              <w:bottom w:val="nil"/>
              <w:right w:val="nil"/>
            </w:tcBorders>
            <w:shd w:val="clear" w:color="auto" w:fill="auto"/>
            <w:vAlign w:val="center"/>
          </w:tcPr>
          <w:p w14:paraId="17C0A2A9">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直接影响设备动作</w:t>
            </w:r>
          </w:p>
        </w:tc>
      </w:tr>
      <w:tr w14:paraId="39E1EE0E">
        <w:tblPrEx>
          <w:tblCellMar>
            <w:top w:w="0" w:type="dxa"/>
            <w:left w:w="108" w:type="dxa"/>
            <w:bottom w:w="0" w:type="dxa"/>
            <w:right w:w="108" w:type="dxa"/>
          </w:tblCellMar>
        </w:tblPrEx>
        <w:trPr>
          <w:trHeight w:val="90" w:hRule="atLeast"/>
        </w:trPr>
        <w:tc>
          <w:tcPr>
            <w:tcW w:w="1608" w:type="dxa"/>
            <w:tcBorders>
              <w:top w:val="nil"/>
              <w:left w:val="nil"/>
              <w:bottom w:val="nil"/>
              <w:right w:val="nil"/>
            </w:tcBorders>
            <w:shd w:val="clear" w:color="auto" w:fill="auto"/>
            <w:vAlign w:val="center"/>
          </w:tcPr>
          <w:p w14:paraId="4062BA9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MQTT任务</w:t>
            </w:r>
          </w:p>
        </w:tc>
        <w:tc>
          <w:tcPr>
            <w:tcW w:w="2551" w:type="dxa"/>
            <w:tcBorders>
              <w:top w:val="nil"/>
              <w:left w:val="nil"/>
              <w:bottom w:val="nil"/>
              <w:right w:val="nil"/>
            </w:tcBorders>
            <w:shd w:val="clear" w:color="auto" w:fill="auto"/>
            <w:vAlign w:val="center"/>
          </w:tcPr>
          <w:p w14:paraId="5B47D09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远程命令订阅、状态和日志发布</w:t>
            </w:r>
          </w:p>
        </w:tc>
        <w:tc>
          <w:tcPr>
            <w:tcW w:w="1870" w:type="dxa"/>
            <w:tcBorders>
              <w:top w:val="nil"/>
              <w:left w:val="nil"/>
              <w:bottom w:val="nil"/>
              <w:right w:val="nil"/>
            </w:tcBorders>
            <w:shd w:val="clear" w:color="auto" w:fill="auto"/>
            <w:vAlign w:val="center"/>
          </w:tcPr>
          <w:p w14:paraId="50EE1C78">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中</w:t>
            </w:r>
          </w:p>
        </w:tc>
        <w:tc>
          <w:tcPr>
            <w:tcW w:w="3038" w:type="dxa"/>
            <w:tcBorders>
              <w:top w:val="nil"/>
              <w:left w:val="nil"/>
              <w:bottom w:val="nil"/>
              <w:right w:val="nil"/>
            </w:tcBorders>
            <w:shd w:val="clear" w:color="auto" w:fill="auto"/>
            <w:vAlign w:val="center"/>
          </w:tcPr>
          <w:p w14:paraId="37F21890">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远程端依赖该任务</w:t>
            </w:r>
          </w:p>
        </w:tc>
      </w:tr>
      <w:tr w14:paraId="716F653D">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69FE9B94">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语音任务</w:t>
            </w:r>
          </w:p>
        </w:tc>
        <w:tc>
          <w:tcPr>
            <w:tcW w:w="2551" w:type="dxa"/>
            <w:tcBorders>
              <w:top w:val="nil"/>
              <w:left w:val="nil"/>
              <w:bottom w:val="nil"/>
              <w:right w:val="nil"/>
            </w:tcBorders>
            <w:shd w:val="clear" w:color="auto" w:fill="auto"/>
            <w:vAlign w:val="center"/>
          </w:tcPr>
          <w:p w14:paraId="1F71F304">
            <w:pPr>
              <w:spacing w:before="0" w:after="0" w:line="240" w:lineRule="auto"/>
              <w:jc w:val="center"/>
              <w:rPr>
                <w:rFonts w:hint="default"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录音、ASR、TTS、</w:t>
            </w:r>
            <w:r>
              <w:rPr>
                <w:rFonts w:hint="eastAsia" w:ascii="Times New Roman" w:hAnsi="Times New Roman" w:eastAsia="宋体" w:cs="Times New Roman"/>
                <w:b w:val="0"/>
                <w:color w:val="000000" w:themeColor="text1"/>
                <w:sz w:val="18"/>
                <w:szCs w:val="18"/>
                <w:lang w:val="en-US" w:eastAsia="zh-CN"/>
                <w14:textFill>
                  <w14:solidFill>
                    <w14:schemeClr w14:val="tx1"/>
                  </w14:solidFill>
                </w14:textFill>
              </w:rPr>
              <w:t>LLM</w:t>
            </w:r>
          </w:p>
        </w:tc>
        <w:tc>
          <w:tcPr>
            <w:tcW w:w="1870" w:type="dxa"/>
            <w:tcBorders>
              <w:top w:val="nil"/>
              <w:left w:val="nil"/>
              <w:bottom w:val="nil"/>
              <w:right w:val="nil"/>
            </w:tcBorders>
            <w:shd w:val="clear" w:color="auto" w:fill="auto"/>
            <w:vAlign w:val="center"/>
          </w:tcPr>
          <w:p w14:paraId="3AF10867">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中</w:t>
            </w:r>
          </w:p>
        </w:tc>
        <w:tc>
          <w:tcPr>
            <w:tcW w:w="3038" w:type="dxa"/>
            <w:tcBorders>
              <w:top w:val="nil"/>
              <w:left w:val="nil"/>
              <w:bottom w:val="nil"/>
              <w:right w:val="nil"/>
            </w:tcBorders>
            <w:shd w:val="clear" w:color="auto" w:fill="auto"/>
            <w:vAlign w:val="center"/>
          </w:tcPr>
          <w:p w14:paraId="39DEFB4A">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可能耗时较长，应避免阻塞主流程</w:t>
            </w:r>
          </w:p>
        </w:tc>
      </w:tr>
      <w:tr w14:paraId="482BB953">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7404935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天气任务</w:t>
            </w:r>
          </w:p>
        </w:tc>
        <w:tc>
          <w:tcPr>
            <w:tcW w:w="2551" w:type="dxa"/>
            <w:tcBorders>
              <w:top w:val="nil"/>
              <w:left w:val="nil"/>
              <w:bottom w:val="nil"/>
              <w:right w:val="nil"/>
            </w:tcBorders>
            <w:shd w:val="clear" w:color="auto" w:fill="auto"/>
            <w:vAlign w:val="center"/>
          </w:tcPr>
          <w:p w14:paraId="03A646D9">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定时请求高德天气接口</w:t>
            </w:r>
          </w:p>
        </w:tc>
        <w:tc>
          <w:tcPr>
            <w:tcW w:w="1870" w:type="dxa"/>
            <w:tcBorders>
              <w:top w:val="nil"/>
              <w:left w:val="nil"/>
              <w:bottom w:val="nil"/>
              <w:right w:val="nil"/>
            </w:tcBorders>
            <w:shd w:val="clear" w:color="auto" w:fill="auto"/>
            <w:vAlign w:val="center"/>
          </w:tcPr>
          <w:p w14:paraId="18FCA52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低</w:t>
            </w:r>
          </w:p>
        </w:tc>
        <w:tc>
          <w:tcPr>
            <w:tcW w:w="3038" w:type="dxa"/>
            <w:tcBorders>
              <w:top w:val="nil"/>
              <w:left w:val="nil"/>
              <w:bottom w:val="nil"/>
              <w:right w:val="nil"/>
            </w:tcBorders>
            <w:shd w:val="clear" w:color="auto" w:fill="auto"/>
            <w:vAlign w:val="center"/>
          </w:tcPr>
          <w:p w14:paraId="0B251E1D">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更新频率低，失败不影响本地控制</w:t>
            </w:r>
          </w:p>
        </w:tc>
      </w:tr>
      <w:tr w14:paraId="04618C8F">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2BFBEF8A">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日志与规则逻辑</w:t>
            </w:r>
          </w:p>
        </w:tc>
        <w:tc>
          <w:tcPr>
            <w:tcW w:w="2551" w:type="dxa"/>
            <w:tcBorders>
              <w:top w:val="nil"/>
              <w:left w:val="nil"/>
              <w:bottom w:val="nil"/>
              <w:right w:val="nil"/>
            </w:tcBorders>
            <w:shd w:val="clear" w:color="auto" w:fill="auto"/>
            <w:vAlign w:val="center"/>
          </w:tcPr>
          <w:p w14:paraId="373F4F5E">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记录系统事件、处理场景规则</w:t>
            </w:r>
          </w:p>
        </w:tc>
        <w:tc>
          <w:tcPr>
            <w:tcW w:w="1870" w:type="dxa"/>
            <w:tcBorders>
              <w:top w:val="nil"/>
              <w:left w:val="nil"/>
              <w:bottom w:val="nil"/>
              <w:right w:val="nil"/>
            </w:tcBorders>
            <w:shd w:val="clear" w:color="auto" w:fill="auto"/>
            <w:vAlign w:val="center"/>
          </w:tcPr>
          <w:p w14:paraId="260A8F36">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中</w:t>
            </w:r>
          </w:p>
        </w:tc>
        <w:tc>
          <w:tcPr>
            <w:tcW w:w="3038" w:type="dxa"/>
            <w:tcBorders>
              <w:top w:val="nil"/>
              <w:left w:val="nil"/>
              <w:bottom w:val="nil"/>
              <w:right w:val="nil"/>
            </w:tcBorders>
            <w:shd w:val="clear" w:color="auto" w:fill="auto"/>
            <w:vAlign w:val="center"/>
          </w:tcPr>
          <w:p w14:paraId="7CCDA054">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用于诊断和简单自动化</w:t>
            </w:r>
          </w:p>
        </w:tc>
      </w:tr>
      <w:tr w14:paraId="037FAB9F">
        <w:tblPrEx>
          <w:tblCellMar>
            <w:top w:w="0" w:type="dxa"/>
            <w:left w:w="108" w:type="dxa"/>
            <w:bottom w:w="0" w:type="dxa"/>
            <w:right w:w="108" w:type="dxa"/>
          </w:tblCellMar>
        </w:tblPrEx>
        <w:tc>
          <w:tcPr>
            <w:tcW w:w="1608" w:type="dxa"/>
            <w:tcBorders>
              <w:top w:val="nil"/>
              <w:left w:val="nil"/>
              <w:bottom w:val="single" w:color="000000" w:sz="12" w:space="0"/>
              <w:right w:val="nil"/>
            </w:tcBorders>
            <w:shd w:val="clear" w:color="auto" w:fill="auto"/>
            <w:vAlign w:val="center"/>
          </w:tcPr>
          <w:p w14:paraId="552876B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串口诊断逻辑</w:t>
            </w:r>
          </w:p>
        </w:tc>
        <w:tc>
          <w:tcPr>
            <w:tcW w:w="2551" w:type="dxa"/>
            <w:tcBorders>
              <w:top w:val="nil"/>
              <w:left w:val="nil"/>
              <w:bottom w:val="single" w:color="000000" w:sz="12" w:space="0"/>
              <w:right w:val="nil"/>
            </w:tcBorders>
            <w:shd w:val="clear" w:color="auto" w:fill="auto"/>
            <w:vAlign w:val="center"/>
          </w:tcPr>
          <w:p w14:paraId="24E4C83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输出调试信息和维护信息</w:t>
            </w:r>
          </w:p>
        </w:tc>
        <w:tc>
          <w:tcPr>
            <w:tcW w:w="1870" w:type="dxa"/>
            <w:tcBorders>
              <w:top w:val="nil"/>
              <w:left w:val="nil"/>
              <w:bottom w:val="single" w:color="000000" w:sz="12" w:space="0"/>
              <w:right w:val="nil"/>
            </w:tcBorders>
            <w:shd w:val="clear" w:color="auto" w:fill="auto"/>
            <w:vAlign w:val="center"/>
          </w:tcPr>
          <w:p w14:paraId="6ABF136E">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低</w:t>
            </w:r>
          </w:p>
        </w:tc>
        <w:tc>
          <w:tcPr>
            <w:tcW w:w="3038" w:type="dxa"/>
            <w:tcBorders>
              <w:top w:val="nil"/>
              <w:left w:val="nil"/>
              <w:bottom w:val="single" w:color="000000" w:sz="12" w:space="0"/>
              <w:right w:val="nil"/>
            </w:tcBorders>
            <w:shd w:val="clear" w:color="auto" w:fill="auto"/>
            <w:vAlign w:val="center"/>
          </w:tcPr>
          <w:p w14:paraId="2163602B">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主要用于开发和维护</w:t>
            </w:r>
          </w:p>
        </w:tc>
      </w:tr>
    </w:tbl>
    <w:p w14:paraId="45266389">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37" w:name="__RefHeading___Toc32368"/>
      <w:bookmarkEnd w:id="137"/>
      <w:bookmarkStart w:id="138" w:name="_Toc8029"/>
      <w:r>
        <w:rPr>
          <w:rFonts w:hint="eastAsia" w:ascii="Times New Roman" w:hAnsi="Times New Roman" w:eastAsia="宋体" w:cs="Times New Roman"/>
          <w:b/>
          <w:color w:val="000000" w:themeColor="text1"/>
          <w:lang w:eastAsia="zh-CN"/>
          <w14:textFill>
            <w14:solidFill>
              <w14:schemeClr w14:val="tx1"/>
            </w14:solidFill>
          </w14:textFill>
        </w:rPr>
        <w:t xml:space="preserve">4.5.2 </w:t>
      </w:r>
      <w:r>
        <w:rPr>
          <w:rFonts w:ascii="Times New Roman" w:hAnsi="Times New Roman" w:eastAsia="宋体" w:cs="Times New Roman"/>
          <w:color w:val="000000" w:themeColor="text1"/>
          <w14:textFill>
            <w14:solidFill>
              <w14:schemeClr w14:val="tx1"/>
            </w14:solidFill>
          </w14:textFill>
        </w:rPr>
        <w:t>任务间通信</w:t>
      </w:r>
      <w:bookmarkEnd w:id="138"/>
    </w:p>
    <w:p w14:paraId="4A6D3E40">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任务之间需要共享系统状态，但共享并不意味着随意修改。中控内部存在全局状态表、节点注册表、命令结果和日志数组等数据对象。WebServer读取状态给页面，节点上报更新状态，命令发送修改执行状态，MQTT任务也要发布状态。如果没有统一结构，多个任务之间很容易出现显示跳变或状态覆盖。</w:t>
      </w:r>
    </w:p>
    <w:p w14:paraId="4E9816C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系统采用比较朴素的方式处理任务间数据关系：所有重要状态集中到中控的状态结构中，命令处理后再统一更新日志和显示状态。对于本科毕设原型，这种方式比引入复杂消息总线更容易实现，也便于调试。需要注意的是，某些库回调可能运行在独立任务中，访问全局变量时要注意线程安全。乐鑫Arduino文档中也提醒</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事件回调会在独立FreeRTOS任务中触发，不能随意访问共享变量，这一点在多任务项目中需要留意。</w:t>
      </w:r>
    </w:p>
    <w:p w14:paraId="3B17C918">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39" w:name="__RefHeading___Toc16298"/>
      <w:bookmarkEnd w:id="139"/>
      <w:bookmarkStart w:id="140" w:name="_Toc26962"/>
      <w:r>
        <w:rPr>
          <w:rFonts w:hint="eastAsia" w:ascii="Times New Roman" w:hAnsi="Times New Roman" w:eastAsia="宋体" w:cs="Times New Roman"/>
          <w:b/>
          <w:color w:val="000000" w:themeColor="text1"/>
          <w:lang w:eastAsia="zh-CN"/>
          <w14:textFill>
            <w14:solidFill>
              <w14:schemeClr w14:val="tx1"/>
            </w14:solidFill>
          </w14:textFill>
        </w:rPr>
        <w:t xml:space="preserve">4.5.3 </w:t>
      </w:r>
      <w:r>
        <w:rPr>
          <w:rFonts w:ascii="Times New Roman" w:hAnsi="Times New Roman" w:eastAsia="宋体" w:cs="Times New Roman"/>
          <w:color w:val="000000" w:themeColor="text1"/>
          <w14:textFill>
            <w14:solidFill>
              <w14:schemeClr w14:val="tx1"/>
            </w14:solidFill>
          </w14:textFill>
        </w:rPr>
        <w:t>系统资源管理</w:t>
      </w:r>
      <w:bookmarkEnd w:id="140"/>
    </w:p>
    <w:p w14:paraId="7BF6754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系统资源主要包括内存、</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连接、HTTP连接、SD卡文件、音频缓冲和日志缓存。中控WebUI资源较大，语音功能又涉及WAV文件、I2S音频和外部接口请求，因此不能无限制地增加缓存和日志。项目中日志</w:t>
      </w:r>
      <w:r>
        <w:rPr>
          <w:rFonts w:hint="eastAsia" w:cs="Times New Roman"/>
          <w:b w:val="0"/>
          <w:color w:val="000000" w:themeColor="text1"/>
          <w:sz w:val="24"/>
          <w:szCs w:val="24"/>
          <w:lang w:val="en-US" w:eastAsia="zh-CN"/>
          <w14:textFill>
            <w14:solidFill>
              <w14:schemeClr w14:val="tx1"/>
            </w14:solidFill>
          </w14:textFill>
        </w:rPr>
        <w:t>使用</w:t>
      </w:r>
      <w:r>
        <w:rPr>
          <w:rFonts w:ascii="Times New Roman" w:hAnsi="Times New Roman" w:eastAsia="宋体" w:cs="Times New Roman"/>
          <w:b w:val="0"/>
          <w:color w:val="000000" w:themeColor="text1"/>
          <w:sz w:val="24"/>
          <w:szCs w:val="24"/>
          <w14:textFill>
            <w14:solidFill>
              <w14:schemeClr w14:val="tx1"/>
            </w14:solidFill>
          </w14:textFill>
        </w:rPr>
        <w:t>固定容量数组，超出后覆盖旧内容，能避免内存长期增长。</w:t>
      </w:r>
    </w:p>
    <w:p w14:paraId="2AC513C0">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任务优先级</w:t>
      </w:r>
      <w:r>
        <w:rPr>
          <w:rFonts w:hint="eastAsia" w:cs="Times New Roman"/>
          <w:b w:val="0"/>
          <w:color w:val="000000" w:themeColor="text1"/>
          <w:sz w:val="24"/>
          <w:szCs w:val="24"/>
          <w:lang w:val="en-US" w:eastAsia="zh-CN"/>
          <w14:textFill>
            <w14:solidFill>
              <w14:schemeClr w14:val="tx1"/>
            </w14:solidFill>
          </w14:textFill>
        </w:rPr>
        <w:t>需</w:t>
      </w:r>
      <w:r>
        <w:rPr>
          <w:rFonts w:ascii="Times New Roman" w:hAnsi="Times New Roman" w:eastAsia="宋体" w:cs="Times New Roman"/>
          <w:b w:val="0"/>
          <w:color w:val="000000" w:themeColor="text1"/>
          <w:sz w:val="24"/>
          <w:szCs w:val="24"/>
          <w14:textFill>
            <w14:solidFill>
              <w14:schemeClr w14:val="tx1"/>
            </w14:solidFill>
          </w14:textFill>
        </w:rPr>
        <w:t>要符合使用场景</w:t>
      </w:r>
      <w:r>
        <w:rPr>
          <w:rFonts w:hint="eastAsia" w:cs="Times New Roman"/>
          <w:b w:val="0"/>
          <w:color w:val="000000" w:themeColor="text1"/>
          <w:sz w:val="24"/>
          <w:szCs w:val="24"/>
          <w:lang w:eastAsia="zh-CN"/>
          <w14:textFill>
            <w14:solidFill>
              <w14:schemeClr w14:val="tx1"/>
            </w14:solidFill>
          </w14:textFill>
        </w:rPr>
        <w:t>，</w:t>
      </w:r>
      <w:r>
        <w:rPr>
          <w:rFonts w:hint="eastAsia" w:cs="Times New Roman"/>
          <w:b w:val="0"/>
          <w:color w:val="000000" w:themeColor="text1"/>
          <w:sz w:val="24"/>
          <w:szCs w:val="24"/>
          <w:lang w:val="en-US" w:eastAsia="zh-CN"/>
          <w14:textFill>
            <w14:solidFill>
              <w14:schemeClr w14:val="tx1"/>
            </w14:solidFill>
          </w14:textFill>
        </w:rPr>
        <w:t>其中</w:t>
      </w:r>
      <w:r>
        <w:rPr>
          <w:rFonts w:ascii="Times New Roman" w:hAnsi="Times New Roman" w:eastAsia="宋体" w:cs="Times New Roman"/>
          <w:b w:val="0"/>
          <w:color w:val="000000" w:themeColor="text1"/>
          <w:sz w:val="24"/>
          <w:szCs w:val="24"/>
          <w14:textFill>
            <w14:solidFill>
              <w14:schemeClr w14:val="tx1"/>
            </w14:solidFill>
          </w14:textFill>
        </w:rPr>
        <w:t>页面访问、节点上报和设备控制属于核心链路，</w:t>
      </w:r>
      <w:r>
        <w:rPr>
          <w:rFonts w:hint="eastAsia" w:cs="Times New Roman"/>
          <w:b w:val="0"/>
          <w:color w:val="000000" w:themeColor="text1"/>
          <w:sz w:val="24"/>
          <w:szCs w:val="24"/>
          <w:lang w:val="en-US" w:eastAsia="zh-CN"/>
          <w14:textFill>
            <w14:solidFill>
              <w14:schemeClr w14:val="tx1"/>
            </w14:solidFill>
          </w14:textFill>
        </w:rPr>
        <w:t>优先级最高</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天气更新和部分资源诊断属于辅助功能，失败时不影响本地控制</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语音任务体验较强，但也不应阻塞按钮控制。</w:t>
      </w:r>
    </w:p>
    <w:p w14:paraId="28B7FDD1">
      <w:pPr>
        <w:pStyle w:val="12"/>
        <w:rPr>
          <w:rFonts w:hint="eastAsia"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中控内部通过多个任务和功能逻辑协同完成系统运行。WebServer任务负责页面访问和API请求，节点服务逻辑负责子节点注册、上报和在线状态维护，MQTT任务负责远程命令和状态发布。各任务并不是独立保存状态，而是围绕全局状态表、运行时节点表、命令结果和日志数组进行数据读写，从而保证页面显示、节点通信、远程同步和语音任务能够围绕同一套状态运行。</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中控各任务关系</w:t>
      </w:r>
      <w:r>
        <w:rPr>
          <w:rFonts w:ascii="Times New Roman" w:hAnsi="Times New Roman" w:eastAsia="宋体" w:cs="Times New Roman"/>
          <w:b w:val="0"/>
          <w:color w:val="000000" w:themeColor="text1"/>
          <w:sz w:val="24"/>
          <w:szCs w:val="24"/>
          <w14:textFill>
            <w14:solidFill>
              <w14:schemeClr w14:val="tx1"/>
            </w14:solidFill>
          </w14:textFill>
        </w:rPr>
        <w:t>如</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_Ref15720  \* MERGEFORMAT</w:instrTex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separate"/>
      </w:r>
      <w:r>
        <w:rPr>
          <w:rFonts w:ascii="Times New Roman" w:hAnsi="Times New Roman" w:eastAsia="宋体" w:cs="Times New Roman"/>
          <w:b w:val="0"/>
          <w:color w:val="000000" w:themeColor="text1"/>
          <w:sz w:val="24"/>
          <w:szCs w:val="24"/>
          <w14:textFill>
            <w14:solidFill>
              <w14:schemeClr w14:val="tx1"/>
            </w14:solidFill>
          </w14:textFill>
        </w:rPr>
        <w:t>图4-6</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end"/>
      </w:r>
      <w:r>
        <w:rPr>
          <w:rFonts w:ascii="Times New Roman" w:hAnsi="Times New Roman" w:eastAsia="宋体" w:cs="Times New Roman"/>
          <w:b w:val="0"/>
          <w:color w:val="000000" w:themeColor="text1"/>
          <w:sz w:val="24"/>
          <w:szCs w:val="24"/>
          <w14:textFill>
            <w14:solidFill>
              <w14:schemeClr w14:val="tx1"/>
            </w14:solidFill>
          </w14:textFill>
        </w:rPr>
        <w:t>所示</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p>
    <w:p w14:paraId="35916713">
      <w:pPr>
        <w:keepNext w:val="0"/>
        <w:keepLines w:val="0"/>
        <w:pageBreakBefore w:val="0"/>
        <w:widowControl w:val="0"/>
        <w:kinsoku/>
        <w:overflowPunct/>
        <w:autoSpaceDE/>
        <w:bidi w:val="0"/>
        <w:snapToGrid/>
        <w:ind w:right="0" w:firstLine="478"/>
        <w:jc w:val="left"/>
        <w:textAlignment w:val="auto"/>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356860" cy="2753360"/>
            <wp:effectExtent l="0" t="0" r="6985" b="0"/>
            <wp:docPr id="13"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2"/>
                    <pic:cNvPicPr>
                      <a:picLocks noChangeAspect="1" noChangeArrowheads="1"/>
                    </pic:cNvPicPr>
                  </pic:nvPicPr>
                  <pic:blipFill>
                    <a:blip r:embed="rId28">
                      <a:clrChange>
                        <a:clrFrom>
                          <a:srgbClr val="FFFFFF">
                            <a:alpha val="100000"/>
                          </a:srgbClr>
                        </a:clrFrom>
                        <a:clrTo>
                          <a:srgbClr val="FFFFFF">
                            <a:alpha val="100000"/>
                            <a:alpha val="0"/>
                          </a:srgbClr>
                        </a:clrTo>
                      </a:clrChange>
                    </a:blip>
                    <a:srcRect l="-1" t="-1" r="-1" b="-1"/>
                    <a:stretch>
                      <a:fillRect/>
                    </a:stretch>
                  </pic:blipFill>
                  <pic:spPr>
                    <a:xfrm>
                      <a:off x="0" y="0"/>
                      <a:ext cx="5356860" cy="2753360"/>
                    </a:xfrm>
                    <a:prstGeom prst="rect">
                      <a:avLst/>
                    </a:prstGeom>
                    <a:noFill/>
                  </pic:spPr>
                </pic:pic>
              </a:graphicData>
            </a:graphic>
          </wp:inline>
        </w:drawing>
      </w:r>
    </w:p>
    <w:p w14:paraId="0C6F51F9">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sz w:val="21"/>
          <w:szCs w:val="21"/>
        </w:rPr>
      </w:pPr>
      <w:bookmarkStart w:id="141" w:name="_Ref15720"/>
      <w:r>
        <w:rPr>
          <w:rFonts w:ascii="Times New Roman" w:hAnsi="Times New Roman" w:eastAsia="宋体" w:cs="Times New Roman"/>
          <w:sz w:val="21"/>
          <w:szCs w:val="21"/>
        </w:rPr>
        <w:t>图4-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bookmarkEnd w:id="141"/>
      <w:r>
        <w:rPr>
          <w:rFonts w:ascii="Times New Roman" w:hAnsi="Times New Roman" w:eastAsia="宋体" w:cs="Times New Roman"/>
          <w:sz w:val="21"/>
          <w:szCs w:val="21"/>
        </w:rPr>
        <w:t>中控任务关系图</w:t>
      </w:r>
    </w:p>
    <w:p w14:paraId="0560C6D8">
      <w:pPr>
        <w:bidi w:val="0"/>
        <w:jc w:val="center"/>
        <w:rPr>
          <w:rFonts w:ascii="Times New Roman" w:hAnsi="Times New Roman" w:eastAsia="宋体" w:cs="Times New Roman"/>
          <w:sz w:val="21"/>
          <w:szCs w:val="21"/>
          <w:lang w:eastAsia="zh-CN"/>
        </w:rPr>
      </w:pPr>
    </w:p>
    <w:p w14:paraId="5BB35140">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42" w:name="__RefHeading___Toc19180"/>
      <w:bookmarkEnd w:id="142"/>
      <w:bookmarkStart w:id="143" w:name="_Toc26133"/>
      <w:r>
        <w:rPr>
          <w:rFonts w:hint="eastAsia" w:ascii="Times New Roman" w:hAnsi="Times New Roman" w:eastAsia="宋体" w:cs="Times New Roman"/>
          <w:b/>
          <w:color w:val="000000" w:themeColor="text1"/>
          <w:lang w:eastAsia="zh-CN"/>
          <w14:textFill>
            <w14:solidFill>
              <w14:schemeClr w14:val="tx1"/>
            </w14:solidFill>
          </w14:textFill>
        </w:rPr>
        <w:t xml:space="preserve">4.6 </w:t>
      </w:r>
      <w:r>
        <w:rPr>
          <w:rFonts w:ascii="Times New Roman" w:hAnsi="Times New Roman" w:eastAsia="宋体" w:cs="Times New Roman"/>
          <w:color w:val="000000" w:themeColor="text1"/>
          <w14:textFill>
            <w14:solidFill>
              <w14:schemeClr w14:val="tx1"/>
            </w14:solidFill>
          </w14:textFill>
        </w:rPr>
        <w:t>语音与外部服务</w:t>
      </w:r>
      <w:bookmarkEnd w:id="143"/>
    </w:p>
    <w:p w14:paraId="47C68240">
      <w:pPr>
        <w:pStyle w:val="4"/>
        <w:keepNext/>
        <w:numPr>
          <w:ilvl w:val="0"/>
          <w:numId w:val="0"/>
        </w:numPr>
        <w:ind w:leftChars="0"/>
        <w:rPr>
          <w:rFonts w:ascii="Times New Roman" w:hAnsi="Times New Roman" w:eastAsia="宋体" w:cs="Times New Roman"/>
          <w:b/>
          <w:color w:val="000000" w:themeColor="text1"/>
          <w14:textFill>
            <w14:solidFill>
              <w14:schemeClr w14:val="tx1"/>
            </w14:solidFill>
          </w14:textFill>
        </w:rPr>
      </w:pPr>
      <w:bookmarkStart w:id="144" w:name="__RefHeading___Toc30529"/>
      <w:bookmarkEnd w:id="144"/>
      <w:bookmarkStart w:id="145" w:name="_Toc25885"/>
      <w:r>
        <w:rPr>
          <w:rFonts w:hint="eastAsia" w:ascii="Times New Roman" w:hAnsi="Times New Roman" w:eastAsia="宋体" w:cs="Times New Roman"/>
          <w:b/>
          <w:color w:val="000000" w:themeColor="text1"/>
          <w:lang w:eastAsia="zh-CN"/>
          <w14:textFill>
            <w14:solidFill>
              <w14:schemeClr w14:val="tx1"/>
            </w14:solidFill>
          </w14:textFill>
        </w:rPr>
        <w:t xml:space="preserve">4.6.1 </w:t>
      </w:r>
      <w:r>
        <w:rPr>
          <w:rFonts w:ascii="Times New Roman" w:hAnsi="Times New Roman" w:eastAsia="宋体" w:cs="Times New Roman"/>
          <w:color w:val="000000" w:themeColor="text1"/>
          <w14:textFill>
            <w14:solidFill>
              <w14:schemeClr w14:val="tx1"/>
            </w14:solidFill>
          </w14:textFill>
        </w:rPr>
        <w:t>ASR、TTS与对话</w:t>
      </w:r>
      <w:bookmarkEnd w:id="145"/>
    </w:p>
    <w:p w14:paraId="440D007E">
      <w:pPr>
        <w:pStyle w:val="12"/>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语音功能是本系统的增强交互能力。这里需要明确一点：本系统没有自研语音识别模型，也没有训练自己的对话模型，而是通过外部API接入ASR、TTS和</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w:t>
      </w:r>
      <w:r>
        <w:rPr>
          <w:rFonts w:ascii="Times New Roman" w:hAnsi="Times New Roman" w:eastAsia="宋体" w:cs="Times New Roman"/>
          <w:b w:val="0"/>
          <w:color w:val="000000" w:themeColor="text1"/>
          <w:sz w:val="24"/>
          <w:szCs w:val="24"/>
          <w14:textFill>
            <w14:solidFill>
              <w14:schemeClr w14:val="tx1"/>
            </w14:solidFill>
          </w14:textFill>
        </w:rPr>
        <w:t>服务。ASR是自动语音识别，用于把录音文件转换成文字</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TTS是文本转语音，用于把回复内容或控制结果合成为声音</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接口用于普通对话或非控制类回复。</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云服务内容参考表4-6。</w:t>
      </w:r>
    </w:p>
    <w:p w14:paraId="3ED4709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项目中使用的豆包语音服务需要配置appid、token、cluster、音色类型、采样率、编码格式、文本和请求标识等参数。火山引擎相关文档也说明，语音合成请求中通常包含app、user、audio和request等部分，音色、采样率、编码和合成文本都需要明确设置。中控源码中也保存了ASR、TTS和</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的服务地址及相关配置项。</w:t>
      </w:r>
    </w:p>
    <w:p w14:paraId="27200F16">
      <w:pPr>
        <w:pStyle w:val="12"/>
        <w:rPr>
          <w:rFonts w:hint="eastAsia"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天气服务使用高德开放平台的天气查询接口。高德文档中说明，天气查询是HTTP接口，需要申请Web服务Key，并通过city、key、extensions、output等参数请求数据，接口可返回JSON或XML。系统实际使用时，主要取城市、天气现象、温度、湿度、风向风力和发布时间等字段，用于WebUI显示和语音问答。巴法云则用于远程访问，它支持主题订阅和实时消息发布，适合作为远程WebUI与中控之间的轻量中转</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p>
    <w:p w14:paraId="5E72A4B7">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表4-6</w:t>
      </w:r>
      <w:r>
        <w:rPr>
          <w:rFonts w:ascii="Times New Roman" w:hAnsi="Times New Roman" w:eastAsia="宋体" w:cs="Times New Roman"/>
          <w:sz w:val="21"/>
          <w:szCs w:val="21"/>
        </w:rPr>
        <w:t>外部服务说明表</w:t>
      </w:r>
    </w:p>
    <w:tbl>
      <w:tblPr>
        <w:tblStyle w:val="24"/>
        <w:tblW w:w="9521" w:type="dxa"/>
        <w:tblInd w:w="0" w:type="dxa"/>
        <w:tblLayout w:type="fixed"/>
        <w:tblCellMar>
          <w:top w:w="0" w:type="dxa"/>
          <w:left w:w="108" w:type="dxa"/>
          <w:bottom w:w="0" w:type="dxa"/>
          <w:right w:w="108" w:type="dxa"/>
        </w:tblCellMar>
      </w:tblPr>
      <w:tblGrid>
        <w:gridCol w:w="1421"/>
        <w:gridCol w:w="2837"/>
        <w:gridCol w:w="2649"/>
        <w:gridCol w:w="2614"/>
      </w:tblGrid>
      <w:tr w14:paraId="40C5DB95">
        <w:tblPrEx>
          <w:tblCellMar>
            <w:top w:w="0" w:type="dxa"/>
            <w:left w:w="108" w:type="dxa"/>
            <w:bottom w:w="0" w:type="dxa"/>
            <w:right w:w="108" w:type="dxa"/>
          </w:tblCellMar>
        </w:tblPrEx>
        <w:tc>
          <w:tcPr>
            <w:tcW w:w="1421" w:type="dxa"/>
            <w:tcBorders>
              <w:top w:val="single" w:color="000000" w:sz="12" w:space="0"/>
              <w:bottom w:val="single" w:color="000000" w:sz="6" w:space="0"/>
            </w:tcBorders>
            <w:vAlign w:val="center"/>
          </w:tcPr>
          <w:p w14:paraId="37BA38A4">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外部服务</w:t>
            </w:r>
          </w:p>
        </w:tc>
        <w:tc>
          <w:tcPr>
            <w:tcW w:w="2837" w:type="dxa"/>
            <w:tcBorders>
              <w:top w:val="single" w:color="000000" w:sz="12" w:space="0"/>
              <w:bottom w:val="single" w:color="000000" w:sz="6" w:space="0"/>
            </w:tcBorders>
            <w:vAlign w:val="center"/>
          </w:tcPr>
          <w:p w14:paraId="3277940E">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系统用途</w:t>
            </w:r>
          </w:p>
        </w:tc>
        <w:tc>
          <w:tcPr>
            <w:tcW w:w="2649" w:type="dxa"/>
            <w:tcBorders>
              <w:top w:val="single" w:color="000000" w:sz="12" w:space="0"/>
              <w:bottom w:val="single" w:color="000000" w:sz="6" w:space="0"/>
            </w:tcBorders>
            <w:vAlign w:val="center"/>
          </w:tcPr>
          <w:p w14:paraId="64B1C243">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输入内容</w:t>
            </w:r>
          </w:p>
        </w:tc>
        <w:tc>
          <w:tcPr>
            <w:tcW w:w="2614" w:type="dxa"/>
            <w:tcBorders>
              <w:top w:val="single" w:color="000000" w:sz="12" w:space="0"/>
              <w:bottom w:val="single" w:color="000000" w:sz="6" w:space="0"/>
            </w:tcBorders>
            <w:vAlign w:val="center"/>
          </w:tcPr>
          <w:p w14:paraId="689BF9E8">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输出内容</w:t>
            </w:r>
          </w:p>
        </w:tc>
      </w:tr>
      <w:tr w14:paraId="0AE0C56E">
        <w:tblPrEx>
          <w:tblCellMar>
            <w:top w:w="0" w:type="dxa"/>
            <w:left w:w="108" w:type="dxa"/>
            <w:bottom w:w="0" w:type="dxa"/>
            <w:right w:w="108" w:type="dxa"/>
          </w:tblCellMar>
        </w:tblPrEx>
        <w:tc>
          <w:tcPr>
            <w:tcW w:w="1421" w:type="dxa"/>
            <w:tcBorders>
              <w:top w:val="single" w:color="000000" w:sz="6" w:space="0"/>
            </w:tcBorders>
            <w:vAlign w:val="center"/>
          </w:tcPr>
          <w:p w14:paraId="0BBCA07C">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巴法云MQTT</w:t>
            </w:r>
          </w:p>
        </w:tc>
        <w:tc>
          <w:tcPr>
            <w:tcW w:w="2837" w:type="dxa"/>
            <w:tcBorders>
              <w:top w:val="single" w:color="000000" w:sz="6" w:space="0"/>
            </w:tcBorders>
            <w:vAlign w:val="center"/>
          </w:tcPr>
          <w:p w14:paraId="65444BB6">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远程命令、状态发布、日志订阅</w:t>
            </w:r>
          </w:p>
        </w:tc>
        <w:tc>
          <w:tcPr>
            <w:tcW w:w="2649" w:type="dxa"/>
            <w:tcBorders>
              <w:top w:val="single" w:color="000000" w:sz="6" w:space="0"/>
            </w:tcBorders>
            <w:vAlign w:val="center"/>
          </w:tcPr>
          <w:p w14:paraId="13AE810F">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命令主题、状态主题、日志主题</w:t>
            </w:r>
          </w:p>
        </w:tc>
        <w:tc>
          <w:tcPr>
            <w:tcW w:w="2614" w:type="dxa"/>
            <w:tcBorders>
              <w:top w:val="single" w:color="000000" w:sz="6" w:space="0"/>
            </w:tcBorders>
            <w:vAlign w:val="center"/>
          </w:tcPr>
          <w:p w14:paraId="52E9B6A1">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远程端可读取状态并发布控制命令</w:t>
            </w:r>
          </w:p>
        </w:tc>
      </w:tr>
      <w:tr w14:paraId="48C01AD1">
        <w:tblPrEx>
          <w:tblCellMar>
            <w:top w:w="0" w:type="dxa"/>
            <w:left w:w="108" w:type="dxa"/>
            <w:bottom w:w="0" w:type="dxa"/>
            <w:right w:w="108" w:type="dxa"/>
          </w:tblCellMar>
        </w:tblPrEx>
        <w:tc>
          <w:tcPr>
            <w:tcW w:w="1421" w:type="dxa"/>
            <w:vAlign w:val="center"/>
          </w:tcPr>
          <w:p w14:paraId="45252A26">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高德天气API</w:t>
            </w:r>
          </w:p>
        </w:tc>
        <w:tc>
          <w:tcPr>
            <w:tcW w:w="2837" w:type="dxa"/>
            <w:vAlign w:val="center"/>
          </w:tcPr>
          <w:p w14:paraId="2318F8E7">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获取实时天气和预报</w:t>
            </w:r>
          </w:p>
        </w:tc>
        <w:tc>
          <w:tcPr>
            <w:tcW w:w="2649" w:type="dxa"/>
            <w:vAlign w:val="center"/>
          </w:tcPr>
          <w:p w14:paraId="05582EA3">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城市编码、Key、返回格式</w:t>
            </w:r>
          </w:p>
        </w:tc>
        <w:tc>
          <w:tcPr>
            <w:tcW w:w="2614" w:type="dxa"/>
            <w:vAlign w:val="center"/>
          </w:tcPr>
          <w:p w14:paraId="7E88F244">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天气现象、温度、湿度、风力</w:t>
            </w:r>
          </w:p>
        </w:tc>
      </w:tr>
      <w:tr w14:paraId="6CBB9D7D">
        <w:tblPrEx>
          <w:tblCellMar>
            <w:top w:w="0" w:type="dxa"/>
            <w:left w:w="108" w:type="dxa"/>
            <w:bottom w:w="0" w:type="dxa"/>
            <w:right w:w="108" w:type="dxa"/>
          </w:tblCellMar>
        </w:tblPrEx>
        <w:tc>
          <w:tcPr>
            <w:tcW w:w="1421" w:type="dxa"/>
            <w:vAlign w:val="center"/>
          </w:tcPr>
          <w:p w14:paraId="0537E6EB">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豆包ASR</w:t>
            </w:r>
          </w:p>
        </w:tc>
        <w:tc>
          <w:tcPr>
            <w:tcW w:w="2837" w:type="dxa"/>
            <w:vAlign w:val="center"/>
          </w:tcPr>
          <w:p w14:paraId="056C9485">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语音识别</w:t>
            </w:r>
          </w:p>
        </w:tc>
        <w:tc>
          <w:tcPr>
            <w:tcW w:w="2649" w:type="dxa"/>
            <w:vAlign w:val="center"/>
          </w:tcPr>
          <w:p w14:paraId="07D85A2E">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录音文件或音频数据</w:t>
            </w:r>
          </w:p>
        </w:tc>
        <w:tc>
          <w:tcPr>
            <w:tcW w:w="2614" w:type="dxa"/>
            <w:vAlign w:val="center"/>
          </w:tcPr>
          <w:p w14:paraId="400B0E5F">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识别文本</w:t>
            </w:r>
          </w:p>
        </w:tc>
      </w:tr>
      <w:tr w14:paraId="7BAC1D82">
        <w:tblPrEx>
          <w:tblCellMar>
            <w:top w:w="0" w:type="dxa"/>
            <w:left w:w="108" w:type="dxa"/>
            <w:bottom w:w="0" w:type="dxa"/>
            <w:right w:w="108" w:type="dxa"/>
          </w:tblCellMar>
        </w:tblPrEx>
        <w:tc>
          <w:tcPr>
            <w:tcW w:w="1421" w:type="dxa"/>
            <w:vAlign w:val="center"/>
          </w:tcPr>
          <w:p w14:paraId="5103AA40">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豆包</w:t>
            </w:r>
          </w:p>
        </w:tc>
        <w:tc>
          <w:tcPr>
            <w:tcW w:w="2837" w:type="dxa"/>
            <w:vAlign w:val="center"/>
          </w:tcPr>
          <w:p w14:paraId="2D195D80">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自由对话和文本回复</w:t>
            </w:r>
          </w:p>
        </w:tc>
        <w:tc>
          <w:tcPr>
            <w:tcW w:w="2649" w:type="dxa"/>
            <w:vAlign w:val="center"/>
          </w:tcPr>
          <w:p w14:paraId="4F6D01C6">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用户文本和上下文</w:t>
            </w:r>
          </w:p>
        </w:tc>
        <w:tc>
          <w:tcPr>
            <w:tcW w:w="2614" w:type="dxa"/>
            <w:vAlign w:val="center"/>
          </w:tcPr>
          <w:p w14:paraId="5B89FFFF">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回复文本</w:t>
            </w:r>
          </w:p>
        </w:tc>
      </w:tr>
      <w:tr w14:paraId="18603750">
        <w:tblPrEx>
          <w:tblCellMar>
            <w:top w:w="0" w:type="dxa"/>
            <w:left w:w="108" w:type="dxa"/>
            <w:bottom w:w="0" w:type="dxa"/>
            <w:right w:w="108" w:type="dxa"/>
          </w:tblCellMar>
        </w:tblPrEx>
        <w:tc>
          <w:tcPr>
            <w:tcW w:w="1421" w:type="dxa"/>
            <w:tcBorders>
              <w:bottom w:val="single" w:color="000000" w:sz="12" w:space="0"/>
            </w:tcBorders>
            <w:vAlign w:val="center"/>
          </w:tcPr>
          <w:p w14:paraId="2AB0377B">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豆包TTS</w:t>
            </w:r>
          </w:p>
        </w:tc>
        <w:tc>
          <w:tcPr>
            <w:tcW w:w="2837" w:type="dxa"/>
            <w:tcBorders>
              <w:bottom w:val="single" w:color="000000" w:sz="12" w:space="0"/>
            </w:tcBorders>
            <w:vAlign w:val="center"/>
          </w:tcPr>
          <w:p w14:paraId="567CD328">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语音播报</w:t>
            </w:r>
          </w:p>
        </w:tc>
        <w:tc>
          <w:tcPr>
            <w:tcW w:w="2649" w:type="dxa"/>
            <w:tcBorders>
              <w:bottom w:val="single" w:color="000000" w:sz="12" w:space="0"/>
            </w:tcBorders>
            <w:vAlign w:val="center"/>
          </w:tcPr>
          <w:p w14:paraId="21911C1B">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回复文本、音色、编码参数</w:t>
            </w:r>
          </w:p>
        </w:tc>
        <w:tc>
          <w:tcPr>
            <w:tcW w:w="2614" w:type="dxa"/>
            <w:tcBorders>
              <w:bottom w:val="single" w:color="000000" w:sz="12" w:space="0"/>
            </w:tcBorders>
            <w:vAlign w:val="center"/>
          </w:tcPr>
          <w:p w14:paraId="33F2CA6F">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合成音频</w:t>
            </w:r>
          </w:p>
        </w:tc>
      </w:tr>
    </w:tbl>
    <w:p w14:paraId="2EC3974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46" w:name="__RefHeading___Toc5925"/>
      <w:bookmarkEnd w:id="146"/>
      <w:bookmarkStart w:id="147" w:name="_Toc14464"/>
      <w:r>
        <w:rPr>
          <w:rFonts w:hint="eastAsia" w:ascii="Times New Roman" w:hAnsi="Times New Roman" w:eastAsia="宋体" w:cs="Times New Roman"/>
          <w:b/>
          <w:color w:val="000000" w:themeColor="text1"/>
          <w:lang w:eastAsia="zh-CN"/>
          <w14:textFill>
            <w14:solidFill>
              <w14:schemeClr w14:val="tx1"/>
            </w14:solidFill>
          </w14:textFill>
        </w:rPr>
        <w:t xml:space="preserve">4.6.2 </w:t>
      </w:r>
      <w:r>
        <w:rPr>
          <w:rFonts w:ascii="Times New Roman" w:hAnsi="Times New Roman" w:eastAsia="宋体" w:cs="Times New Roman"/>
          <w:color w:val="000000" w:themeColor="text1"/>
          <w14:textFill>
            <w14:solidFill>
              <w14:schemeClr w14:val="tx1"/>
            </w14:solidFill>
          </w14:textFill>
        </w:rPr>
        <w:t>语音任务流程</w:t>
      </w:r>
      <w:bookmarkEnd w:id="147"/>
    </w:p>
    <w:p w14:paraId="3E7792E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任务不是简单地听到一句话就执行。系统先完成录音，然后调用ASR得到文本。文本进入本地判断流程，优先匹配白名单命令，例如打开客厅灯、关闭电视、观影模式等。如果命中明确命令，中控才会调用统一控制接口。对于</w:t>
      </w:r>
      <w:r>
        <w:rPr>
          <w:rFonts w:hint="eastAsia" w:cs="Times New Roman"/>
          <w:color w:val="000000" w:themeColor="text1"/>
          <w:sz w:val="24"/>
          <w:szCs w:val="24"/>
          <w:lang w:eastAsia="zh-CN"/>
          <w14:textFill>
            <w14:solidFill>
              <w14:schemeClr w14:val="tx1"/>
            </w14:solidFill>
          </w14:textFill>
        </w:rPr>
        <w:t>“有点</w:t>
      </w:r>
      <w:r>
        <w:rPr>
          <w:rFonts w:ascii="Times New Roman" w:hAnsi="Times New Roman" w:eastAsia="宋体" w:cs="Times New Roman"/>
          <w:color w:val="000000" w:themeColor="text1"/>
          <w:sz w:val="24"/>
          <w:szCs w:val="24"/>
          <w14:textFill>
            <w14:solidFill>
              <w14:schemeClr w14:val="tx1"/>
            </w14:solidFill>
          </w14:textFill>
        </w:rPr>
        <w:t>暗</w:t>
      </w:r>
      <w:r>
        <w:rPr>
          <w:rFonts w:hint="eastAsia" w:cs="Times New Roman"/>
          <w:color w:val="000000" w:themeColor="text1"/>
          <w:sz w:val="24"/>
          <w:szCs w:val="24"/>
          <w:lang w:eastAsia="zh-CN"/>
          <w14:textFill>
            <w14:solidFill>
              <w14:schemeClr w14:val="tx1"/>
            </w14:solidFill>
          </w14:textFill>
        </w:rPr>
        <w:t>”“太</w:t>
      </w:r>
      <w:r>
        <w:rPr>
          <w:rFonts w:ascii="Times New Roman" w:hAnsi="Times New Roman" w:eastAsia="宋体" w:cs="Times New Roman"/>
          <w:color w:val="000000" w:themeColor="text1"/>
          <w:sz w:val="24"/>
          <w:szCs w:val="24"/>
          <w14:textFill>
            <w14:solidFill>
              <w14:schemeClr w14:val="tx1"/>
            </w14:solidFill>
          </w14:textFill>
        </w:rPr>
        <w:t>热了”这类模糊表达，系统进入确认层，先给出建议，再等待用户确认。普通聊天内容则进入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，不触发设备动作。</w:t>
      </w:r>
    </w:p>
    <w:p w14:paraId="057A700E">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这种三段式处理来自早期开发时对语音安全边界的讨论。智能家居系统有执行器，灯光、窗帘、继电器等设备都可能产生实际动作，不能让大模型随意理解一句话后直接控制。</w:t>
      </w:r>
    </w:p>
    <w:p w14:paraId="2EC5D92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因此，白名单和确认层虽然让系统看起来保守一些，但能减少误操作。开发日志中也有</w:t>
      </w:r>
      <w:r>
        <w:rPr>
          <w:rFonts w:hint="eastAsia" w:cs="Times New Roman"/>
          <w:color w:val="000000" w:themeColor="text1"/>
          <w:sz w:val="24"/>
          <w:szCs w:val="24"/>
          <w:lang w:eastAsia="zh-CN"/>
          <w14:textFill>
            <w14:solidFill>
              <w14:schemeClr w14:val="tx1"/>
            </w14:solidFill>
          </w14:textFill>
        </w:rPr>
        <w:t>“语音</w:t>
      </w:r>
      <w:r>
        <w:rPr>
          <w:rFonts w:ascii="Times New Roman" w:hAnsi="Times New Roman" w:eastAsia="宋体" w:cs="Times New Roman"/>
          <w:color w:val="000000" w:themeColor="text1"/>
          <w:sz w:val="24"/>
          <w:szCs w:val="24"/>
          <w14:textFill>
            <w14:solidFill>
              <w14:schemeClr w14:val="tx1"/>
            </w14:solidFill>
          </w14:textFill>
        </w:rPr>
        <w:t>控制安全边界”和</w:t>
      </w:r>
      <w:r>
        <w:rPr>
          <w:rFonts w:hint="eastAsia" w:cs="Times New Roman"/>
          <w:color w:val="000000" w:themeColor="text1"/>
          <w:sz w:val="24"/>
          <w:szCs w:val="24"/>
          <w:lang w:eastAsia="zh-CN"/>
          <w14:textFill>
            <w14:solidFill>
              <w14:schemeClr w14:val="tx1"/>
            </w14:solidFill>
          </w14:textFill>
        </w:rPr>
        <w:t>“白名单</w:t>
      </w:r>
      <w:r>
        <w:rPr>
          <w:rFonts w:ascii="Times New Roman" w:hAnsi="Times New Roman" w:eastAsia="宋体" w:cs="Times New Roman"/>
          <w:color w:val="000000" w:themeColor="text1"/>
          <w:sz w:val="24"/>
          <w:szCs w:val="24"/>
          <w14:textFill>
            <w14:solidFill>
              <w14:schemeClr w14:val="tx1"/>
            </w14:solidFill>
          </w14:textFill>
        </w:rPr>
        <w:t>与规则引擎收口”的记录，这说明后期不是盲目追求自由对话，而是把控制能力收回到中控规则之内。</w:t>
      </w:r>
    </w:p>
    <w:p w14:paraId="289CE70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如图4-7所示，语音任务流程由录音输入开始，首先通过ASR将语音转为文本，随后进行文本判断以识别命令类型。白名单命令直接触发TTS合成并播报。模糊命令经过二次确认后再执行</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其他普通聊天请求则通过</w:t>
      </w:r>
      <w:r>
        <w:rPr>
          <w:rFonts w:hint="eastAsia" w:cs="Times New Roman"/>
          <w:color w:val="000000" w:themeColor="text1"/>
          <w:sz w:val="24"/>
          <w:szCs w:val="24"/>
          <w:lang w:eastAsia="zh-CN"/>
          <w14:textFill>
            <w14:solidFill>
              <w14:schemeClr w14:val="tx1"/>
            </w14:solidFill>
          </w14:textFill>
        </w:rPr>
        <w:t>LLM API</w:t>
      </w:r>
      <w:r>
        <w:rPr>
          <w:rFonts w:ascii="Times New Roman" w:hAnsi="Times New Roman" w:eastAsia="宋体" w:cs="Times New Roman"/>
          <w:color w:val="000000" w:themeColor="text1"/>
          <w:sz w:val="24"/>
          <w:szCs w:val="24"/>
          <w14:textFill>
            <w14:solidFill>
              <w14:schemeClr w14:val="tx1"/>
            </w14:solidFill>
          </w14:textFill>
        </w:rPr>
        <w:t>处理并将结果返回TTS。这样可以避免自由对话内容直接控制硬件，提高语音入口的安全性和可控性。</w:t>
      </w:r>
    </w:p>
    <w:p w14:paraId="42AE7206">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输出则通过TTS完成。控制成功、控制失败、普通对话回复都可以转换为语音播报。系统中还设置了角色音色和SD卡角色资源，使页面和播报具有更强的展示效果。不过这些属于体验增强部分，不影响核心控制链路。TTS失败，系统仍可返回文本提示。</w:t>
      </w:r>
    </w:p>
    <w:p w14:paraId="10E9FE53">
      <w:pPr>
        <w:pStyle w:val="12"/>
        <w:rPr>
          <w:rFonts w:ascii="Times New Roman" w:hAnsi="Times New Roman" w:eastAsia="宋体" w:cs="Times New Roman"/>
          <w:color w:val="000000" w:themeColor="text1"/>
          <w:sz w:val="24"/>
          <w:szCs w:val="24"/>
          <w14:textFill>
            <w14:solidFill>
              <w14:schemeClr w14:val="tx1"/>
            </w14:solidFill>
          </w14:textFill>
        </w:rPr>
      </w:pPr>
    </w:p>
    <w:p w14:paraId="690DC3F0">
      <w:pPr>
        <w:spacing w:before="0" w:after="60" w:line="305" w:lineRule="auto"/>
        <w:ind w:right="0" w:firstLine="420"/>
        <w:jc w:val="center"/>
        <w:rPr>
          <w:rFonts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lang w:eastAsia="zh-CN"/>
          <w14:textFill>
            <w14:solidFill>
              <w14:schemeClr w14:val="tx1"/>
            </w14:solidFill>
          </w14:textFill>
        </w:rPr>
        <w:drawing>
          <wp:inline distT="0" distB="0" distL="0" distR="0">
            <wp:extent cx="3587115" cy="4417060"/>
            <wp:effectExtent l="0" t="0" r="0" b="0"/>
            <wp:docPr id="14"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3"/>
                    <pic:cNvPicPr>
                      <a:picLocks noChangeAspect="1" noChangeArrowheads="1"/>
                    </pic:cNvPicPr>
                  </pic:nvPicPr>
                  <pic:blipFill>
                    <a:blip r:embed="rId29">
                      <a:clrChange>
                        <a:clrFrom>
                          <a:srgbClr val="FFFFFF">
                            <a:alpha val="100000"/>
                          </a:srgbClr>
                        </a:clrFrom>
                        <a:clrTo>
                          <a:srgbClr val="FFFFFF">
                            <a:alpha val="100000"/>
                            <a:alpha val="0"/>
                          </a:srgbClr>
                        </a:clrTo>
                      </a:clrChange>
                    </a:blip>
                    <a:srcRect l="-1" t="-1" r="-1" b="-1"/>
                    <a:stretch>
                      <a:fillRect/>
                    </a:stretch>
                  </pic:blipFill>
                  <pic:spPr>
                    <a:xfrm>
                      <a:off x="0" y="0"/>
                      <a:ext cx="3587115" cy="4417060"/>
                    </a:xfrm>
                    <a:prstGeom prst="rect">
                      <a:avLst/>
                    </a:prstGeom>
                    <a:noFill/>
                  </pic:spPr>
                </pic:pic>
              </a:graphicData>
            </a:graphic>
          </wp:inline>
        </w:drawing>
      </w:r>
    </w:p>
    <w:p w14:paraId="20083221">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图4-7语音任务流程图</w:t>
      </w:r>
    </w:p>
    <w:p w14:paraId="764B8723">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48" w:name="__RefHeading___Toc23364"/>
      <w:bookmarkEnd w:id="148"/>
      <w:bookmarkStart w:id="149" w:name="_Toc31635"/>
      <w:r>
        <w:rPr>
          <w:rFonts w:hint="eastAsia" w:ascii="Times New Roman" w:hAnsi="Times New Roman" w:eastAsia="宋体" w:cs="Times New Roman"/>
          <w:b/>
          <w:color w:val="000000" w:themeColor="text1"/>
          <w:lang w:eastAsia="zh-CN"/>
          <w14:textFill>
            <w14:solidFill>
              <w14:schemeClr w14:val="tx1"/>
            </w14:solidFill>
          </w14:textFill>
        </w:rPr>
        <w:t xml:space="preserve">4.7 </w:t>
      </w:r>
      <w:r>
        <w:rPr>
          <w:rFonts w:ascii="Times New Roman" w:hAnsi="Times New Roman" w:eastAsia="宋体" w:cs="Times New Roman"/>
          <w:color w:val="000000" w:themeColor="text1"/>
          <w14:textFill>
            <w14:solidFill>
              <w14:schemeClr w14:val="tx1"/>
            </w14:solidFill>
          </w14:textFill>
        </w:rPr>
        <w:t>日志与安全</w:t>
      </w:r>
      <w:bookmarkEnd w:id="149"/>
    </w:p>
    <w:p w14:paraId="13091BCE">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0" w:name="__RefHeading___Toc11319"/>
      <w:bookmarkEnd w:id="150"/>
      <w:bookmarkStart w:id="151" w:name="_Toc11927"/>
      <w:r>
        <w:rPr>
          <w:rFonts w:hint="eastAsia" w:ascii="Times New Roman" w:hAnsi="Times New Roman" w:eastAsia="宋体" w:cs="Times New Roman"/>
          <w:b/>
          <w:color w:val="000000" w:themeColor="text1"/>
          <w:lang w:eastAsia="zh-CN"/>
          <w14:textFill>
            <w14:solidFill>
              <w14:schemeClr w14:val="tx1"/>
            </w14:solidFill>
          </w14:textFill>
        </w:rPr>
        <w:t xml:space="preserve">4.7.1 </w:t>
      </w:r>
      <w:r>
        <w:rPr>
          <w:rFonts w:ascii="Times New Roman" w:hAnsi="Times New Roman" w:eastAsia="宋体" w:cs="Times New Roman"/>
          <w:color w:val="000000" w:themeColor="text1"/>
          <w14:textFill>
            <w14:solidFill>
              <w14:schemeClr w14:val="tx1"/>
            </w14:solidFill>
          </w14:textFill>
        </w:rPr>
        <w:t>日志记录</w:t>
      </w:r>
      <w:bookmarkEnd w:id="151"/>
    </w:p>
    <w:p w14:paraId="18BD5460">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日志功能在小型项目中经常被忽略，但在本系统中很有必要。因为系统涉及多个节点、多种入口和外部服务，某个设备没有响应时，不能只靠猜测判断原因。中控日志主要分为操作日志、报警日志和系统日志。操作日志记录用户控制设备、切换场景、修改配置等行为</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报警日志记录烟雾、燃气、门磁等安全相关事件</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系统日志记录节点注册、上报、</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、MQTT、语音接口和资源诊断等状态。</w:t>
      </w:r>
    </w:p>
    <w:p w14:paraId="2A3619EF">
      <w:pPr>
        <w:pStyle w:val="12"/>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日志通过/api/logs接口返回给WebUI页面，用户可以在系统日志页查看。当前日志属于轻量级内存日志，不是完整数据库，断电后不会长期保留。这样的设计符合原型系统定位：它主要用于调试、演示和现场问题判断，而不是作为商业系统的审计记录。</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日志类型与作用如表4-7所示。</w:t>
      </w:r>
    </w:p>
    <w:p w14:paraId="0DEAFF59">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表4-7日志类型与作用表</w:t>
      </w:r>
    </w:p>
    <w:tbl>
      <w:tblPr>
        <w:tblStyle w:val="24"/>
        <w:tblW w:w="9287" w:type="dxa"/>
        <w:tblInd w:w="0" w:type="dxa"/>
        <w:tblLayout w:type="fixed"/>
        <w:tblCellMar>
          <w:top w:w="0" w:type="dxa"/>
          <w:left w:w="108" w:type="dxa"/>
          <w:bottom w:w="0" w:type="dxa"/>
          <w:right w:w="108" w:type="dxa"/>
        </w:tblCellMar>
      </w:tblPr>
      <w:tblGrid>
        <w:gridCol w:w="1181"/>
        <w:gridCol w:w="3788"/>
        <w:gridCol w:w="4318"/>
      </w:tblGrid>
      <w:tr w14:paraId="75441D97">
        <w:tblPrEx>
          <w:tblCellMar>
            <w:top w:w="0" w:type="dxa"/>
            <w:left w:w="108" w:type="dxa"/>
            <w:bottom w:w="0" w:type="dxa"/>
            <w:right w:w="108" w:type="dxa"/>
          </w:tblCellMar>
        </w:tblPrEx>
        <w:tc>
          <w:tcPr>
            <w:tcW w:w="1181" w:type="dxa"/>
            <w:tcBorders>
              <w:top w:val="single" w:color="000000" w:sz="12" w:space="0"/>
              <w:bottom w:val="single" w:color="000000" w:sz="6" w:space="0"/>
            </w:tcBorders>
            <w:vAlign w:val="center"/>
          </w:tcPr>
          <w:p w14:paraId="7D775FED">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日志类型</w:t>
            </w:r>
          </w:p>
        </w:tc>
        <w:tc>
          <w:tcPr>
            <w:tcW w:w="3788" w:type="dxa"/>
            <w:tcBorders>
              <w:top w:val="single" w:color="000000" w:sz="12" w:space="0"/>
              <w:bottom w:val="single" w:color="000000" w:sz="6" w:space="0"/>
            </w:tcBorders>
            <w:vAlign w:val="center"/>
          </w:tcPr>
          <w:p w14:paraId="69C0E267">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记录内容</w:t>
            </w:r>
          </w:p>
        </w:tc>
        <w:tc>
          <w:tcPr>
            <w:tcW w:w="4318" w:type="dxa"/>
            <w:tcBorders>
              <w:top w:val="single" w:color="000000" w:sz="12" w:space="0"/>
              <w:bottom w:val="single" w:color="000000" w:sz="6" w:space="0"/>
            </w:tcBorders>
            <w:vAlign w:val="center"/>
          </w:tcPr>
          <w:p w14:paraId="492CFCF4">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主要作用</w:t>
            </w:r>
          </w:p>
        </w:tc>
      </w:tr>
      <w:tr w14:paraId="522644F4">
        <w:tblPrEx>
          <w:tblCellMar>
            <w:top w:w="0" w:type="dxa"/>
            <w:left w:w="108" w:type="dxa"/>
            <w:bottom w:w="0" w:type="dxa"/>
            <w:right w:w="108" w:type="dxa"/>
          </w:tblCellMar>
        </w:tblPrEx>
        <w:tc>
          <w:tcPr>
            <w:tcW w:w="1181" w:type="dxa"/>
            <w:tcBorders>
              <w:top w:val="single" w:color="000000" w:sz="6" w:space="0"/>
            </w:tcBorders>
            <w:vAlign w:val="center"/>
          </w:tcPr>
          <w:p w14:paraId="54969D8C">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操作日志</w:t>
            </w:r>
          </w:p>
        </w:tc>
        <w:tc>
          <w:tcPr>
            <w:tcW w:w="3788" w:type="dxa"/>
            <w:tcBorders>
              <w:top w:val="single" w:color="000000" w:sz="6" w:space="0"/>
            </w:tcBorders>
            <w:vAlign w:val="center"/>
          </w:tcPr>
          <w:p w14:paraId="2E9B7A9D">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设备控制、场景切换、配置修改</w:t>
            </w:r>
          </w:p>
        </w:tc>
        <w:tc>
          <w:tcPr>
            <w:tcW w:w="4318" w:type="dxa"/>
            <w:tcBorders>
              <w:top w:val="single" w:color="000000" w:sz="6" w:space="0"/>
            </w:tcBorders>
            <w:vAlign w:val="center"/>
          </w:tcPr>
          <w:p w14:paraId="6AC3E57B">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说明用户操作过程，便于复现实验</w:t>
            </w:r>
          </w:p>
        </w:tc>
      </w:tr>
      <w:tr w14:paraId="3FF1ECFD">
        <w:tblPrEx>
          <w:tblCellMar>
            <w:top w:w="0" w:type="dxa"/>
            <w:left w:w="108" w:type="dxa"/>
            <w:bottom w:w="0" w:type="dxa"/>
            <w:right w:w="108" w:type="dxa"/>
          </w:tblCellMar>
        </w:tblPrEx>
        <w:tc>
          <w:tcPr>
            <w:tcW w:w="1181" w:type="dxa"/>
            <w:vAlign w:val="center"/>
          </w:tcPr>
          <w:p w14:paraId="5095D099">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报警日志</w:t>
            </w:r>
          </w:p>
        </w:tc>
        <w:tc>
          <w:tcPr>
            <w:tcW w:w="3788" w:type="dxa"/>
            <w:vAlign w:val="center"/>
          </w:tcPr>
          <w:p w14:paraId="4047D3E5">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烟雾、燃气、门磁异常等</w:t>
            </w:r>
          </w:p>
        </w:tc>
        <w:tc>
          <w:tcPr>
            <w:tcW w:w="4318" w:type="dxa"/>
            <w:vAlign w:val="center"/>
          </w:tcPr>
          <w:p w14:paraId="54DFEDBC">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突出安防事件，方便页面提示</w:t>
            </w:r>
          </w:p>
        </w:tc>
      </w:tr>
      <w:tr w14:paraId="0AE13C0D">
        <w:tblPrEx>
          <w:tblCellMar>
            <w:top w:w="0" w:type="dxa"/>
            <w:left w:w="108" w:type="dxa"/>
            <w:bottom w:w="0" w:type="dxa"/>
            <w:right w:w="108" w:type="dxa"/>
          </w:tblCellMar>
        </w:tblPrEx>
        <w:tc>
          <w:tcPr>
            <w:tcW w:w="1181" w:type="dxa"/>
            <w:tcBorders>
              <w:bottom w:val="single" w:color="000000" w:sz="12" w:space="0"/>
            </w:tcBorders>
            <w:vAlign w:val="center"/>
          </w:tcPr>
          <w:p w14:paraId="3D01316D">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系统日志</w:t>
            </w:r>
          </w:p>
        </w:tc>
        <w:tc>
          <w:tcPr>
            <w:tcW w:w="3788" w:type="dxa"/>
            <w:tcBorders>
              <w:bottom w:val="single" w:color="000000" w:sz="12" w:space="0"/>
            </w:tcBorders>
            <w:vAlign w:val="center"/>
          </w:tcPr>
          <w:p w14:paraId="25564F91">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节点注册、上报、MQTT、天气、语音错误</w:t>
            </w:r>
          </w:p>
        </w:tc>
        <w:tc>
          <w:tcPr>
            <w:tcW w:w="4318" w:type="dxa"/>
            <w:tcBorders>
              <w:bottom w:val="single" w:color="000000" w:sz="12" w:space="0"/>
            </w:tcBorders>
            <w:vAlign w:val="center"/>
          </w:tcPr>
          <w:p w14:paraId="6FBC0703">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定位网络、节点和外部服务问题</w:t>
            </w:r>
          </w:p>
        </w:tc>
      </w:tr>
    </w:tbl>
    <w:p w14:paraId="4B770BE3">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2" w:name="__RefHeading___Toc1884"/>
      <w:bookmarkEnd w:id="152"/>
      <w:bookmarkStart w:id="153" w:name="_Toc17672"/>
      <w:r>
        <w:rPr>
          <w:rFonts w:hint="eastAsia" w:ascii="Times New Roman" w:hAnsi="Times New Roman" w:eastAsia="宋体" w:cs="Times New Roman"/>
          <w:b/>
          <w:color w:val="000000" w:themeColor="text1"/>
          <w:lang w:eastAsia="zh-CN"/>
          <w14:textFill>
            <w14:solidFill>
              <w14:schemeClr w14:val="tx1"/>
            </w14:solidFill>
          </w14:textFill>
        </w:rPr>
        <w:t xml:space="preserve">4.7.2 </w:t>
      </w:r>
      <w:r>
        <w:rPr>
          <w:rFonts w:ascii="Times New Roman" w:hAnsi="Times New Roman" w:eastAsia="宋体" w:cs="Times New Roman"/>
          <w:color w:val="000000" w:themeColor="text1"/>
          <w14:textFill>
            <w14:solidFill>
              <w14:schemeClr w14:val="tx1"/>
            </w14:solidFill>
          </w14:textFill>
        </w:rPr>
        <w:t>系统异常处理</w:t>
      </w:r>
      <w:bookmarkEnd w:id="153"/>
    </w:p>
    <w:p w14:paraId="5BE73B9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异常处理主要指系统级异常，与通信异常不同。系统级异常包括配置缺失、密钥为空、SD卡资源不存在、语音资源缺失、认证未登录、节点状态异常等。对于这些情况，系统不应该直接崩溃，而应尽量降级运行。</w:t>
      </w:r>
    </w:p>
    <w:p w14:paraId="12583F8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云服务Key为空时，MQTT、天气或语音功能只提示未配置，本地WebUI控制仍可使用。SD卡角色资源缺失时</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api/storage/diagnose返回诊断结果，帮助区分资源问题和代码问题。设备控制、云配置保存和节点删除等接口需要管理员会话。</w:t>
      </w:r>
    </w:p>
    <w:p w14:paraId="006BF63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本文不专门研究网络安全，也未实现复杂加密认证，只做基础防护：登录会话、敏感参数占位、配置校验和功能降级。</w:t>
      </w:r>
    </w:p>
    <w:p w14:paraId="15F9C376">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4" w:name="__RefHeading___Toc23075"/>
      <w:bookmarkEnd w:id="154"/>
      <w:bookmarkStart w:id="155" w:name="_Toc18089"/>
      <w:r>
        <w:rPr>
          <w:rFonts w:hint="eastAsia" w:ascii="Times New Roman" w:hAnsi="Times New Roman" w:eastAsia="宋体" w:cs="Times New Roman"/>
          <w:b/>
          <w:color w:val="000000" w:themeColor="text1"/>
          <w:lang w:eastAsia="zh-CN"/>
          <w14:textFill>
            <w14:solidFill>
              <w14:schemeClr w14:val="tx1"/>
            </w14:solidFill>
          </w14:textFill>
        </w:rPr>
        <w:t xml:space="preserve">4.8 </w:t>
      </w:r>
      <w:r>
        <w:rPr>
          <w:rFonts w:ascii="Times New Roman" w:hAnsi="Times New Roman" w:eastAsia="宋体" w:cs="Times New Roman"/>
          <w:color w:val="000000" w:themeColor="text1"/>
          <w14:textFill>
            <w14:solidFill>
              <w14:schemeClr w14:val="tx1"/>
            </w14:solidFill>
          </w14:textFill>
        </w:rPr>
        <w:t>子节点固件</w:t>
      </w:r>
      <w:bookmarkEnd w:id="155"/>
    </w:p>
    <w:p w14:paraId="61D43C4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6" w:name="__RefHeading___Toc2713"/>
      <w:bookmarkEnd w:id="156"/>
      <w:bookmarkStart w:id="157" w:name="_Toc14485"/>
      <w:r>
        <w:rPr>
          <w:rFonts w:hint="eastAsia" w:ascii="Times New Roman" w:hAnsi="Times New Roman" w:eastAsia="宋体" w:cs="Times New Roman"/>
          <w:b/>
          <w:color w:val="000000" w:themeColor="text1"/>
          <w:lang w:eastAsia="zh-CN"/>
          <w14:textFill>
            <w14:solidFill>
              <w14:schemeClr w14:val="tx1"/>
            </w14:solidFill>
          </w14:textFill>
        </w:rPr>
        <w:t xml:space="preserve">4.8.1 </w:t>
      </w:r>
      <w:r>
        <w:rPr>
          <w:rFonts w:ascii="Times New Roman" w:hAnsi="Times New Roman" w:eastAsia="宋体" w:cs="Times New Roman"/>
          <w:color w:val="000000" w:themeColor="text1"/>
          <w14:textFill>
            <w14:solidFill>
              <w14:schemeClr w14:val="tx1"/>
            </w14:solidFill>
          </w14:textFill>
        </w:rPr>
        <w:t>感知节点</w:t>
      </w:r>
      <w:bookmarkEnd w:id="157"/>
    </w:p>
    <w:p w14:paraId="48369B9D">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感知节点分为A、B两类。感知节点A负责温湿度、光照、大门门磁和窗户门磁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感知节点B负责烟雾、燃气、客厅人体活动和卧室人体活动。两个节点均采用ESP32-C3，具备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连接、HTTP注册、周期上报和RGB状态灯提示。感知节点软件按初始化、传感器读取、JSON整理、上报中控和异常处理组织。DHT22、BH1750按周期读取</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门磁和PIR按开关量处理，并考虑抖动和状态保持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38F1249C">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8" w:name="__RefHeading___Toc16004"/>
      <w:bookmarkEnd w:id="158"/>
      <w:bookmarkStart w:id="159" w:name="_Toc27989"/>
      <w:r>
        <w:rPr>
          <w:rFonts w:hint="eastAsia" w:ascii="Times New Roman" w:hAnsi="Times New Roman" w:eastAsia="宋体" w:cs="Times New Roman"/>
          <w:b/>
          <w:color w:val="000000" w:themeColor="text1"/>
          <w:lang w:eastAsia="zh-CN"/>
          <w14:textFill>
            <w14:solidFill>
              <w14:schemeClr w14:val="tx1"/>
            </w14:solidFill>
          </w14:textFill>
        </w:rPr>
        <w:t xml:space="preserve">4.8.2 </w:t>
      </w:r>
      <w:r>
        <w:rPr>
          <w:rFonts w:ascii="Times New Roman" w:hAnsi="Times New Roman" w:eastAsia="宋体" w:cs="Times New Roman"/>
          <w:color w:val="000000" w:themeColor="text1"/>
          <w14:textFill>
            <w14:solidFill>
              <w14:schemeClr w14:val="tx1"/>
            </w14:solidFill>
          </w14:textFill>
        </w:rPr>
        <w:t>执行节点</w:t>
      </w:r>
      <w:bookmarkEnd w:id="159"/>
    </w:p>
    <w:p w14:paraId="66E6135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执行节点也分为A、B两类。执行节点A控制客厅灯、卧室灯以及空调、电视、冰箱、热水器等继电器</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执行节点B控制客厅窗帘、卧室窗帘和窗户舵机。节点接收中控命令后解析设备和动作参数，再驱动对应硬件。</w:t>
      </w:r>
    </w:p>
    <w:p w14:paraId="73AA326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执行节点返回成功，只表示已接收命令并输出驱动动作。例如继电器已切换，步进电机已按程序转动，舵机已收到PWM信号。没有位置传感器、电流检测或限位开关时，不能证明外部对象完成严格物理闭环。</w:t>
      </w:r>
    </w:p>
    <w:p w14:paraId="6C398737">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表4-8整理了各子节点的硬件对象、软件职责和接口关系。感知节点通过/api/node/register注册，通过/api/node/report上报</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执行节点提供/api/node/command，用于接收中控命令并返回结果。</w:t>
      </w:r>
    </w:p>
    <w:p w14:paraId="6E93544B">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表4-8子节点功能对照表</w:t>
      </w:r>
    </w:p>
    <w:tbl>
      <w:tblPr>
        <w:tblStyle w:val="24"/>
        <w:tblW w:w="9287" w:type="dxa"/>
        <w:jc w:val="center"/>
        <w:tblLayout w:type="fixed"/>
        <w:tblCellMar>
          <w:top w:w="0" w:type="dxa"/>
          <w:left w:w="108" w:type="dxa"/>
          <w:bottom w:w="0" w:type="dxa"/>
          <w:right w:w="108" w:type="dxa"/>
        </w:tblCellMar>
      </w:tblPr>
      <w:tblGrid>
        <w:gridCol w:w="1249"/>
        <w:gridCol w:w="2109"/>
        <w:gridCol w:w="3411"/>
        <w:gridCol w:w="2518"/>
      </w:tblGrid>
      <w:tr w14:paraId="367B3692">
        <w:tblPrEx>
          <w:tblCellMar>
            <w:top w:w="0" w:type="dxa"/>
            <w:left w:w="108" w:type="dxa"/>
            <w:bottom w:w="0" w:type="dxa"/>
            <w:right w:w="108" w:type="dxa"/>
          </w:tblCellMar>
        </w:tblPrEx>
        <w:trPr>
          <w:jc w:val="center"/>
        </w:trPr>
        <w:tc>
          <w:tcPr>
            <w:tcW w:w="1249" w:type="dxa"/>
            <w:tcBorders>
              <w:top w:val="single" w:color="000000" w:sz="12" w:space="0"/>
              <w:bottom w:val="single" w:color="000000" w:sz="4" w:space="0"/>
            </w:tcBorders>
            <w:shd w:val="clear" w:color="auto" w:fill="auto"/>
            <w:vAlign w:val="center"/>
          </w:tcPr>
          <w:p w14:paraId="02628BB1">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节点名称</w:t>
            </w:r>
          </w:p>
        </w:tc>
        <w:tc>
          <w:tcPr>
            <w:tcW w:w="2109" w:type="dxa"/>
            <w:tcBorders>
              <w:top w:val="single" w:color="000000" w:sz="12" w:space="0"/>
              <w:bottom w:val="single" w:color="000000" w:sz="4" w:space="0"/>
            </w:tcBorders>
            <w:shd w:val="clear" w:color="auto" w:fill="auto"/>
            <w:vAlign w:val="center"/>
          </w:tcPr>
          <w:p w14:paraId="7CD6FBDD">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主要硬件对象</w:t>
            </w:r>
          </w:p>
        </w:tc>
        <w:tc>
          <w:tcPr>
            <w:tcW w:w="3411" w:type="dxa"/>
            <w:tcBorders>
              <w:top w:val="single" w:color="000000" w:sz="12" w:space="0"/>
              <w:bottom w:val="single" w:color="000000" w:sz="4" w:space="0"/>
            </w:tcBorders>
            <w:shd w:val="clear" w:color="auto" w:fill="auto"/>
            <w:vAlign w:val="center"/>
          </w:tcPr>
          <w:p w14:paraId="0C004F93">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软件职责</w:t>
            </w:r>
          </w:p>
        </w:tc>
        <w:tc>
          <w:tcPr>
            <w:tcW w:w="2518" w:type="dxa"/>
            <w:tcBorders>
              <w:top w:val="single" w:color="000000" w:sz="12" w:space="0"/>
              <w:bottom w:val="single" w:color="000000" w:sz="4" w:space="0"/>
            </w:tcBorders>
            <w:shd w:val="clear" w:color="auto" w:fill="auto"/>
            <w:vAlign w:val="center"/>
          </w:tcPr>
          <w:p w14:paraId="1ADF484F">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接口关系</w:t>
            </w:r>
          </w:p>
        </w:tc>
      </w:tr>
      <w:tr w14:paraId="4E95803B">
        <w:tblPrEx>
          <w:tblCellMar>
            <w:top w:w="0" w:type="dxa"/>
            <w:left w:w="108" w:type="dxa"/>
            <w:bottom w:w="0" w:type="dxa"/>
            <w:right w:w="108" w:type="dxa"/>
          </w:tblCellMar>
        </w:tblPrEx>
        <w:trPr>
          <w:jc w:val="center"/>
        </w:trPr>
        <w:tc>
          <w:tcPr>
            <w:tcW w:w="1249" w:type="dxa"/>
            <w:tcBorders>
              <w:top w:val="single" w:color="000000" w:sz="4" w:space="0"/>
            </w:tcBorders>
            <w:shd w:val="clear" w:color="auto" w:fill="auto"/>
            <w:vAlign w:val="center"/>
          </w:tcPr>
          <w:p w14:paraId="103A1825">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感知节点A</w:t>
            </w:r>
          </w:p>
        </w:tc>
        <w:tc>
          <w:tcPr>
            <w:tcW w:w="2109" w:type="dxa"/>
            <w:tcBorders>
              <w:top w:val="single" w:color="000000" w:sz="4" w:space="0"/>
            </w:tcBorders>
            <w:shd w:val="clear" w:color="auto" w:fill="auto"/>
            <w:vAlign w:val="center"/>
          </w:tcPr>
          <w:p w14:paraId="19346E28">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DHT22、BH1750、门磁RGB状态灯</w:t>
            </w:r>
          </w:p>
        </w:tc>
        <w:tc>
          <w:tcPr>
            <w:tcW w:w="3411" w:type="dxa"/>
            <w:tcBorders>
              <w:top w:val="single" w:color="000000" w:sz="4" w:space="0"/>
            </w:tcBorders>
            <w:shd w:val="clear" w:color="auto" w:fill="auto"/>
            <w:vAlign w:val="center"/>
          </w:tcPr>
          <w:p w14:paraId="37FEE476">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采集环境和门窗状态，周期上报</w:t>
            </w:r>
          </w:p>
        </w:tc>
        <w:tc>
          <w:tcPr>
            <w:tcW w:w="2518" w:type="dxa"/>
            <w:tcBorders>
              <w:top w:val="single" w:color="000000" w:sz="4" w:space="0"/>
            </w:tcBorders>
            <w:shd w:val="clear" w:color="auto" w:fill="auto"/>
            <w:vAlign w:val="center"/>
          </w:tcPr>
          <w:p w14:paraId="43759937">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注册/api/node/register，上报/api/node/report</w:t>
            </w:r>
          </w:p>
        </w:tc>
      </w:tr>
      <w:tr w14:paraId="4AE8C4BA">
        <w:tblPrEx>
          <w:tblCellMar>
            <w:top w:w="0" w:type="dxa"/>
            <w:left w:w="108" w:type="dxa"/>
            <w:bottom w:w="0" w:type="dxa"/>
            <w:right w:w="108" w:type="dxa"/>
          </w:tblCellMar>
        </w:tblPrEx>
        <w:trPr>
          <w:jc w:val="center"/>
        </w:trPr>
        <w:tc>
          <w:tcPr>
            <w:tcW w:w="1249" w:type="dxa"/>
            <w:shd w:val="clear" w:color="auto" w:fill="auto"/>
            <w:vAlign w:val="center"/>
          </w:tcPr>
          <w:p w14:paraId="76F676E7">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感知节点B</w:t>
            </w:r>
          </w:p>
        </w:tc>
        <w:tc>
          <w:tcPr>
            <w:tcW w:w="2109" w:type="dxa"/>
            <w:shd w:val="clear" w:color="auto" w:fill="auto"/>
            <w:vAlign w:val="center"/>
          </w:tcPr>
          <w:p w14:paraId="500C4D90">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MQ-2、MQ-5、PIR</w:t>
            </w:r>
          </w:p>
          <w:p w14:paraId="1D9AC510">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RGB状态灯</w:t>
            </w:r>
          </w:p>
        </w:tc>
        <w:tc>
          <w:tcPr>
            <w:tcW w:w="3411" w:type="dxa"/>
            <w:shd w:val="clear" w:color="auto" w:fill="auto"/>
            <w:vAlign w:val="center"/>
          </w:tcPr>
          <w:p w14:paraId="45E7E153">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采集烟雾、燃气和人体活动状态</w:t>
            </w:r>
          </w:p>
        </w:tc>
        <w:tc>
          <w:tcPr>
            <w:tcW w:w="2518" w:type="dxa"/>
            <w:shd w:val="clear" w:color="auto" w:fill="auto"/>
            <w:vAlign w:val="center"/>
          </w:tcPr>
          <w:p w14:paraId="6BA3FD0C">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注册/api/node/register，上报/api/node/report</w:t>
            </w:r>
          </w:p>
        </w:tc>
      </w:tr>
      <w:tr w14:paraId="42D0C4F0">
        <w:tblPrEx>
          <w:tblCellMar>
            <w:top w:w="0" w:type="dxa"/>
            <w:left w:w="108" w:type="dxa"/>
            <w:bottom w:w="0" w:type="dxa"/>
            <w:right w:w="108" w:type="dxa"/>
          </w:tblCellMar>
        </w:tblPrEx>
        <w:trPr>
          <w:jc w:val="center"/>
        </w:trPr>
        <w:tc>
          <w:tcPr>
            <w:tcW w:w="1249" w:type="dxa"/>
            <w:shd w:val="clear" w:color="auto" w:fill="auto"/>
            <w:vAlign w:val="center"/>
          </w:tcPr>
          <w:p w14:paraId="6D69BD58">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执行节点A</w:t>
            </w:r>
          </w:p>
        </w:tc>
        <w:tc>
          <w:tcPr>
            <w:tcW w:w="2109" w:type="dxa"/>
            <w:shd w:val="clear" w:color="auto" w:fill="auto"/>
            <w:vAlign w:val="center"/>
          </w:tcPr>
          <w:p w14:paraId="2507EFF4">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WS2812、继电器</w:t>
            </w:r>
          </w:p>
          <w:p w14:paraId="16237490">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RGB状态灯</w:t>
            </w:r>
          </w:p>
        </w:tc>
        <w:tc>
          <w:tcPr>
            <w:tcW w:w="3411" w:type="dxa"/>
            <w:shd w:val="clear" w:color="auto" w:fill="auto"/>
            <w:vAlign w:val="center"/>
          </w:tcPr>
          <w:p w14:paraId="0194CD7A">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接收灯光和家电命令并反馈</w:t>
            </w:r>
          </w:p>
        </w:tc>
        <w:tc>
          <w:tcPr>
            <w:tcW w:w="2518" w:type="dxa"/>
            <w:shd w:val="clear" w:color="auto" w:fill="auto"/>
            <w:vAlign w:val="center"/>
          </w:tcPr>
          <w:p w14:paraId="11CD7499">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提供/api/node/command</w:t>
            </w:r>
          </w:p>
        </w:tc>
      </w:tr>
      <w:tr w14:paraId="0342D309">
        <w:tblPrEx>
          <w:tblCellMar>
            <w:top w:w="0" w:type="dxa"/>
            <w:left w:w="108" w:type="dxa"/>
            <w:bottom w:w="0" w:type="dxa"/>
            <w:right w:w="108" w:type="dxa"/>
          </w:tblCellMar>
        </w:tblPrEx>
        <w:trPr>
          <w:jc w:val="center"/>
        </w:trPr>
        <w:tc>
          <w:tcPr>
            <w:tcW w:w="1249" w:type="dxa"/>
            <w:tcBorders>
              <w:bottom w:val="single" w:color="000000" w:sz="12" w:space="0"/>
            </w:tcBorders>
            <w:shd w:val="clear" w:color="auto" w:fill="auto"/>
            <w:vAlign w:val="center"/>
          </w:tcPr>
          <w:p w14:paraId="79315AC2">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执行节点B</w:t>
            </w:r>
          </w:p>
        </w:tc>
        <w:tc>
          <w:tcPr>
            <w:tcW w:w="2109" w:type="dxa"/>
            <w:tcBorders>
              <w:bottom w:val="single" w:color="000000" w:sz="12" w:space="0"/>
            </w:tcBorders>
            <w:shd w:val="clear" w:color="auto" w:fill="auto"/>
            <w:vAlign w:val="center"/>
          </w:tcPr>
          <w:p w14:paraId="1406566B">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28BYJ-48、ULN2003、SG90、RGB状态灯</w:t>
            </w:r>
          </w:p>
        </w:tc>
        <w:tc>
          <w:tcPr>
            <w:tcW w:w="3411" w:type="dxa"/>
            <w:tcBorders>
              <w:bottom w:val="single" w:color="000000" w:sz="12" w:space="0"/>
            </w:tcBorders>
            <w:shd w:val="clear" w:color="auto" w:fill="auto"/>
            <w:vAlign w:val="center"/>
          </w:tcPr>
          <w:p w14:paraId="2FEBAE7D">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接收窗帘和窗户命令并反馈</w:t>
            </w:r>
          </w:p>
        </w:tc>
        <w:tc>
          <w:tcPr>
            <w:tcW w:w="2518" w:type="dxa"/>
            <w:tcBorders>
              <w:bottom w:val="single" w:color="000000" w:sz="12" w:space="0"/>
            </w:tcBorders>
            <w:shd w:val="clear" w:color="auto" w:fill="auto"/>
            <w:vAlign w:val="center"/>
          </w:tcPr>
          <w:p w14:paraId="71CB7E90">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提供/api/node/command</w:t>
            </w:r>
          </w:p>
        </w:tc>
      </w:tr>
    </w:tbl>
    <w:p w14:paraId="299703CC">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60" w:name="__RefHeading___Toc21457"/>
      <w:bookmarkEnd w:id="160"/>
      <w:bookmarkStart w:id="161" w:name="_Toc8893"/>
      <w:r>
        <w:rPr>
          <w:rFonts w:hint="eastAsia" w:ascii="Times New Roman" w:hAnsi="Times New Roman" w:eastAsia="宋体" w:cs="Times New Roman"/>
          <w:b/>
          <w:color w:val="000000" w:themeColor="text1"/>
          <w:lang w:eastAsia="zh-CN"/>
          <w14:textFill>
            <w14:solidFill>
              <w14:schemeClr w14:val="tx1"/>
            </w14:solidFill>
          </w14:textFill>
        </w:rPr>
        <w:t xml:space="preserve">4.8.3 </w:t>
      </w:r>
      <w:r>
        <w:rPr>
          <w:rFonts w:ascii="Times New Roman" w:hAnsi="Times New Roman" w:eastAsia="宋体" w:cs="Times New Roman"/>
          <w:color w:val="000000" w:themeColor="text1"/>
          <w14:textFill>
            <w14:solidFill>
              <w14:schemeClr w14:val="tx1"/>
            </w14:solidFill>
          </w14:textFill>
        </w:rPr>
        <w:t>节点启动与配网</w:t>
      </w:r>
      <w:bookmarkEnd w:id="161"/>
    </w:p>
    <w:p w14:paraId="049609C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子节点启动后读取Preferences中保存的</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 xml:space="preserve"> SSID、密码和中控地址。若配置无效，节点启动SoftAP配网热点，手机或电脑连接后可访问配网页并填写目标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和中控地址。</w:t>
      </w:r>
    </w:p>
    <w:p w14:paraId="1FAD8A5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配置保存后，节点重启并连接指定</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。联网成功后向中控注册</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失败时重试，并通过RGB状态灯提示配网、连接、注册或正常运行阶段。</w:t>
      </w:r>
    </w:p>
    <w:p w14:paraId="5747D17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图4-8给出了子节点启动与配网流程。节点先读取本地</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和中控地址</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配置无效时进入SoftAP配网</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配置有效时连接</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并向中控注册。注册成功后，感知节点进入周期上报状态，执行节点进入命令监听状态。</w:t>
      </w:r>
    </w:p>
    <w:p w14:paraId="067957B0">
      <w:pPr>
        <w:jc w:val="center"/>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4371340" cy="4778375"/>
            <wp:effectExtent l="0" t="0" r="0" b="0"/>
            <wp:docPr id="15"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4"/>
                    <pic:cNvPicPr>
                      <a:picLocks noChangeAspect="1" noChangeArrowheads="1"/>
                    </pic:cNvPicPr>
                  </pic:nvPicPr>
                  <pic:blipFill>
                    <a:blip r:embed="rId30">
                      <a:clrChange>
                        <a:clrFrom>
                          <a:srgbClr val="FFFFFF">
                            <a:alpha val="100000"/>
                          </a:srgbClr>
                        </a:clrFrom>
                        <a:clrTo>
                          <a:srgbClr val="FFFFFF">
                            <a:alpha val="100000"/>
                            <a:alpha val="0"/>
                          </a:srgbClr>
                        </a:clrTo>
                      </a:clrChange>
                    </a:blip>
                    <a:srcRect l="-1" t="-1" r="-1" b="-1"/>
                    <a:stretch>
                      <a:fillRect/>
                    </a:stretch>
                  </pic:blipFill>
                  <pic:spPr>
                    <a:xfrm>
                      <a:off x="0" y="0"/>
                      <a:ext cx="4371340" cy="4778375"/>
                    </a:xfrm>
                    <a:prstGeom prst="rect">
                      <a:avLst/>
                    </a:prstGeom>
                    <a:noFill/>
                  </pic:spPr>
                </pic:pic>
              </a:graphicData>
            </a:graphic>
          </wp:inline>
        </w:drawing>
      </w:r>
    </w:p>
    <w:p w14:paraId="2FFC4FB0">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图4-8子节点启动与配网流程图</w:t>
      </w:r>
    </w:p>
    <w:p w14:paraId="3E3C87A5">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62" w:name="__RefHeading___Toc15858"/>
      <w:bookmarkEnd w:id="162"/>
      <w:bookmarkStart w:id="163" w:name="_Toc28160"/>
      <w:r>
        <w:rPr>
          <w:rFonts w:hint="eastAsia" w:ascii="Times New Roman" w:hAnsi="Times New Roman" w:eastAsia="宋体" w:cs="Times New Roman"/>
          <w:b/>
          <w:color w:val="000000" w:themeColor="text1"/>
          <w:lang w:eastAsia="zh-CN"/>
          <w14:textFill>
            <w14:solidFill>
              <w14:schemeClr w14:val="tx1"/>
            </w14:solidFill>
          </w14:textFill>
        </w:rPr>
        <w:t xml:space="preserve">4.9 </w:t>
      </w:r>
      <w:r>
        <w:rPr>
          <w:rFonts w:ascii="Times New Roman" w:hAnsi="Times New Roman" w:eastAsia="宋体" w:cs="Times New Roman"/>
          <w:color w:val="000000" w:themeColor="text1"/>
          <w14:textFill>
            <w14:solidFill>
              <w14:schemeClr w14:val="tx1"/>
            </w14:solidFill>
          </w14:textFill>
        </w:rPr>
        <w:t>本章小结</w:t>
      </w:r>
      <w:bookmarkEnd w:id="163"/>
    </w:p>
    <w:p w14:paraId="7E76BEA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说明了开发环境、中控多文件工程、软件架构、模块划分、数据流、控制流、节点注册、端点模型、统一命令接口、HTTP/MQTT通信、FreeRTOS任务调度、语音服务、日志安全和子节点固件。软件设计的重点，是把中控、节点、WebUI、远程端和语音入口组织到同一套状态和命令体系中。</w:t>
      </w:r>
    </w:p>
    <w:p w14:paraId="674D06C8">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164" w:name="__RefHeading___Toc2536"/>
      <w:bookmarkEnd w:id="164"/>
      <w:bookmarkStart w:id="165" w:name="_Toc22131"/>
      <w:r>
        <w:rPr>
          <w:rFonts w:hint="eastAsia" w:ascii="Times New Roman" w:hAnsi="Times New Roman" w:eastAsia="宋体" w:cs="Times New Roman"/>
          <w:b/>
          <w:color w:val="000000" w:themeColor="text1"/>
          <w:lang w:eastAsia="zh-CN"/>
          <w14:textFill>
            <w14:solidFill>
              <w14:schemeClr w14:val="tx1"/>
            </w14:solidFill>
          </w14:textFill>
        </w:rPr>
        <w:t xml:space="preserve">第五章 </w:t>
      </w:r>
      <w:r>
        <w:rPr>
          <w:rFonts w:ascii="Times New Roman" w:hAnsi="Times New Roman" w:eastAsia="宋体" w:cs="Times New Roman"/>
          <w:color w:val="000000" w:themeColor="text1"/>
          <w14:textFill>
            <w14:solidFill>
              <w14:schemeClr w14:val="tx1"/>
            </w14:solidFill>
          </w14:textFill>
        </w:rPr>
        <w:t>人机交互与多端访问</w:t>
      </w:r>
      <w:bookmarkEnd w:id="165"/>
    </w:p>
    <w:p w14:paraId="02496D82">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66" w:name="__RefHeading___Toc11687"/>
      <w:bookmarkEnd w:id="166"/>
      <w:bookmarkStart w:id="167" w:name="_Toc22609"/>
      <w:r>
        <w:rPr>
          <w:rFonts w:hint="eastAsia" w:ascii="Times New Roman" w:hAnsi="Times New Roman" w:eastAsia="宋体" w:cs="Times New Roman"/>
          <w:b/>
          <w:color w:val="000000" w:themeColor="text1"/>
          <w:lang w:eastAsia="zh-CN"/>
          <w14:textFill>
            <w14:solidFill>
              <w14:schemeClr w14:val="tx1"/>
            </w14:solidFill>
          </w14:textFill>
        </w:rPr>
        <w:t xml:space="preserve">5.1 </w:t>
      </w:r>
      <w:r>
        <w:rPr>
          <w:rFonts w:ascii="Times New Roman" w:hAnsi="Times New Roman" w:eastAsia="宋体" w:cs="Times New Roman"/>
          <w:color w:val="000000" w:themeColor="text1"/>
          <w14:textFill>
            <w14:solidFill>
              <w14:schemeClr w14:val="tx1"/>
            </w14:solidFill>
          </w14:textFill>
        </w:rPr>
        <w:t>系统人机交互设计</w:t>
      </w:r>
      <w:bookmarkEnd w:id="167"/>
    </w:p>
    <w:p w14:paraId="22CE465A">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本系统面向家庭场景，交互方式不能只依靠串口或单个按钮。用户可能通过浏览器、手机、远程页面或语音入口查看和控制设备，因此系统提供本地WebUI、远程WebUI、AndroidWebView和语音交互四类入口。</w:t>
      </w:r>
    </w:p>
    <w:p w14:paraId="5F49A69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本地WebUI是主入口，由中控网关提供Web服务</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远程WebUI通过MQTTWebSocket与巴法云通信</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AndroidWebView只是移动端网页封装</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语音交互用于快捷控制和问答，例如“打开客厅灯”“今天天气怎么样”。</w:t>
      </w:r>
    </w:p>
    <w:p w14:paraId="04C6E3B9">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多端入口不是四套独立系统。状态查询和控制请求最终都回到中控：本地端走HTTP，远程端走MQTT over WebSocket，AndroidWebView加载本地或远程页面，语音入口经过识别和播报后提交控制请求。这样可以减少多端状态不一致。</w:t>
      </w:r>
    </w:p>
    <w:p w14:paraId="2E6CC06C">
      <w:pPr>
        <w:keepNext w:val="0"/>
        <w:keepLines w:val="0"/>
        <w:pageBreakBefore w:val="0"/>
        <w:widowControl w:val="0"/>
        <w:kinsoku/>
        <w:overflowPunct/>
        <w:autoSpaceDE/>
        <w:bidi w:val="0"/>
        <w:snapToGrid/>
        <w:ind w:right="0" w:firstLine="478"/>
        <w:jc w:val="center"/>
        <w:textAlignment w:val="auto"/>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5591175" cy="2760980"/>
            <wp:effectExtent l="0" t="0" r="0" b="0"/>
            <wp:docPr id="16"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5"/>
                    <pic:cNvPicPr>
                      <a:picLocks noChangeAspect="1" noChangeArrowheads="1"/>
                    </pic:cNvPicPr>
                  </pic:nvPicPr>
                  <pic:blipFill>
                    <a:blip r:embed="rId31">
                      <a:clrChange>
                        <a:clrFrom>
                          <a:srgbClr val="FFFFFF">
                            <a:alpha val="100000"/>
                          </a:srgbClr>
                        </a:clrFrom>
                        <a:clrTo>
                          <a:srgbClr val="FFFFFF">
                            <a:alpha val="100000"/>
                            <a:alpha val="0"/>
                          </a:srgbClr>
                        </a:clrTo>
                      </a:clrChange>
                    </a:blip>
                    <a:srcRect l="-1" t="-2" r="-1" b="-2"/>
                    <a:stretch>
                      <a:fillRect/>
                    </a:stretch>
                  </pic:blipFill>
                  <pic:spPr>
                    <a:xfrm>
                      <a:off x="0" y="0"/>
                      <a:ext cx="5591175" cy="2760980"/>
                    </a:xfrm>
                    <a:prstGeom prst="rect">
                      <a:avLst/>
                    </a:prstGeom>
                    <a:noFill/>
                  </pic:spPr>
                </pic:pic>
              </a:graphicData>
            </a:graphic>
          </wp:inline>
        </w:drawing>
      </w:r>
    </w:p>
    <w:p w14:paraId="791D390D">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图5-1多端交互入口图</w:t>
      </w:r>
    </w:p>
    <w:p w14:paraId="569D6413">
      <w:pPr>
        <w:pStyle w:val="3"/>
        <w:keepNext/>
        <w:pageBreakBefore/>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68" w:name="__RefHeading___Toc30581"/>
      <w:bookmarkEnd w:id="168"/>
      <w:bookmarkStart w:id="169" w:name="_Toc4931"/>
      <w:r>
        <w:rPr>
          <w:rFonts w:hint="eastAsia" w:ascii="Times New Roman" w:hAnsi="Times New Roman" w:eastAsia="宋体" w:cs="Times New Roman"/>
          <w:b/>
          <w:color w:val="000000" w:themeColor="text1"/>
          <w:lang w:eastAsia="zh-CN"/>
          <w14:textFill>
            <w14:solidFill>
              <w14:schemeClr w14:val="tx1"/>
            </w14:solidFill>
          </w14:textFill>
        </w:rPr>
        <w:t xml:space="preserve">5.2 </w:t>
      </w:r>
      <w:r>
        <w:rPr>
          <w:rFonts w:ascii="Times New Roman" w:hAnsi="Times New Roman" w:eastAsia="宋体" w:cs="Times New Roman"/>
          <w:color w:val="000000" w:themeColor="text1"/>
          <w14:textFill>
            <w14:solidFill>
              <w14:schemeClr w14:val="tx1"/>
            </w14:solidFill>
          </w14:textFill>
        </w:rPr>
        <w:t>本地WebUI</w:t>
      </w:r>
      <w:bookmarkEnd w:id="169"/>
    </w:p>
    <w:p w14:paraId="753E70A7">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0" w:name="__RefHeading___Toc22301"/>
      <w:bookmarkEnd w:id="170"/>
      <w:bookmarkStart w:id="171" w:name="_Toc2620"/>
      <w:r>
        <w:rPr>
          <w:rFonts w:hint="eastAsia" w:ascii="Times New Roman" w:hAnsi="Times New Roman" w:eastAsia="宋体" w:cs="Times New Roman"/>
          <w:b/>
          <w:color w:val="000000" w:themeColor="text1"/>
          <w:lang w:eastAsia="zh-CN"/>
          <w14:textFill>
            <w14:solidFill>
              <w14:schemeClr w14:val="tx1"/>
            </w14:solidFill>
          </w14:textFill>
        </w:rPr>
        <w:t xml:space="preserve">5.2.1 </w:t>
      </w:r>
      <w:r>
        <w:rPr>
          <w:rFonts w:ascii="Times New Roman" w:hAnsi="Times New Roman" w:eastAsia="宋体" w:cs="Times New Roman"/>
          <w:color w:val="000000" w:themeColor="text1"/>
          <w14:textFill>
            <w14:solidFill>
              <w14:schemeClr w14:val="tx1"/>
            </w14:solidFill>
          </w14:textFill>
        </w:rPr>
        <w:t>页面布局</w:t>
      </w:r>
      <w:bookmarkEnd w:id="171"/>
    </w:p>
    <w:p w14:paraId="729A1AC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地WebUI是局域网内的主要操作入口。用户访问中控网关地址后进入页面，页面由HTML、CSS和JavaScript编写，中控负责提供页面资源和API。它不是单一按钮页，而是把状态展示、设备控制、节点管理、语音交互和系统配置放在同一套侧边栏页面中。</w:t>
      </w:r>
    </w:p>
    <w:p w14:paraId="40E33679">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本地WebUI包括首页、智慧语音、环境监测、智慧生活、设备控制、设备管理、系统日志、系统设置和个人中心。首页显示角色状态、网关状态、快捷控制、设备通信和场景模式</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环境监测显示天气、温湿度、光照、烟雾、燃气、门磁和人体活动</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设备控制用卡片呈现灯光、继电器、窗帘和窗户</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智慧生活放置回家、离家、观影、睡眠等场景</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系统日志和系统设置用于维护与诊断。</w:t>
      </w:r>
    </w:p>
    <w:p w14:paraId="0221E27F">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图5-2给出了本地WebUI页面结构。该页面既用于日常操作，也承担节点查看、系统设置、日志诊断和语音交互入口。</w:t>
      </w:r>
    </w:p>
    <w:p w14:paraId="1992942F">
      <w:pPr>
        <w:spacing w:before="0" w:after="60" w:line="305" w:lineRule="auto"/>
        <w:ind w:right="0" w:firstLine="420"/>
        <w:jc w:val="center"/>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391785" cy="3015615"/>
            <wp:effectExtent l="0" t="0" r="0" b="0"/>
            <wp:docPr id="17"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6"/>
                    <pic:cNvPicPr>
                      <a:picLocks noChangeAspect="1" noChangeArrowheads="1"/>
                    </pic:cNvPicPr>
                  </pic:nvPicPr>
                  <pic:blipFill>
                    <a:blip r:embed="rId32">
                      <a:clrChange>
                        <a:clrFrom>
                          <a:srgbClr val="FFFFFF">
                            <a:alpha val="100000"/>
                          </a:srgbClr>
                        </a:clrFrom>
                        <a:clrTo>
                          <a:srgbClr val="FFFFFF">
                            <a:alpha val="100000"/>
                            <a:alpha val="0"/>
                          </a:srgbClr>
                        </a:clrTo>
                      </a:clrChange>
                    </a:blip>
                    <a:srcRect l="-1" t="-2" r="-1" b="-2"/>
                    <a:stretch>
                      <a:fillRect/>
                    </a:stretch>
                  </pic:blipFill>
                  <pic:spPr>
                    <a:xfrm>
                      <a:off x="0" y="0"/>
                      <a:ext cx="5391785" cy="3015615"/>
                    </a:xfrm>
                    <a:prstGeom prst="rect">
                      <a:avLst/>
                    </a:prstGeom>
                    <a:noFill/>
                  </pic:spPr>
                </pic:pic>
              </a:graphicData>
            </a:graphic>
          </wp:inline>
        </w:drawing>
      </w:r>
    </w:p>
    <w:p w14:paraId="074E2C3A">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图5-2本地WebUI页面结构图</w:t>
      </w:r>
    </w:p>
    <w:p w14:paraId="44BA800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2" w:name="__RefHeading___Toc11352"/>
      <w:bookmarkEnd w:id="172"/>
      <w:bookmarkStart w:id="173" w:name="_Toc12697"/>
      <w:r>
        <w:rPr>
          <w:rFonts w:hint="eastAsia" w:ascii="Times New Roman" w:hAnsi="Times New Roman" w:eastAsia="宋体" w:cs="Times New Roman"/>
          <w:b/>
          <w:color w:val="000000" w:themeColor="text1"/>
          <w:lang w:eastAsia="zh-CN"/>
          <w14:textFill>
            <w14:solidFill>
              <w14:schemeClr w14:val="tx1"/>
            </w14:solidFill>
          </w14:textFill>
        </w:rPr>
        <w:t xml:space="preserve">5.2.2 </w:t>
      </w:r>
      <w:r>
        <w:rPr>
          <w:rFonts w:ascii="Times New Roman" w:hAnsi="Times New Roman" w:eastAsia="宋体" w:cs="Times New Roman"/>
          <w:color w:val="000000" w:themeColor="text1"/>
          <w14:textFill>
            <w14:solidFill>
              <w14:schemeClr w14:val="tx1"/>
            </w14:solidFill>
          </w14:textFill>
        </w:rPr>
        <w:t>功能实现</w:t>
      </w:r>
      <w:bookmarkEnd w:id="173"/>
    </w:p>
    <w:p w14:paraId="65949C03">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本地WebUI围绕中控接口实现。页面加载后通过/api/status读取温度、湿度、光照、烟雾、燃气、门磁、人体活动、灯光、继电器、窗帘和天气等状态</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设备控制通过/api/cmd提交，由中控解析并转发</w:t>
      </w:r>
      <w:r>
        <w:rPr>
          <w:rFonts w:hint="eastAsia" w:cs="Times New Roman"/>
          <w:b w:val="0"/>
          <w:color w:val="000000" w:themeColor="text1"/>
          <w:sz w:val="24"/>
          <w:szCs w:val="24"/>
          <w:lang w:eastAsia="zh-CN"/>
          <w14:textFill>
            <w14:solidFill>
              <w14:schemeClr w14:val="tx1"/>
            </w14:solidFill>
          </w14:textFill>
        </w:rPr>
        <w:t>至</w:t>
      </w:r>
      <w:r>
        <w:rPr>
          <w:rFonts w:ascii="Times New Roman" w:hAnsi="Times New Roman" w:eastAsia="宋体" w:cs="Times New Roman"/>
          <w:b w:val="0"/>
          <w:color w:val="000000" w:themeColor="text1"/>
          <w:sz w:val="24"/>
          <w:szCs w:val="24"/>
          <w14:textFill>
            <w14:solidFill>
              <w14:schemeClr w14:val="tx1"/>
            </w14:solidFill>
          </w14:textFill>
        </w:rPr>
        <w:t>执行节点。前端不直接访问执行节点IP，也不直接操作GPIO。</w:t>
      </w:r>
    </w:p>
    <w:p w14:paraId="7123813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设备管理页面不仅显示固定按钮，还显示节点注册表中的身份、角色、IP、端点能力、最后上报时间和在线状态。系统日志页面通过/api/logs查看节点注册、状态上报、命令下发、报警事件和云端连接记录。</w:t>
      </w:r>
    </w:p>
    <w:p w14:paraId="18C8349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系统设置页面主要用于保存网络、云端、天气和语音相关参数。部分配置会写入ESP32的非易失存储中，以便设备重启后继续使用。对于APIKey、MQTT主题、城市编码和语音服务参数等敏感内容，只保留配置入口和字段含义即可。</w:t>
      </w:r>
    </w:p>
    <w:p w14:paraId="45DBEC3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表5-1归纳了本地WebUI各页面功能。该页面不是单纯按钮集合，而是中控状态、节点信息、日志诊断和语音交互的集中入口。</w:t>
      </w:r>
    </w:p>
    <w:p w14:paraId="6E3C8681">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表5-1本地WebUI功能表</w:t>
      </w:r>
    </w:p>
    <w:tbl>
      <w:tblPr>
        <w:tblStyle w:val="24"/>
        <w:tblW w:w="9287" w:type="dxa"/>
        <w:jc w:val="center"/>
        <w:shd w:val="clear" w:color="auto" w:fill="auto"/>
        <w:tblLayout w:type="fixed"/>
        <w:tblCellMar>
          <w:top w:w="0" w:type="dxa"/>
          <w:left w:w="108" w:type="dxa"/>
          <w:bottom w:w="0" w:type="dxa"/>
          <w:right w:w="108" w:type="dxa"/>
        </w:tblCellMar>
      </w:tblPr>
      <w:tblGrid>
        <w:gridCol w:w="3081"/>
        <w:gridCol w:w="3081"/>
        <w:gridCol w:w="3125"/>
      </w:tblGrid>
      <w:tr w14:paraId="3F7EBB12">
        <w:tblPrEx>
          <w:shd w:val="clear" w:color="auto" w:fill="auto"/>
          <w:tblCellMar>
            <w:top w:w="0" w:type="dxa"/>
            <w:left w:w="108" w:type="dxa"/>
            <w:bottom w:w="0" w:type="dxa"/>
            <w:right w:w="108" w:type="dxa"/>
          </w:tblCellMar>
        </w:tblPrEx>
        <w:trPr>
          <w:jc w:val="center"/>
        </w:trPr>
        <w:tc>
          <w:tcPr>
            <w:tcW w:w="3081" w:type="dxa"/>
            <w:tcBorders>
              <w:top w:val="single" w:color="000000" w:sz="12" w:space="0"/>
              <w:bottom w:val="single" w:color="000000" w:sz="4" w:space="0"/>
            </w:tcBorders>
            <w:shd w:val="clear" w:color="auto" w:fill="auto"/>
            <w:vAlign w:val="center"/>
          </w:tcPr>
          <w:p w14:paraId="63AF14C1">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页面模块</w:t>
            </w:r>
          </w:p>
        </w:tc>
        <w:tc>
          <w:tcPr>
            <w:tcW w:w="3081" w:type="dxa"/>
            <w:tcBorders>
              <w:top w:val="single" w:color="000000" w:sz="12" w:space="0"/>
              <w:bottom w:val="single" w:color="000000" w:sz="4" w:space="0"/>
            </w:tcBorders>
            <w:shd w:val="clear" w:color="auto" w:fill="auto"/>
            <w:vAlign w:val="center"/>
          </w:tcPr>
          <w:p w14:paraId="6636E353">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主要功能</w:t>
            </w:r>
          </w:p>
        </w:tc>
        <w:tc>
          <w:tcPr>
            <w:tcW w:w="3125" w:type="dxa"/>
            <w:tcBorders>
              <w:top w:val="single" w:color="000000" w:sz="12" w:space="0"/>
              <w:bottom w:val="single" w:color="000000" w:sz="4" w:space="0"/>
            </w:tcBorders>
            <w:shd w:val="clear" w:color="auto" w:fill="auto"/>
            <w:vAlign w:val="center"/>
          </w:tcPr>
          <w:p w14:paraId="493AD729">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关联接口或数据</w:t>
            </w:r>
          </w:p>
        </w:tc>
      </w:tr>
      <w:tr w14:paraId="6CC54EFF">
        <w:tblPrEx>
          <w:shd w:val="clear" w:color="auto" w:fill="auto"/>
          <w:tblCellMar>
            <w:top w:w="0" w:type="dxa"/>
            <w:left w:w="108" w:type="dxa"/>
            <w:bottom w:w="0" w:type="dxa"/>
            <w:right w:w="108" w:type="dxa"/>
          </w:tblCellMar>
        </w:tblPrEx>
        <w:trPr>
          <w:trHeight w:val="1082" w:hRule="atLeast"/>
          <w:jc w:val="center"/>
        </w:trPr>
        <w:tc>
          <w:tcPr>
            <w:tcW w:w="3081" w:type="dxa"/>
            <w:tcBorders>
              <w:top w:val="single" w:color="000000" w:sz="4" w:space="0"/>
            </w:tcBorders>
            <w:shd w:val="clear" w:color="auto" w:fill="auto"/>
            <w:vAlign w:val="center"/>
          </w:tcPr>
          <w:p w14:paraId="76E9A424">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首页</w:t>
            </w:r>
          </w:p>
        </w:tc>
        <w:tc>
          <w:tcPr>
            <w:tcW w:w="3081" w:type="dxa"/>
            <w:tcBorders>
              <w:top w:val="single" w:color="000000" w:sz="4" w:space="0"/>
            </w:tcBorders>
            <w:shd w:val="clear" w:color="auto" w:fill="auto"/>
            <w:vAlign w:val="center"/>
          </w:tcPr>
          <w:p w14:paraId="12BF5DDC">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系统概览、快捷控制、状态摘要</w:t>
            </w:r>
          </w:p>
        </w:tc>
        <w:tc>
          <w:tcPr>
            <w:tcW w:w="3125" w:type="dxa"/>
            <w:tcBorders>
              <w:top w:val="single" w:color="000000" w:sz="4" w:space="0"/>
            </w:tcBorders>
            <w:shd w:val="clear" w:color="auto" w:fill="auto"/>
            <w:vAlign w:val="center"/>
          </w:tcPr>
          <w:p w14:paraId="297E1967">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/api/status</w:t>
            </w:r>
            <w:r>
              <w:rPr>
                <w:rFonts w:hint="eastAsia" w:cs="Times New Roman"/>
                <w:b w:val="0"/>
                <w:color w:val="000000" w:themeColor="text1"/>
                <w:sz w:val="18"/>
                <w:szCs w:val="18"/>
                <w:lang w:eastAsia="zh-CN"/>
                <w14:textFill>
                  <w14:solidFill>
                    <w14:schemeClr w14:val="tx1"/>
                  </w14:solidFill>
                </w14:textFill>
              </w:rPr>
              <w:t>、</w:t>
            </w:r>
            <w:r>
              <w:rPr>
                <w:rFonts w:ascii="Times New Roman" w:hAnsi="Times New Roman" w:eastAsia="宋体" w:cs="Times New Roman"/>
                <w:b w:val="0"/>
                <w:color w:val="000000" w:themeColor="text1"/>
                <w:sz w:val="18"/>
                <w:szCs w:val="18"/>
                <w14:textFill>
                  <w14:solidFill>
                    <w14:schemeClr w14:val="tx1"/>
                  </w14:solidFill>
                </w14:textFill>
              </w:rPr>
              <w:t>api/logs</w:t>
            </w:r>
          </w:p>
        </w:tc>
      </w:tr>
      <w:tr w14:paraId="659918F0">
        <w:tblPrEx>
          <w:shd w:val="clear" w:color="auto" w:fill="auto"/>
          <w:tblCellMar>
            <w:top w:w="0" w:type="dxa"/>
            <w:left w:w="108" w:type="dxa"/>
            <w:bottom w:w="0" w:type="dxa"/>
            <w:right w:w="108" w:type="dxa"/>
          </w:tblCellMar>
        </w:tblPrEx>
        <w:trPr>
          <w:jc w:val="center"/>
        </w:trPr>
        <w:tc>
          <w:tcPr>
            <w:tcW w:w="3081" w:type="dxa"/>
            <w:shd w:val="clear" w:color="auto" w:fill="auto"/>
            <w:vAlign w:val="center"/>
          </w:tcPr>
          <w:p w14:paraId="108AFC2B">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环境监测</w:t>
            </w:r>
          </w:p>
        </w:tc>
        <w:tc>
          <w:tcPr>
            <w:tcW w:w="3081" w:type="dxa"/>
            <w:shd w:val="clear" w:color="auto" w:fill="auto"/>
            <w:vAlign w:val="center"/>
          </w:tcPr>
          <w:p w14:paraId="2A03F1D3">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温湿度、光照、烟雾、燃气、门磁、人体活动</w:t>
            </w:r>
          </w:p>
        </w:tc>
        <w:tc>
          <w:tcPr>
            <w:tcW w:w="3125" w:type="dxa"/>
            <w:shd w:val="clear" w:color="auto" w:fill="auto"/>
            <w:vAlign w:val="center"/>
          </w:tcPr>
          <w:p w14:paraId="3F7F5DD7">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/api/status</w:t>
            </w:r>
          </w:p>
        </w:tc>
      </w:tr>
      <w:tr w14:paraId="4AA812F3">
        <w:tblPrEx>
          <w:shd w:val="clear" w:color="auto" w:fill="auto"/>
          <w:tblCellMar>
            <w:top w:w="0" w:type="dxa"/>
            <w:left w:w="108" w:type="dxa"/>
            <w:bottom w:w="0" w:type="dxa"/>
            <w:right w:w="108" w:type="dxa"/>
          </w:tblCellMar>
        </w:tblPrEx>
        <w:trPr>
          <w:jc w:val="center"/>
        </w:trPr>
        <w:tc>
          <w:tcPr>
            <w:tcW w:w="3081" w:type="dxa"/>
            <w:shd w:val="clear" w:color="auto" w:fill="auto"/>
            <w:vAlign w:val="center"/>
          </w:tcPr>
          <w:p w14:paraId="47B9FE2A">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设备控制</w:t>
            </w:r>
          </w:p>
        </w:tc>
        <w:tc>
          <w:tcPr>
            <w:tcW w:w="3081" w:type="dxa"/>
            <w:shd w:val="clear" w:color="auto" w:fill="auto"/>
            <w:vAlign w:val="center"/>
          </w:tcPr>
          <w:p w14:paraId="4977989D">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灯光、继电器、窗帘、窗户控制</w:t>
            </w:r>
          </w:p>
        </w:tc>
        <w:tc>
          <w:tcPr>
            <w:tcW w:w="3125" w:type="dxa"/>
            <w:shd w:val="clear" w:color="auto" w:fill="auto"/>
            <w:vAlign w:val="center"/>
          </w:tcPr>
          <w:p w14:paraId="5046EACD">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/api/cmd</w:t>
            </w:r>
          </w:p>
        </w:tc>
      </w:tr>
      <w:tr w14:paraId="5E5F2B23">
        <w:tblPrEx>
          <w:shd w:val="clear" w:color="auto" w:fill="auto"/>
          <w:tblCellMar>
            <w:top w:w="0" w:type="dxa"/>
            <w:left w:w="108" w:type="dxa"/>
            <w:bottom w:w="0" w:type="dxa"/>
            <w:right w:w="108" w:type="dxa"/>
          </w:tblCellMar>
        </w:tblPrEx>
        <w:trPr>
          <w:jc w:val="center"/>
        </w:trPr>
        <w:tc>
          <w:tcPr>
            <w:tcW w:w="3081" w:type="dxa"/>
            <w:shd w:val="clear" w:color="auto" w:fill="auto"/>
            <w:vAlign w:val="center"/>
          </w:tcPr>
          <w:p w14:paraId="57333259">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设备管理</w:t>
            </w:r>
          </w:p>
        </w:tc>
        <w:tc>
          <w:tcPr>
            <w:tcW w:w="3081" w:type="dxa"/>
            <w:shd w:val="clear" w:color="auto" w:fill="auto"/>
            <w:vAlign w:val="center"/>
          </w:tcPr>
          <w:p w14:paraId="6E12DA38">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节点表、端点能力、房间归属</w:t>
            </w:r>
          </w:p>
        </w:tc>
        <w:tc>
          <w:tcPr>
            <w:tcW w:w="3125" w:type="dxa"/>
            <w:shd w:val="clear" w:color="auto" w:fill="auto"/>
            <w:vAlign w:val="center"/>
          </w:tcPr>
          <w:p w14:paraId="01A16245">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/api/node_device/status</w:t>
            </w:r>
            <w:r>
              <w:rPr>
                <w:rFonts w:hint="eastAsia" w:cs="Times New Roman"/>
                <w:b w:val="0"/>
                <w:color w:val="000000" w:themeColor="text1"/>
                <w:sz w:val="18"/>
                <w:szCs w:val="18"/>
                <w:lang w:eastAsia="zh-CN"/>
                <w14:textFill>
                  <w14:solidFill>
                    <w14:schemeClr w14:val="tx1"/>
                  </w14:solidFill>
                </w14:textFill>
              </w:rPr>
              <w:t>、</w:t>
            </w:r>
            <w:r>
              <w:rPr>
                <w:rFonts w:ascii="Times New Roman" w:hAnsi="Times New Roman" w:eastAsia="宋体" w:cs="Times New Roman"/>
                <w:b w:val="0"/>
                <w:color w:val="000000" w:themeColor="text1"/>
                <w:sz w:val="18"/>
                <w:szCs w:val="18"/>
                <w14:textFill>
                  <w14:solidFill>
                    <w14:schemeClr w14:val="tx1"/>
                  </w14:solidFill>
                </w14:textFill>
              </w:rPr>
              <w:t>api/device_config/status</w:t>
            </w:r>
          </w:p>
        </w:tc>
      </w:tr>
      <w:tr w14:paraId="0A7C1535">
        <w:tblPrEx>
          <w:shd w:val="clear" w:color="auto" w:fill="auto"/>
          <w:tblCellMar>
            <w:top w:w="0" w:type="dxa"/>
            <w:left w:w="108" w:type="dxa"/>
            <w:bottom w:w="0" w:type="dxa"/>
            <w:right w:w="108" w:type="dxa"/>
          </w:tblCellMar>
        </w:tblPrEx>
        <w:trPr>
          <w:jc w:val="center"/>
        </w:trPr>
        <w:tc>
          <w:tcPr>
            <w:tcW w:w="3081" w:type="dxa"/>
            <w:shd w:val="clear" w:color="auto" w:fill="auto"/>
            <w:vAlign w:val="center"/>
          </w:tcPr>
          <w:p w14:paraId="2B00277E">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系统日志</w:t>
            </w:r>
          </w:p>
        </w:tc>
        <w:tc>
          <w:tcPr>
            <w:tcW w:w="3081" w:type="dxa"/>
            <w:shd w:val="clear" w:color="auto" w:fill="auto"/>
            <w:vAlign w:val="center"/>
          </w:tcPr>
          <w:p w14:paraId="63243F7A">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操作日志、报警日志、系统日志</w:t>
            </w:r>
          </w:p>
        </w:tc>
        <w:tc>
          <w:tcPr>
            <w:tcW w:w="3125" w:type="dxa"/>
            <w:shd w:val="clear" w:color="auto" w:fill="auto"/>
            <w:vAlign w:val="center"/>
          </w:tcPr>
          <w:p w14:paraId="435DC08A">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/api/logs</w:t>
            </w:r>
          </w:p>
        </w:tc>
      </w:tr>
      <w:tr w14:paraId="6EE177BE">
        <w:tblPrEx>
          <w:shd w:val="clear" w:color="auto" w:fill="auto"/>
          <w:tblCellMar>
            <w:top w:w="0" w:type="dxa"/>
            <w:left w:w="108" w:type="dxa"/>
            <w:bottom w:w="0" w:type="dxa"/>
            <w:right w:w="108" w:type="dxa"/>
          </w:tblCellMar>
        </w:tblPrEx>
        <w:trPr>
          <w:jc w:val="center"/>
        </w:trPr>
        <w:tc>
          <w:tcPr>
            <w:tcW w:w="3081" w:type="dxa"/>
            <w:shd w:val="clear" w:color="auto" w:fill="auto"/>
            <w:vAlign w:val="center"/>
          </w:tcPr>
          <w:p w14:paraId="47DBD8D4">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系统设置</w:t>
            </w:r>
          </w:p>
        </w:tc>
        <w:tc>
          <w:tcPr>
            <w:tcW w:w="3081" w:type="dxa"/>
            <w:shd w:val="clear" w:color="auto" w:fill="auto"/>
            <w:vAlign w:val="center"/>
          </w:tcPr>
          <w:p w14:paraId="2E77ECBE">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网络、云端、天气、语音参数配置</w:t>
            </w:r>
          </w:p>
        </w:tc>
        <w:tc>
          <w:tcPr>
            <w:tcW w:w="3125" w:type="dxa"/>
            <w:shd w:val="clear" w:color="auto" w:fill="auto"/>
            <w:vAlign w:val="center"/>
          </w:tcPr>
          <w:p w14:paraId="0D84EFB3">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/api/cloud_config</w:t>
            </w:r>
            <w:r>
              <w:rPr>
                <w:rFonts w:hint="eastAsia" w:cs="Times New Roman"/>
                <w:b w:val="0"/>
                <w:color w:val="000000" w:themeColor="text1"/>
                <w:sz w:val="18"/>
                <w:szCs w:val="18"/>
                <w:lang w:eastAsia="zh-CN"/>
                <w14:textFill>
                  <w14:solidFill>
                    <w14:schemeClr w14:val="tx1"/>
                  </w14:solidFill>
                </w14:textFill>
              </w:rPr>
              <w:t>、</w:t>
            </w:r>
            <w:r>
              <w:rPr>
                <w:rFonts w:ascii="Times New Roman" w:hAnsi="Times New Roman" w:eastAsia="宋体" w:cs="Times New Roman"/>
                <w:b w:val="0"/>
                <w:color w:val="000000" w:themeColor="text1"/>
                <w:sz w:val="18"/>
                <w:szCs w:val="18"/>
                <w14:textFill>
                  <w14:solidFill>
                    <w14:schemeClr w14:val="tx1"/>
                  </w14:solidFill>
                </w14:textFill>
              </w:rPr>
              <w:t>api/device_config/save</w:t>
            </w:r>
          </w:p>
        </w:tc>
      </w:tr>
      <w:tr w14:paraId="44CF4D12">
        <w:tblPrEx>
          <w:shd w:val="clear" w:color="auto" w:fill="auto"/>
          <w:tblCellMar>
            <w:top w:w="0" w:type="dxa"/>
            <w:left w:w="108" w:type="dxa"/>
            <w:bottom w:w="0" w:type="dxa"/>
            <w:right w:w="108" w:type="dxa"/>
          </w:tblCellMar>
        </w:tblPrEx>
        <w:trPr>
          <w:jc w:val="center"/>
        </w:trPr>
        <w:tc>
          <w:tcPr>
            <w:tcW w:w="3081" w:type="dxa"/>
            <w:tcBorders>
              <w:bottom w:val="single" w:color="000000" w:sz="12" w:space="0"/>
            </w:tcBorders>
            <w:shd w:val="clear" w:color="auto" w:fill="auto"/>
            <w:vAlign w:val="center"/>
          </w:tcPr>
          <w:p w14:paraId="552B7060">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语音交互</w:t>
            </w:r>
          </w:p>
        </w:tc>
        <w:tc>
          <w:tcPr>
            <w:tcW w:w="3081" w:type="dxa"/>
            <w:tcBorders>
              <w:bottom w:val="single" w:color="000000" w:sz="12" w:space="0"/>
            </w:tcBorders>
            <w:shd w:val="clear" w:color="auto" w:fill="auto"/>
            <w:vAlign w:val="center"/>
          </w:tcPr>
          <w:p w14:paraId="7B04FF18">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录音、识别、对话、播报</w:t>
            </w:r>
          </w:p>
        </w:tc>
        <w:tc>
          <w:tcPr>
            <w:tcW w:w="3125" w:type="dxa"/>
            <w:tcBorders>
              <w:bottom w:val="single" w:color="000000" w:sz="12" w:space="0"/>
            </w:tcBorders>
            <w:shd w:val="clear" w:color="auto" w:fill="auto"/>
            <w:vAlign w:val="center"/>
          </w:tcPr>
          <w:p w14:paraId="7040EB2E">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/api/voice_task/status</w:t>
            </w:r>
            <w:r>
              <w:rPr>
                <w:rFonts w:hint="eastAsia" w:cs="Times New Roman"/>
                <w:b w:val="0"/>
                <w:color w:val="000000" w:themeColor="text1"/>
                <w:sz w:val="18"/>
                <w:szCs w:val="18"/>
                <w:lang w:eastAsia="zh-CN"/>
                <w14:textFill>
                  <w14:solidFill>
                    <w14:schemeClr w14:val="tx1"/>
                  </w14:solidFill>
                </w14:textFill>
              </w:rPr>
              <w:t>、</w:t>
            </w:r>
            <w:r>
              <w:rPr>
                <w:rFonts w:ascii="Times New Roman" w:hAnsi="Times New Roman" w:eastAsia="宋体" w:cs="Times New Roman"/>
                <w:b w:val="0"/>
                <w:color w:val="000000" w:themeColor="text1"/>
                <w:sz w:val="18"/>
                <w:szCs w:val="18"/>
                <w14:textFill>
                  <w14:solidFill>
                    <w14:schemeClr w14:val="tx1"/>
                  </w14:solidFill>
                </w14:textFill>
              </w:rPr>
              <w:t>api/doubao_tts/say</w:t>
            </w:r>
          </w:p>
        </w:tc>
      </w:tr>
    </w:tbl>
    <w:p w14:paraId="3BD707A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4" w:name="__RefHeading___Toc3517"/>
      <w:bookmarkEnd w:id="174"/>
      <w:bookmarkStart w:id="175" w:name="_Toc19352"/>
      <w:r>
        <w:rPr>
          <w:rFonts w:hint="eastAsia" w:ascii="Times New Roman" w:hAnsi="Times New Roman" w:eastAsia="宋体" w:cs="Times New Roman"/>
          <w:b/>
          <w:color w:val="000000" w:themeColor="text1"/>
          <w:lang w:eastAsia="zh-CN"/>
          <w14:textFill>
            <w14:solidFill>
              <w14:schemeClr w14:val="tx1"/>
            </w14:solidFill>
          </w14:textFill>
        </w:rPr>
        <w:t xml:space="preserve">5.2.3 </w:t>
      </w:r>
      <w:r>
        <w:rPr>
          <w:rFonts w:ascii="Times New Roman" w:hAnsi="Times New Roman" w:eastAsia="宋体" w:cs="Times New Roman"/>
          <w:color w:val="000000" w:themeColor="text1"/>
          <w14:textFill>
            <w14:solidFill>
              <w14:schemeClr w14:val="tx1"/>
            </w14:solidFill>
          </w14:textFill>
        </w:rPr>
        <w:t>数据同步</w:t>
      </w:r>
      <w:bookmarkEnd w:id="175"/>
    </w:p>
    <w:p w14:paraId="29022FA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本地WebUI与中控之间采用轮询同步。页面定时请求/api/status，再更新DOM元素和设备卡片。轮询实时性不如WebSocket，但实现简单、便于调试，对ESP32资源占用也较可控。</w:t>
      </w:r>
    </w:p>
    <w:p w14:paraId="669517A3">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控制按钮提交后，页面等待中控返回结果再刷新状态。UI影子状态用于提高灯光、继电器、窗帘和窗户等对象的显示响应，但不等同于物理闭环</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没有位置传感器、限位或电流检测时，页面只能说明命令已被中控和节点处理。</w:t>
      </w:r>
    </w:p>
    <w:p w14:paraId="4ABAB3A2">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6" w:name="__RefHeading___Toc19777"/>
      <w:bookmarkEnd w:id="176"/>
      <w:bookmarkStart w:id="177" w:name="_Toc28295"/>
      <w:r>
        <w:rPr>
          <w:rFonts w:hint="eastAsia" w:ascii="Times New Roman" w:hAnsi="Times New Roman" w:eastAsia="宋体" w:cs="Times New Roman"/>
          <w:b/>
          <w:color w:val="000000" w:themeColor="text1"/>
          <w:lang w:eastAsia="zh-CN"/>
          <w14:textFill>
            <w14:solidFill>
              <w14:schemeClr w14:val="tx1"/>
            </w14:solidFill>
          </w14:textFill>
        </w:rPr>
        <w:t xml:space="preserve">5.3 </w:t>
      </w:r>
      <w:r>
        <w:rPr>
          <w:rFonts w:ascii="Times New Roman" w:hAnsi="Times New Roman" w:eastAsia="宋体" w:cs="Times New Roman"/>
          <w:color w:val="000000" w:themeColor="text1"/>
          <w14:textFill>
            <w14:solidFill>
              <w14:schemeClr w14:val="tx1"/>
            </w14:solidFill>
          </w14:textFill>
        </w:rPr>
        <w:t>远程WebUI和移动端</w:t>
      </w:r>
      <w:bookmarkEnd w:id="177"/>
    </w:p>
    <w:p w14:paraId="4717892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8" w:name="__RefHeading___Toc3793"/>
      <w:bookmarkEnd w:id="178"/>
      <w:bookmarkStart w:id="179" w:name="_Toc3942"/>
      <w:r>
        <w:rPr>
          <w:rFonts w:hint="eastAsia" w:ascii="Times New Roman" w:hAnsi="Times New Roman" w:eastAsia="宋体" w:cs="Times New Roman"/>
          <w:b/>
          <w:color w:val="000000" w:themeColor="text1"/>
          <w:lang w:eastAsia="zh-CN"/>
          <w14:textFill>
            <w14:solidFill>
              <w14:schemeClr w14:val="tx1"/>
            </w14:solidFill>
          </w14:textFill>
        </w:rPr>
        <w:t xml:space="preserve">5.3.1 </w:t>
      </w:r>
      <w:r>
        <w:rPr>
          <w:rFonts w:ascii="Times New Roman" w:hAnsi="Times New Roman" w:eastAsia="宋体" w:cs="Times New Roman"/>
          <w:color w:val="000000" w:themeColor="text1"/>
          <w14:textFill>
            <w14:solidFill>
              <w14:schemeClr w14:val="tx1"/>
            </w14:solidFill>
          </w14:textFill>
        </w:rPr>
        <w:t>远程端功能</w:t>
      </w:r>
      <w:bookmarkEnd w:id="179"/>
    </w:p>
    <w:p w14:paraId="2C30B876">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远程WebUI是本地WebUI的扩展入口，用于外网状态查看和基础控制。页面部署在GitHub Pages，不由家庭局域网中的中控直接提供</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远程页面通过MQTT over WebSocket与巴法云通信，不需要访问家庭中控IP或配置路由器端口映射。</w:t>
      </w:r>
    </w:p>
    <w:p w14:paraId="06D6166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远程WebUI比本地端精简，主要保留首页、环境监测、设备控制、智慧生活、系统日志和连接设置。连接设置填写AppID、SecretKey、命令主题、状态主题、日志主题和WebSocket地址。真实参数不写入公开源码。</w:t>
      </w:r>
    </w:p>
    <w:p w14:paraId="2444D0E3">
      <w:pPr>
        <w:spacing w:before="0" w:after="60" w:line="305" w:lineRule="auto"/>
        <w:ind w:right="0" w:firstLine="420"/>
        <w:rPr>
          <w:rFonts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lang w:eastAsia="zh-CN"/>
          <w14:textFill>
            <w14:solidFill>
              <w14:schemeClr w14:val="tx1"/>
            </w14:solidFill>
          </w14:textFill>
        </w:rPr>
        <w:drawing>
          <wp:inline distT="0" distB="0" distL="0" distR="0">
            <wp:extent cx="5757545" cy="1734820"/>
            <wp:effectExtent l="0" t="0" r="0" b="0"/>
            <wp:docPr id="18"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7"/>
                    <pic:cNvPicPr>
                      <a:picLocks noChangeAspect="1" noChangeArrowheads="1"/>
                    </pic:cNvPicPr>
                  </pic:nvPicPr>
                  <pic:blipFill>
                    <a:blip r:embed="rId33">
                      <a:clrChange>
                        <a:clrFrom>
                          <a:srgbClr val="FFFFFF">
                            <a:alpha val="100000"/>
                          </a:srgbClr>
                        </a:clrFrom>
                        <a:clrTo>
                          <a:srgbClr val="FFFFFF">
                            <a:alpha val="100000"/>
                            <a:alpha val="0"/>
                          </a:srgbClr>
                        </a:clrTo>
                      </a:clrChange>
                    </a:blip>
                    <a:srcRect l="-1" t="-2" r="-1" b="-2"/>
                    <a:stretch>
                      <a:fillRect/>
                    </a:stretch>
                  </pic:blipFill>
                  <pic:spPr>
                    <a:xfrm>
                      <a:off x="0" y="0"/>
                      <a:ext cx="5757545" cy="1734820"/>
                    </a:xfrm>
                    <a:prstGeom prst="rect">
                      <a:avLst/>
                    </a:prstGeom>
                    <a:noFill/>
                  </pic:spPr>
                </pic:pic>
              </a:graphicData>
            </a:graphic>
          </wp:inline>
        </w:drawing>
      </w:r>
    </w:p>
    <w:p w14:paraId="29E3DE30">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w:t>
      </w:r>
      <w:r>
        <w:rPr>
          <w:rFonts w:hint="eastAsia" w:ascii="Times New Roman" w:hAnsi="Times New Roman" w:eastAsia="宋体" w:cs="Times New Roman"/>
          <w:color w:val="000000" w:themeColor="text1"/>
          <w:lang w:val="en-US" w:eastAsia="zh-CN"/>
          <w14:textFill>
            <w14:solidFill>
              <w14:schemeClr w14:val="tx1"/>
            </w14:solidFill>
          </w14:textFill>
        </w:rPr>
        <w:t>3</w:t>
      </w:r>
      <w:r>
        <w:rPr>
          <w:rFonts w:ascii="Times New Roman" w:hAnsi="Times New Roman" w:eastAsia="宋体" w:cs="Times New Roman"/>
          <w:color w:val="000000" w:themeColor="text1"/>
          <w14:textFill>
            <w14:solidFill>
              <w14:schemeClr w14:val="tx1"/>
            </w14:solidFill>
          </w14:textFill>
        </w:rPr>
        <w:t>远程WebUI页面结构图</w:t>
      </w:r>
    </w:p>
    <w:p w14:paraId="53A404B1">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远程端主要承担轻量控制、状态查看、日志订阅和请求中控上报。节点管理、</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修改、SD资源诊断、语音录音和ASR/TTS文件链路仍放在本地WebUI中，避免高权限维护能力暴露到公网入口。</w:t>
      </w:r>
    </w:p>
    <w:p w14:paraId="3665CFD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远程WebUI不直接访问子节点，也不直接调用本地/api/cmd。它订阅状态和日志主题，控制设备时向命令主题发布字符串</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中控收到后再进入统一命令处理流程。</w:t>
      </w:r>
    </w:p>
    <w:p w14:paraId="407697BA">
      <w:pPr>
        <w:spacing w:before="0" w:after="60" w:line="305" w:lineRule="auto"/>
        <w:ind w:right="0" w:firstLine="420"/>
        <w:rPr>
          <w:rFonts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lang w:eastAsia="zh-CN"/>
          <w14:textFill>
            <w14:solidFill>
              <w14:schemeClr w14:val="tx1"/>
            </w14:solidFill>
          </w14:textFill>
        </w:rPr>
        <w:drawing>
          <wp:inline distT="0" distB="0" distL="0" distR="0">
            <wp:extent cx="5746750" cy="5160645"/>
            <wp:effectExtent l="0" t="0" r="0" b="0"/>
            <wp:docPr id="1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7"/>
                    <pic:cNvPicPr>
                      <a:picLocks noChangeAspect="1" noChangeArrowheads="1"/>
                    </pic:cNvPicPr>
                  </pic:nvPicPr>
                  <pic:blipFill>
                    <a:blip r:embed="rId34">
                      <a:clrChange>
                        <a:clrFrom>
                          <a:srgbClr val="FFFFFF">
                            <a:alpha val="100000"/>
                          </a:srgbClr>
                        </a:clrFrom>
                        <a:clrTo>
                          <a:srgbClr val="FFFFFF">
                            <a:alpha val="100000"/>
                            <a:alpha val="0"/>
                          </a:srgbClr>
                        </a:clrTo>
                      </a:clrChange>
                    </a:blip>
                    <a:srcRect l="-1" t="-1" r="-1" b="-1"/>
                    <a:stretch>
                      <a:fillRect/>
                    </a:stretch>
                  </pic:blipFill>
                  <pic:spPr>
                    <a:xfrm>
                      <a:off x="0" y="0"/>
                      <a:ext cx="5746750" cy="5160645"/>
                    </a:xfrm>
                    <a:prstGeom prst="rect">
                      <a:avLst/>
                    </a:prstGeom>
                    <a:noFill/>
                  </pic:spPr>
                </pic:pic>
              </a:graphicData>
            </a:graphic>
          </wp:inline>
        </w:drawing>
      </w:r>
    </w:p>
    <w:p w14:paraId="72E38180">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w:t>
      </w:r>
      <w:r>
        <w:rPr>
          <w:rFonts w:hint="eastAsia" w:ascii="Times New Roman" w:hAnsi="Times New Roman" w:eastAsia="宋体" w:cs="Times New Roman"/>
          <w:color w:val="000000" w:themeColor="text1"/>
          <w:lang w:val="en-US" w:eastAsia="zh-CN"/>
          <w14:textFill>
            <w14:solidFill>
              <w14:schemeClr w14:val="tx1"/>
            </w14:solidFill>
          </w14:textFill>
        </w:rPr>
        <w:t>4</w:t>
      </w:r>
      <w:r>
        <w:rPr>
          <w:rFonts w:ascii="Times New Roman" w:hAnsi="Times New Roman" w:eastAsia="宋体" w:cs="Times New Roman"/>
          <w:color w:val="000000" w:themeColor="text1"/>
          <w14:textFill>
            <w14:solidFill>
              <w14:schemeClr w14:val="tx1"/>
            </w14:solidFill>
          </w14:textFill>
        </w:rPr>
        <w:t>远程访问通信时序图</w:t>
      </w:r>
    </w:p>
    <w:p w14:paraId="5D5D18E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80" w:name="__RefHeading___Toc2106"/>
      <w:bookmarkEnd w:id="180"/>
      <w:bookmarkStart w:id="181" w:name="_Toc14968"/>
      <w:r>
        <w:rPr>
          <w:rFonts w:hint="eastAsia" w:ascii="Times New Roman" w:hAnsi="Times New Roman" w:eastAsia="宋体" w:cs="Times New Roman"/>
          <w:b/>
          <w:color w:val="000000" w:themeColor="text1"/>
          <w:lang w:eastAsia="zh-CN"/>
          <w14:textFill>
            <w14:solidFill>
              <w14:schemeClr w14:val="tx1"/>
            </w14:solidFill>
          </w14:textFill>
        </w:rPr>
        <w:t xml:space="preserve">5.3.2 </w:t>
      </w:r>
      <w:r>
        <w:rPr>
          <w:rFonts w:ascii="Times New Roman" w:hAnsi="Times New Roman" w:eastAsia="宋体" w:cs="Times New Roman"/>
          <w:color w:val="000000" w:themeColor="text1"/>
          <w14:textFill>
            <w14:solidFill>
              <w14:schemeClr w14:val="tx1"/>
            </w14:solidFill>
          </w14:textFill>
        </w:rPr>
        <w:t>移动端实现</w:t>
      </w:r>
      <w:bookmarkEnd w:id="181"/>
    </w:p>
    <w:p w14:paraId="55E163A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移动端采用AndroidWebView实现。WebView本质上是Android应用中的浏览器控件，可加载本地WebUI或远程WebUI。项目中的移动端只保存访问地址、提供启动页、申请网络和录音权限、启用JavaScript并支持本地存储。</w:t>
      </w:r>
    </w:p>
    <w:p w14:paraId="72CFD33E">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这种方案开发量较小，用户可直接从手机应用进入控制界面。其不足也明确：加载本地WebUI时功能接近本地页面，加载远程WebUI时边界与远程端一致。因此本文只把它写成移动端封装入口，不写成完整原生App。</w:t>
      </w:r>
    </w:p>
    <w:p w14:paraId="42932B80">
      <w:pPr>
        <w:pStyle w:val="4"/>
        <w:bidi w:val="0"/>
        <w:rPr>
          <w:rFonts w:hint="eastAsia" w:ascii="Times New Roman" w:hAnsi="Times New Roman" w:eastAsia="宋体" w:cs="Times New Roman"/>
        </w:rPr>
      </w:pPr>
      <w:bookmarkStart w:id="182" w:name="__RefHeading___Toc26210"/>
      <w:bookmarkEnd w:id="182"/>
      <w:bookmarkStart w:id="183" w:name="_Toc20514"/>
      <w:r>
        <w:rPr>
          <w:rFonts w:hint="eastAsia" w:ascii="Times New Roman" w:hAnsi="Times New Roman" w:eastAsia="宋体" w:cs="Times New Roman"/>
          <w:lang w:eastAsia="zh-CN"/>
        </w:rPr>
        <w:t xml:space="preserve">5.3.3 </w:t>
      </w:r>
      <w:r>
        <w:rPr>
          <w:rFonts w:ascii="Times New Roman" w:hAnsi="Times New Roman" w:eastAsia="宋体" w:cs="Times New Roman"/>
        </w:rPr>
        <w:t>状态同步</w:t>
      </w:r>
      <w:bookmarkEnd w:id="183"/>
    </w:p>
    <w:p w14:paraId="4B336F42">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远程端状态同步依赖MQTT主题。远程WebUI订阅状态主题和日志主题，中控发布状态JSON和日志消息</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用户点击远程按钮时，页面向命令主题发布控制字符串，中控收到后再统一处理。</w:t>
      </w:r>
    </w:p>
    <w:p w14:paraId="548DD84E">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这种方式把远程网页和家庭局域网隔离开。同步速度取决于MQTT连接、状态发布间隔和网络质量，通常慢于本地HTTP控制。AndroidWebView没有单独同步机制，取决于加载的页面类型。</w:t>
      </w:r>
    </w:p>
    <w:p w14:paraId="45B5954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表5</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2对本地WebUI、远程WebUI和AndroidWebView的功能差异进行了对比。总体来看，本地端适合完整管理和调试，远程端适合轻量控制，移动端则提供更方便的入口形式。</w:t>
      </w:r>
    </w:p>
    <w:p w14:paraId="64DC6DE6">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表5-2本地端与远程端功能对比表</w:t>
      </w:r>
    </w:p>
    <w:tbl>
      <w:tblPr>
        <w:tblStyle w:val="24"/>
        <w:tblW w:w="9287" w:type="dxa"/>
        <w:jc w:val="center"/>
        <w:shd w:val="clear" w:color="auto" w:fill="auto"/>
        <w:tblLayout w:type="fixed"/>
        <w:tblCellMar>
          <w:top w:w="0" w:type="dxa"/>
          <w:left w:w="108" w:type="dxa"/>
          <w:bottom w:w="0" w:type="dxa"/>
          <w:right w:w="108" w:type="dxa"/>
        </w:tblCellMar>
      </w:tblPr>
      <w:tblGrid>
        <w:gridCol w:w="2270"/>
        <w:gridCol w:w="2273"/>
        <w:gridCol w:w="2273"/>
        <w:gridCol w:w="2471"/>
      </w:tblGrid>
      <w:tr w14:paraId="268CDF4A">
        <w:tblPrEx>
          <w:shd w:val="clear" w:color="auto" w:fill="auto"/>
          <w:tblCellMar>
            <w:top w:w="0" w:type="dxa"/>
            <w:left w:w="108" w:type="dxa"/>
            <w:bottom w:w="0" w:type="dxa"/>
            <w:right w:w="108" w:type="dxa"/>
          </w:tblCellMar>
        </w:tblPrEx>
        <w:trPr>
          <w:jc w:val="center"/>
        </w:trPr>
        <w:tc>
          <w:tcPr>
            <w:tcW w:w="2270" w:type="dxa"/>
            <w:tcBorders>
              <w:top w:val="single" w:color="000000" w:sz="12" w:space="0"/>
              <w:bottom w:val="single" w:color="000000" w:sz="4" w:space="0"/>
            </w:tcBorders>
            <w:shd w:val="clear" w:color="auto" w:fill="auto"/>
            <w:vAlign w:val="center"/>
          </w:tcPr>
          <w:p w14:paraId="727DA9CE">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功能项</w:t>
            </w:r>
          </w:p>
        </w:tc>
        <w:tc>
          <w:tcPr>
            <w:tcW w:w="2273" w:type="dxa"/>
            <w:tcBorders>
              <w:top w:val="single" w:color="000000" w:sz="12" w:space="0"/>
              <w:bottom w:val="single" w:color="000000" w:sz="4" w:space="0"/>
            </w:tcBorders>
            <w:shd w:val="clear" w:color="auto" w:fill="auto"/>
            <w:vAlign w:val="center"/>
          </w:tcPr>
          <w:p w14:paraId="23841351">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本地WebUI</w:t>
            </w:r>
          </w:p>
        </w:tc>
        <w:tc>
          <w:tcPr>
            <w:tcW w:w="2273" w:type="dxa"/>
            <w:tcBorders>
              <w:top w:val="single" w:color="000000" w:sz="12" w:space="0"/>
              <w:bottom w:val="single" w:color="000000" w:sz="4" w:space="0"/>
            </w:tcBorders>
            <w:shd w:val="clear" w:color="auto" w:fill="auto"/>
            <w:vAlign w:val="center"/>
          </w:tcPr>
          <w:p w14:paraId="5E5192CA">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远程WebUI</w:t>
            </w:r>
          </w:p>
        </w:tc>
        <w:tc>
          <w:tcPr>
            <w:tcW w:w="2471" w:type="dxa"/>
            <w:tcBorders>
              <w:top w:val="single" w:color="000000" w:sz="12" w:space="0"/>
              <w:bottom w:val="single" w:color="000000" w:sz="4" w:space="0"/>
            </w:tcBorders>
            <w:shd w:val="clear" w:color="auto" w:fill="auto"/>
            <w:vAlign w:val="center"/>
          </w:tcPr>
          <w:p w14:paraId="784FE4FF">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AndroidWebView</w:t>
            </w:r>
          </w:p>
        </w:tc>
      </w:tr>
      <w:tr w14:paraId="1EB8CBF7">
        <w:tblPrEx>
          <w:tblCellMar>
            <w:top w:w="0" w:type="dxa"/>
            <w:left w:w="108" w:type="dxa"/>
            <w:bottom w:w="0" w:type="dxa"/>
            <w:right w:w="108" w:type="dxa"/>
          </w:tblCellMar>
        </w:tblPrEx>
        <w:trPr>
          <w:jc w:val="center"/>
        </w:trPr>
        <w:tc>
          <w:tcPr>
            <w:tcW w:w="2270" w:type="dxa"/>
            <w:tcBorders>
              <w:top w:val="single" w:color="000000" w:sz="4" w:space="0"/>
            </w:tcBorders>
            <w:shd w:val="clear" w:color="auto" w:fill="auto"/>
            <w:vAlign w:val="center"/>
          </w:tcPr>
          <w:p w14:paraId="36853844">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状态查看</w:t>
            </w:r>
          </w:p>
        </w:tc>
        <w:tc>
          <w:tcPr>
            <w:tcW w:w="2273" w:type="dxa"/>
            <w:tcBorders>
              <w:top w:val="single" w:color="000000" w:sz="4" w:space="0"/>
            </w:tcBorders>
            <w:shd w:val="clear" w:color="auto" w:fill="auto"/>
            <w:vAlign w:val="center"/>
          </w:tcPr>
          <w:p w14:paraId="50E4EC37">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完整状态</w:t>
            </w:r>
          </w:p>
        </w:tc>
        <w:tc>
          <w:tcPr>
            <w:tcW w:w="2273" w:type="dxa"/>
            <w:tcBorders>
              <w:top w:val="single" w:color="000000" w:sz="4" w:space="0"/>
            </w:tcBorders>
            <w:shd w:val="clear" w:color="auto" w:fill="auto"/>
            <w:vAlign w:val="center"/>
          </w:tcPr>
          <w:p w14:paraId="618A0A22">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主要状态</w:t>
            </w:r>
          </w:p>
        </w:tc>
        <w:tc>
          <w:tcPr>
            <w:tcW w:w="2471" w:type="dxa"/>
            <w:tcBorders>
              <w:top w:val="single" w:color="000000" w:sz="4" w:space="0"/>
            </w:tcBorders>
            <w:shd w:val="clear" w:color="auto" w:fill="auto"/>
            <w:vAlign w:val="center"/>
          </w:tcPr>
          <w:p w14:paraId="2231DA85">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取决于加载的页面</w:t>
            </w:r>
          </w:p>
        </w:tc>
      </w:tr>
      <w:tr w14:paraId="7A00070D">
        <w:tblPrEx>
          <w:shd w:val="clear" w:color="auto" w:fill="auto"/>
          <w:tblCellMar>
            <w:top w:w="0" w:type="dxa"/>
            <w:left w:w="108" w:type="dxa"/>
            <w:bottom w:w="0" w:type="dxa"/>
            <w:right w:w="108" w:type="dxa"/>
          </w:tblCellMar>
        </w:tblPrEx>
        <w:trPr>
          <w:jc w:val="center"/>
        </w:trPr>
        <w:tc>
          <w:tcPr>
            <w:tcW w:w="2270" w:type="dxa"/>
            <w:shd w:val="clear" w:color="auto" w:fill="auto"/>
            <w:vAlign w:val="center"/>
          </w:tcPr>
          <w:p w14:paraId="2C1637BC">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设备控制</w:t>
            </w:r>
          </w:p>
        </w:tc>
        <w:tc>
          <w:tcPr>
            <w:tcW w:w="2273" w:type="dxa"/>
            <w:shd w:val="clear" w:color="auto" w:fill="auto"/>
            <w:vAlign w:val="center"/>
          </w:tcPr>
          <w:p w14:paraId="6F1FF199">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完整控制</w:t>
            </w:r>
          </w:p>
        </w:tc>
        <w:tc>
          <w:tcPr>
            <w:tcW w:w="2273" w:type="dxa"/>
            <w:shd w:val="clear" w:color="auto" w:fill="auto"/>
            <w:vAlign w:val="center"/>
          </w:tcPr>
          <w:p w14:paraId="23D884C5">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基础控制</w:t>
            </w:r>
          </w:p>
        </w:tc>
        <w:tc>
          <w:tcPr>
            <w:tcW w:w="2471" w:type="dxa"/>
            <w:shd w:val="clear" w:color="auto" w:fill="auto"/>
            <w:vAlign w:val="center"/>
          </w:tcPr>
          <w:p w14:paraId="0D5F4C20">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复用本地或远程页面</w:t>
            </w:r>
          </w:p>
        </w:tc>
      </w:tr>
      <w:tr w14:paraId="55C01A5C">
        <w:tblPrEx>
          <w:shd w:val="clear" w:color="auto" w:fill="auto"/>
          <w:tblCellMar>
            <w:top w:w="0" w:type="dxa"/>
            <w:left w:w="108" w:type="dxa"/>
            <w:bottom w:w="0" w:type="dxa"/>
            <w:right w:w="108" w:type="dxa"/>
          </w:tblCellMar>
        </w:tblPrEx>
        <w:trPr>
          <w:jc w:val="center"/>
        </w:trPr>
        <w:tc>
          <w:tcPr>
            <w:tcW w:w="2270" w:type="dxa"/>
            <w:shd w:val="clear" w:color="auto" w:fill="auto"/>
            <w:vAlign w:val="center"/>
          </w:tcPr>
          <w:p w14:paraId="3F430195">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节点管理</w:t>
            </w:r>
          </w:p>
        </w:tc>
        <w:tc>
          <w:tcPr>
            <w:tcW w:w="2273" w:type="dxa"/>
            <w:shd w:val="clear" w:color="auto" w:fill="auto"/>
            <w:vAlign w:val="center"/>
          </w:tcPr>
          <w:p w14:paraId="5B1FCB87">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支持</w:t>
            </w:r>
          </w:p>
        </w:tc>
        <w:tc>
          <w:tcPr>
            <w:tcW w:w="2273" w:type="dxa"/>
            <w:shd w:val="clear" w:color="auto" w:fill="auto"/>
            <w:vAlign w:val="center"/>
          </w:tcPr>
          <w:p w14:paraId="3FBF023B">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不支持</w:t>
            </w:r>
          </w:p>
        </w:tc>
        <w:tc>
          <w:tcPr>
            <w:tcW w:w="2471" w:type="dxa"/>
            <w:shd w:val="clear" w:color="auto" w:fill="auto"/>
            <w:vAlign w:val="center"/>
          </w:tcPr>
          <w:p w14:paraId="2A5172A9">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通常不支持</w:t>
            </w:r>
          </w:p>
        </w:tc>
      </w:tr>
      <w:tr w14:paraId="0C139A87">
        <w:tblPrEx>
          <w:tblCellMar>
            <w:top w:w="0" w:type="dxa"/>
            <w:left w:w="108" w:type="dxa"/>
            <w:bottom w:w="0" w:type="dxa"/>
            <w:right w:w="108" w:type="dxa"/>
          </w:tblCellMar>
        </w:tblPrEx>
        <w:trPr>
          <w:jc w:val="center"/>
        </w:trPr>
        <w:tc>
          <w:tcPr>
            <w:tcW w:w="2270" w:type="dxa"/>
            <w:shd w:val="clear" w:color="auto" w:fill="auto"/>
            <w:vAlign w:val="center"/>
          </w:tcPr>
          <w:p w14:paraId="40F06ECC">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系统配置</w:t>
            </w:r>
          </w:p>
        </w:tc>
        <w:tc>
          <w:tcPr>
            <w:tcW w:w="2273" w:type="dxa"/>
            <w:shd w:val="clear" w:color="auto" w:fill="auto"/>
            <w:vAlign w:val="center"/>
          </w:tcPr>
          <w:p w14:paraId="7F288D72">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支持</w:t>
            </w:r>
          </w:p>
        </w:tc>
        <w:tc>
          <w:tcPr>
            <w:tcW w:w="2273" w:type="dxa"/>
            <w:shd w:val="clear" w:color="auto" w:fill="auto"/>
            <w:vAlign w:val="center"/>
          </w:tcPr>
          <w:p w14:paraId="19414ADE">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不支持</w:t>
            </w:r>
          </w:p>
        </w:tc>
        <w:tc>
          <w:tcPr>
            <w:tcW w:w="2471" w:type="dxa"/>
            <w:shd w:val="clear" w:color="auto" w:fill="auto"/>
            <w:vAlign w:val="center"/>
          </w:tcPr>
          <w:p w14:paraId="0610BA12">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通常不支持</w:t>
            </w:r>
          </w:p>
        </w:tc>
      </w:tr>
      <w:tr w14:paraId="32E0B88C">
        <w:tblPrEx>
          <w:tblCellMar>
            <w:top w:w="0" w:type="dxa"/>
            <w:left w:w="108" w:type="dxa"/>
            <w:bottom w:w="0" w:type="dxa"/>
            <w:right w:w="108" w:type="dxa"/>
          </w:tblCellMar>
        </w:tblPrEx>
        <w:trPr>
          <w:jc w:val="center"/>
        </w:trPr>
        <w:tc>
          <w:tcPr>
            <w:tcW w:w="2270" w:type="dxa"/>
            <w:shd w:val="clear" w:color="auto" w:fill="auto"/>
            <w:vAlign w:val="center"/>
          </w:tcPr>
          <w:p w14:paraId="7CA2D488">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日志查看</w:t>
            </w:r>
          </w:p>
        </w:tc>
        <w:tc>
          <w:tcPr>
            <w:tcW w:w="2273" w:type="dxa"/>
            <w:shd w:val="clear" w:color="auto" w:fill="auto"/>
            <w:vAlign w:val="center"/>
          </w:tcPr>
          <w:p w14:paraId="584DFF82">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分类查看</w:t>
            </w:r>
          </w:p>
        </w:tc>
        <w:tc>
          <w:tcPr>
            <w:tcW w:w="2273" w:type="dxa"/>
            <w:shd w:val="clear" w:color="auto" w:fill="auto"/>
            <w:vAlign w:val="center"/>
          </w:tcPr>
          <w:p w14:paraId="49B61C7F">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简化查看</w:t>
            </w:r>
          </w:p>
        </w:tc>
        <w:tc>
          <w:tcPr>
            <w:tcW w:w="2471" w:type="dxa"/>
            <w:shd w:val="clear" w:color="auto" w:fill="auto"/>
            <w:vAlign w:val="center"/>
          </w:tcPr>
          <w:p w14:paraId="4378BE1B">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复用页面能力</w:t>
            </w:r>
          </w:p>
        </w:tc>
      </w:tr>
      <w:tr w14:paraId="7474AE04">
        <w:tblPrEx>
          <w:tblCellMar>
            <w:top w:w="0" w:type="dxa"/>
            <w:left w:w="108" w:type="dxa"/>
            <w:bottom w:w="0" w:type="dxa"/>
            <w:right w:w="108" w:type="dxa"/>
          </w:tblCellMar>
        </w:tblPrEx>
        <w:trPr>
          <w:jc w:val="center"/>
        </w:trPr>
        <w:tc>
          <w:tcPr>
            <w:tcW w:w="2270" w:type="dxa"/>
            <w:tcBorders>
              <w:bottom w:val="single" w:color="000000" w:sz="12" w:space="0"/>
            </w:tcBorders>
            <w:shd w:val="clear" w:color="auto" w:fill="auto"/>
            <w:vAlign w:val="center"/>
          </w:tcPr>
          <w:p w14:paraId="78556F2A">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语音功能</w:t>
            </w:r>
          </w:p>
        </w:tc>
        <w:tc>
          <w:tcPr>
            <w:tcW w:w="2273" w:type="dxa"/>
            <w:tcBorders>
              <w:bottom w:val="single" w:color="000000" w:sz="12" w:space="0"/>
            </w:tcBorders>
            <w:shd w:val="clear" w:color="auto" w:fill="auto"/>
            <w:vAlign w:val="center"/>
          </w:tcPr>
          <w:p w14:paraId="6551ACD4">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支持</w:t>
            </w:r>
          </w:p>
        </w:tc>
        <w:tc>
          <w:tcPr>
            <w:tcW w:w="2273" w:type="dxa"/>
            <w:tcBorders>
              <w:bottom w:val="single" w:color="000000" w:sz="12" w:space="0"/>
            </w:tcBorders>
            <w:shd w:val="clear" w:color="auto" w:fill="auto"/>
            <w:vAlign w:val="center"/>
          </w:tcPr>
          <w:p w14:paraId="787A3904">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不作为主功能</w:t>
            </w:r>
          </w:p>
        </w:tc>
        <w:tc>
          <w:tcPr>
            <w:tcW w:w="2471" w:type="dxa"/>
            <w:tcBorders>
              <w:bottom w:val="single" w:color="000000" w:sz="12" w:space="0"/>
            </w:tcBorders>
            <w:shd w:val="clear" w:color="auto" w:fill="auto"/>
            <w:vAlign w:val="center"/>
          </w:tcPr>
          <w:p w14:paraId="28EBDA8C">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可配合网页权限使用</w:t>
            </w:r>
          </w:p>
        </w:tc>
      </w:tr>
    </w:tbl>
    <w:p w14:paraId="1EEFBAF8">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84" w:name="__RefHeading___Toc7856"/>
      <w:bookmarkEnd w:id="184"/>
      <w:bookmarkStart w:id="185" w:name="_Toc19118"/>
      <w:r>
        <w:rPr>
          <w:rFonts w:hint="eastAsia" w:ascii="Times New Roman" w:hAnsi="Times New Roman" w:eastAsia="宋体" w:cs="Times New Roman"/>
          <w:b/>
          <w:color w:val="000000" w:themeColor="text1"/>
          <w:lang w:eastAsia="zh-CN"/>
          <w14:textFill>
            <w14:solidFill>
              <w14:schemeClr w14:val="tx1"/>
            </w14:solidFill>
          </w14:textFill>
        </w:rPr>
        <w:t xml:space="preserve">5.4 </w:t>
      </w:r>
      <w:r>
        <w:rPr>
          <w:rFonts w:ascii="Times New Roman" w:hAnsi="Times New Roman" w:eastAsia="宋体" w:cs="Times New Roman"/>
          <w:color w:val="000000" w:themeColor="text1"/>
          <w14:textFill>
            <w14:solidFill>
              <w14:schemeClr w14:val="tx1"/>
            </w14:solidFill>
          </w14:textFill>
        </w:rPr>
        <w:t>语音交互</w:t>
      </w:r>
      <w:bookmarkEnd w:id="185"/>
    </w:p>
    <w:p w14:paraId="1AE2DFF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86" w:name="__RefHeading___Toc10150"/>
      <w:bookmarkEnd w:id="186"/>
      <w:bookmarkStart w:id="187" w:name="_Toc26591"/>
      <w:r>
        <w:rPr>
          <w:rFonts w:hint="eastAsia" w:ascii="Times New Roman" w:hAnsi="Times New Roman" w:eastAsia="宋体" w:cs="Times New Roman"/>
          <w:b/>
          <w:color w:val="000000" w:themeColor="text1"/>
          <w:lang w:eastAsia="zh-CN"/>
          <w14:textFill>
            <w14:solidFill>
              <w14:schemeClr w14:val="tx1"/>
            </w14:solidFill>
          </w14:textFill>
        </w:rPr>
        <w:t xml:space="preserve">5.4.1 </w:t>
      </w:r>
      <w:r>
        <w:rPr>
          <w:rFonts w:ascii="Times New Roman" w:hAnsi="Times New Roman" w:eastAsia="宋体" w:cs="Times New Roman"/>
          <w:color w:val="000000" w:themeColor="text1"/>
          <w14:textFill>
            <w14:solidFill>
              <w14:schemeClr w14:val="tx1"/>
            </w14:solidFill>
          </w14:textFill>
        </w:rPr>
        <w:t>语音识别</w:t>
      </w:r>
      <w:bookmarkEnd w:id="187"/>
    </w:p>
    <w:p w14:paraId="63034DA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语音识别是语音交互的第一步。系统支持网页端录音和中控本地录音两种方式。网页端录音依赖浏览器麦克风权限，适合在手机或电脑页面中使用</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中控本地录音依赖板载音频硬件和I2S音频链路，适合中控作为独立终端时使用。录音结束后，音频文件或音频数据被送入ASR服务，得到识别文本。</w:t>
      </w:r>
    </w:p>
    <w:p w14:paraId="1462002F">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ASR的结果并不总是准确。环境噪声、说话速度、麦克风质量和网络延迟都会影响识别效果。因此，系统在识别失败时返回提示，而不是继续执行模糊命令。语音入口的价值在于提供快捷方式，不应因为追求自然语言而牺牲控制稳定性。</w:t>
      </w:r>
    </w:p>
    <w:p w14:paraId="25A7FED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88" w:name="__RefHeading___Toc14479"/>
      <w:bookmarkEnd w:id="188"/>
      <w:bookmarkStart w:id="189" w:name="_Toc27519"/>
      <w:r>
        <w:rPr>
          <w:rFonts w:hint="eastAsia" w:ascii="Times New Roman" w:hAnsi="Times New Roman" w:eastAsia="宋体" w:cs="Times New Roman"/>
          <w:b/>
          <w:color w:val="000000" w:themeColor="text1"/>
          <w:lang w:eastAsia="zh-CN"/>
          <w14:textFill>
            <w14:solidFill>
              <w14:schemeClr w14:val="tx1"/>
            </w14:solidFill>
          </w14:textFill>
        </w:rPr>
        <w:t xml:space="preserve">5.4.2 </w:t>
      </w:r>
      <w:r>
        <w:rPr>
          <w:rFonts w:ascii="Times New Roman" w:hAnsi="Times New Roman" w:eastAsia="宋体" w:cs="Times New Roman"/>
          <w:color w:val="000000" w:themeColor="text1"/>
          <w14:textFill>
            <w14:solidFill>
              <w14:schemeClr w14:val="tx1"/>
            </w14:solidFill>
          </w14:textFill>
        </w:rPr>
        <w:t>命令处理</w:t>
      </w:r>
      <w:bookmarkEnd w:id="189"/>
    </w:p>
    <w:p w14:paraId="4E7B2710">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识别文本进入命令处理后，会先进行本地白名单匹配。白名单中保存了常见指令和内部控制命令的对应关系。例如“打开客厅灯”对应light_living_on，“关闭电视”对应relay_tv_off，“观影模式”对应scene_movie。命中后系统直接进入中控控制接口。</w:t>
      </w:r>
    </w:p>
    <w:p w14:paraId="5F1BA218">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如果文本没有命中白名单，但表达了可能的控制意图，例如“有点暗”“太热了”“空气不好”，系统不会马上执行，而是进入确认层。确认层会给出建议，例如“是否打开客厅灯”，等用户确认后再执行。这样能防止语义理解偏差造成误操作。</w:t>
      </w:r>
    </w:p>
    <w:p w14:paraId="38421EC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如果文本既不是明确控制，也不是模糊控制意图，就作为普通聊天处理。普通聊天会调用</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接口生成回复，再通过文字或TTS返回给用户。自由对话不能直接控制设备，这是本系统语音设计中很重要的边界。</w:t>
      </w:r>
    </w:p>
    <w:p w14:paraId="0C47120D">
      <w:pPr>
        <w:pStyle w:val="12"/>
        <w:rPr>
          <w:rFonts w:ascii="Times New Roman" w:hAnsi="Times New Roman" w:eastAsia="宋体" w:cs="Times New Roman"/>
          <w:b w:val="0"/>
          <w:color w:val="000000" w:themeColor="text1"/>
          <w:sz w:val="24"/>
          <w:szCs w:val="24"/>
          <w14:textFill>
            <w14:solidFill>
              <w14:schemeClr w14:val="tx1"/>
            </w14:solidFill>
          </w14:textFill>
        </w:rPr>
      </w:pPr>
    </w:p>
    <w:p w14:paraId="11FC5302">
      <w:pPr>
        <w:pStyle w:val="12"/>
        <w:rPr>
          <w:rFonts w:ascii="Times New Roman" w:hAnsi="Times New Roman" w:eastAsia="宋体" w:cs="Times New Roman"/>
          <w:b w:val="0"/>
          <w:color w:val="000000" w:themeColor="text1"/>
          <w:sz w:val="24"/>
          <w:szCs w:val="24"/>
          <w14:textFill>
            <w14:solidFill>
              <w14:schemeClr w14:val="tx1"/>
            </w14:solidFill>
          </w14:textFill>
        </w:rPr>
      </w:pPr>
    </w:p>
    <w:p w14:paraId="23416154">
      <w:pPr>
        <w:pStyle w:val="12"/>
        <w:rPr>
          <w:rFonts w:ascii="Times New Roman" w:hAnsi="Times New Roman" w:eastAsia="宋体" w:cs="Times New Roman"/>
          <w:b w:val="0"/>
          <w:color w:val="000000" w:themeColor="text1"/>
          <w:sz w:val="24"/>
          <w:szCs w:val="24"/>
          <w14:textFill>
            <w14:solidFill>
              <w14:schemeClr w14:val="tx1"/>
            </w14:solidFill>
          </w14:textFill>
        </w:rPr>
      </w:pPr>
    </w:p>
    <w:p w14:paraId="7AFFA625">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表5-3语音命令类型表</w:t>
      </w:r>
    </w:p>
    <w:tbl>
      <w:tblPr>
        <w:tblStyle w:val="24"/>
        <w:tblW w:w="9287" w:type="dxa"/>
        <w:jc w:val="center"/>
        <w:tblLayout w:type="fixed"/>
        <w:tblCellMar>
          <w:top w:w="0" w:type="dxa"/>
          <w:left w:w="108" w:type="dxa"/>
          <w:bottom w:w="0" w:type="dxa"/>
          <w:right w:w="108" w:type="dxa"/>
        </w:tblCellMar>
      </w:tblPr>
      <w:tblGrid>
        <w:gridCol w:w="2319"/>
        <w:gridCol w:w="2324"/>
        <w:gridCol w:w="2325"/>
        <w:gridCol w:w="2319"/>
      </w:tblGrid>
      <w:tr w14:paraId="0AFBBCE1">
        <w:tblPrEx>
          <w:tblCellMar>
            <w:top w:w="0" w:type="dxa"/>
            <w:left w:w="108" w:type="dxa"/>
            <w:bottom w:w="0" w:type="dxa"/>
            <w:right w:w="108" w:type="dxa"/>
          </w:tblCellMar>
        </w:tblPrEx>
        <w:trPr>
          <w:jc w:val="center"/>
        </w:trPr>
        <w:tc>
          <w:tcPr>
            <w:tcW w:w="2319" w:type="dxa"/>
            <w:tcBorders>
              <w:top w:val="single" w:color="000000" w:sz="12" w:space="0"/>
              <w:bottom w:val="single" w:color="000000" w:sz="4" w:space="0"/>
            </w:tcBorders>
            <w:shd w:val="clear" w:color="auto" w:fill="auto"/>
            <w:vAlign w:val="center"/>
          </w:tcPr>
          <w:p w14:paraId="2FCDEDDA">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语音文本类型</w:t>
            </w:r>
          </w:p>
        </w:tc>
        <w:tc>
          <w:tcPr>
            <w:tcW w:w="2324" w:type="dxa"/>
            <w:tcBorders>
              <w:top w:val="single" w:color="000000" w:sz="12" w:space="0"/>
              <w:bottom w:val="single" w:color="000000" w:sz="4" w:space="0"/>
            </w:tcBorders>
            <w:shd w:val="clear" w:color="auto" w:fill="auto"/>
            <w:vAlign w:val="center"/>
          </w:tcPr>
          <w:p w14:paraId="61B886A0">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处理方式</w:t>
            </w:r>
          </w:p>
        </w:tc>
        <w:tc>
          <w:tcPr>
            <w:tcW w:w="2325" w:type="dxa"/>
            <w:tcBorders>
              <w:top w:val="single" w:color="000000" w:sz="12" w:space="0"/>
              <w:bottom w:val="single" w:color="000000" w:sz="4" w:space="0"/>
            </w:tcBorders>
            <w:shd w:val="clear" w:color="auto" w:fill="auto"/>
            <w:vAlign w:val="center"/>
          </w:tcPr>
          <w:p w14:paraId="0E76AE9D">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是否触发设备</w:t>
            </w:r>
          </w:p>
        </w:tc>
        <w:tc>
          <w:tcPr>
            <w:tcW w:w="2319" w:type="dxa"/>
            <w:tcBorders>
              <w:top w:val="single" w:color="000000" w:sz="12" w:space="0"/>
              <w:bottom w:val="single" w:color="000000" w:sz="4" w:space="0"/>
            </w:tcBorders>
            <w:shd w:val="clear" w:color="auto" w:fill="auto"/>
            <w:vAlign w:val="center"/>
          </w:tcPr>
          <w:p w14:paraId="0C75620C">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示例</w:t>
            </w:r>
          </w:p>
        </w:tc>
      </w:tr>
      <w:tr w14:paraId="5F280945">
        <w:tblPrEx>
          <w:tblCellMar>
            <w:top w:w="0" w:type="dxa"/>
            <w:left w:w="108" w:type="dxa"/>
            <w:bottom w:w="0" w:type="dxa"/>
            <w:right w:w="108" w:type="dxa"/>
          </w:tblCellMar>
        </w:tblPrEx>
        <w:trPr>
          <w:jc w:val="center"/>
        </w:trPr>
        <w:tc>
          <w:tcPr>
            <w:tcW w:w="2319" w:type="dxa"/>
            <w:tcBorders>
              <w:top w:val="single" w:color="000000" w:sz="4" w:space="0"/>
            </w:tcBorders>
            <w:shd w:val="clear" w:color="auto" w:fill="auto"/>
            <w:vAlign w:val="center"/>
          </w:tcPr>
          <w:p w14:paraId="2E050E3F">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明确控制命令</w:t>
            </w:r>
          </w:p>
        </w:tc>
        <w:tc>
          <w:tcPr>
            <w:tcW w:w="2324" w:type="dxa"/>
            <w:tcBorders>
              <w:top w:val="single" w:color="000000" w:sz="4" w:space="0"/>
            </w:tcBorders>
            <w:shd w:val="clear" w:color="auto" w:fill="auto"/>
            <w:vAlign w:val="center"/>
          </w:tcPr>
          <w:p w14:paraId="1A22DD3C">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白名单匹配后进入/api/cmd</w:t>
            </w:r>
          </w:p>
        </w:tc>
        <w:tc>
          <w:tcPr>
            <w:tcW w:w="2325" w:type="dxa"/>
            <w:tcBorders>
              <w:top w:val="single" w:color="000000" w:sz="4" w:space="0"/>
            </w:tcBorders>
            <w:shd w:val="clear" w:color="auto" w:fill="auto"/>
            <w:vAlign w:val="center"/>
          </w:tcPr>
          <w:p w14:paraId="7936E256">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是</w:t>
            </w:r>
          </w:p>
        </w:tc>
        <w:tc>
          <w:tcPr>
            <w:tcW w:w="2319" w:type="dxa"/>
            <w:tcBorders>
              <w:top w:val="single" w:color="000000" w:sz="4" w:space="0"/>
            </w:tcBorders>
            <w:shd w:val="clear" w:color="auto" w:fill="auto"/>
            <w:vAlign w:val="center"/>
          </w:tcPr>
          <w:p w14:paraId="53D824F9">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打开客厅灯、关闭电视</w:t>
            </w:r>
          </w:p>
        </w:tc>
      </w:tr>
      <w:tr w14:paraId="508F82B1">
        <w:tblPrEx>
          <w:tblCellMar>
            <w:top w:w="0" w:type="dxa"/>
            <w:left w:w="108" w:type="dxa"/>
            <w:bottom w:w="0" w:type="dxa"/>
            <w:right w:w="108" w:type="dxa"/>
          </w:tblCellMar>
        </w:tblPrEx>
        <w:trPr>
          <w:jc w:val="center"/>
        </w:trPr>
        <w:tc>
          <w:tcPr>
            <w:tcW w:w="2319" w:type="dxa"/>
            <w:shd w:val="clear" w:color="auto" w:fill="auto"/>
            <w:vAlign w:val="center"/>
          </w:tcPr>
          <w:p w14:paraId="0164F4C8">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模糊控制意图</w:t>
            </w:r>
          </w:p>
        </w:tc>
        <w:tc>
          <w:tcPr>
            <w:tcW w:w="2324" w:type="dxa"/>
            <w:shd w:val="clear" w:color="auto" w:fill="auto"/>
            <w:vAlign w:val="center"/>
          </w:tcPr>
          <w:p w14:paraId="0FCCD588">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进入确认层，用户确认后执行</w:t>
            </w:r>
          </w:p>
        </w:tc>
        <w:tc>
          <w:tcPr>
            <w:tcW w:w="2325" w:type="dxa"/>
            <w:shd w:val="clear" w:color="auto" w:fill="auto"/>
            <w:vAlign w:val="center"/>
          </w:tcPr>
          <w:p w14:paraId="726BC1B7">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确认后才执行</w:t>
            </w:r>
          </w:p>
        </w:tc>
        <w:tc>
          <w:tcPr>
            <w:tcW w:w="2319" w:type="dxa"/>
            <w:shd w:val="clear" w:color="auto" w:fill="auto"/>
            <w:vAlign w:val="center"/>
          </w:tcPr>
          <w:p w14:paraId="2EE70502">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有点暗、太热了</w:t>
            </w:r>
          </w:p>
        </w:tc>
      </w:tr>
      <w:tr w14:paraId="1939229C">
        <w:tblPrEx>
          <w:tblCellMar>
            <w:top w:w="0" w:type="dxa"/>
            <w:left w:w="108" w:type="dxa"/>
            <w:bottom w:w="0" w:type="dxa"/>
            <w:right w:w="108" w:type="dxa"/>
          </w:tblCellMar>
        </w:tblPrEx>
        <w:trPr>
          <w:jc w:val="center"/>
        </w:trPr>
        <w:tc>
          <w:tcPr>
            <w:tcW w:w="2319" w:type="dxa"/>
            <w:shd w:val="clear" w:color="auto" w:fill="auto"/>
            <w:vAlign w:val="center"/>
          </w:tcPr>
          <w:p w14:paraId="7719BF28">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普通问答</w:t>
            </w:r>
          </w:p>
        </w:tc>
        <w:tc>
          <w:tcPr>
            <w:tcW w:w="2324" w:type="dxa"/>
            <w:shd w:val="clear" w:color="auto" w:fill="auto"/>
            <w:vAlign w:val="center"/>
          </w:tcPr>
          <w:p w14:paraId="7C897193">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调用</w:t>
            </w:r>
            <w:r>
              <w:rPr>
                <w:rFonts w:hint="eastAsia" w:ascii="Times New Roman" w:hAnsi="Times New Roman" w:eastAsia="宋体" w:cs="Times New Roman"/>
                <w:b w:val="0"/>
                <w:color w:val="000000" w:themeColor="text1"/>
                <w:sz w:val="21"/>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1"/>
                <w:szCs w:val="24"/>
                <w14:textFill>
                  <w14:solidFill>
                    <w14:schemeClr w14:val="tx1"/>
                  </w14:solidFill>
                </w14:textFill>
              </w:rPr>
              <w:t>返回文本回复</w:t>
            </w:r>
          </w:p>
        </w:tc>
        <w:tc>
          <w:tcPr>
            <w:tcW w:w="2325" w:type="dxa"/>
            <w:shd w:val="clear" w:color="auto" w:fill="auto"/>
            <w:vAlign w:val="center"/>
          </w:tcPr>
          <w:p w14:paraId="60634DD6">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否</w:t>
            </w:r>
          </w:p>
        </w:tc>
        <w:tc>
          <w:tcPr>
            <w:tcW w:w="2319" w:type="dxa"/>
            <w:shd w:val="clear" w:color="auto" w:fill="auto"/>
            <w:vAlign w:val="center"/>
          </w:tcPr>
          <w:p w14:paraId="06ED352F">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你是谁、讲个笑话</w:t>
            </w:r>
          </w:p>
        </w:tc>
      </w:tr>
      <w:tr w14:paraId="0E6B6908">
        <w:tblPrEx>
          <w:tblCellMar>
            <w:top w:w="0" w:type="dxa"/>
            <w:left w:w="108" w:type="dxa"/>
            <w:bottom w:w="0" w:type="dxa"/>
            <w:right w:w="108" w:type="dxa"/>
          </w:tblCellMar>
        </w:tblPrEx>
        <w:trPr>
          <w:jc w:val="center"/>
        </w:trPr>
        <w:tc>
          <w:tcPr>
            <w:tcW w:w="2319" w:type="dxa"/>
            <w:tcBorders>
              <w:bottom w:val="single" w:color="000000" w:sz="12" w:space="0"/>
            </w:tcBorders>
            <w:shd w:val="clear" w:color="auto" w:fill="auto"/>
            <w:vAlign w:val="center"/>
          </w:tcPr>
          <w:p w14:paraId="6BAC706E">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天气查询</w:t>
            </w:r>
          </w:p>
        </w:tc>
        <w:tc>
          <w:tcPr>
            <w:tcW w:w="2324" w:type="dxa"/>
            <w:tcBorders>
              <w:bottom w:val="single" w:color="000000" w:sz="12" w:space="0"/>
            </w:tcBorders>
            <w:shd w:val="clear" w:color="auto" w:fill="auto"/>
            <w:vAlign w:val="center"/>
          </w:tcPr>
          <w:p w14:paraId="40211DAB">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结合天气接口或缓存状态回复</w:t>
            </w:r>
          </w:p>
        </w:tc>
        <w:tc>
          <w:tcPr>
            <w:tcW w:w="2325" w:type="dxa"/>
            <w:tcBorders>
              <w:bottom w:val="single" w:color="000000" w:sz="12" w:space="0"/>
            </w:tcBorders>
            <w:shd w:val="clear" w:color="auto" w:fill="auto"/>
            <w:vAlign w:val="center"/>
          </w:tcPr>
          <w:p w14:paraId="2367AEE6">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否，除非额外命令</w:t>
            </w:r>
          </w:p>
        </w:tc>
        <w:tc>
          <w:tcPr>
            <w:tcW w:w="2319" w:type="dxa"/>
            <w:tcBorders>
              <w:bottom w:val="single" w:color="000000" w:sz="12" w:space="0"/>
            </w:tcBorders>
            <w:shd w:val="clear" w:color="auto" w:fill="auto"/>
            <w:vAlign w:val="center"/>
          </w:tcPr>
          <w:p w14:paraId="63A0D9FB">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今天天气怎么样</w:t>
            </w:r>
          </w:p>
        </w:tc>
      </w:tr>
    </w:tbl>
    <w:p w14:paraId="411E2639">
      <w:pPr>
        <w:pStyle w:val="4"/>
        <w:bidi w:val="0"/>
        <w:rPr>
          <w:rFonts w:hint="eastAsia" w:ascii="Times New Roman" w:hAnsi="Times New Roman" w:eastAsia="宋体" w:cs="Times New Roman"/>
        </w:rPr>
      </w:pPr>
      <w:bookmarkStart w:id="190" w:name="__RefHeading___Toc32292"/>
      <w:bookmarkEnd w:id="190"/>
      <w:bookmarkStart w:id="191" w:name="_Toc2554"/>
      <w:r>
        <w:rPr>
          <w:rFonts w:hint="eastAsia" w:ascii="Times New Roman" w:hAnsi="Times New Roman" w:eastAsia="宋体" w:cs="Times New Roman"/>
          <w:lang w:eastAsia="zh-CN"/>
        </w:rPr>
        <w:t xml:space="preserve">5.4.3 </w:t>
      </w:r>
      <w:r>
        <w:rPr>
          <w:rFonts w:ascii="Times New Roman" w:hAnsi="Times New Roman" w:eastAsia="宋体" w:cs="Times New Roman"/>
        </w:rPr>
        <w:t>报与反馈</w:t>
      </w:r>
      <w:bookmarkEnd w:id="191"/>
    </w:p>
    <w:p w14:paraId="2BFCDE31">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播报与反馈由TTS完成，用于控制结果提示和普通问答。系统支持角色音色、中控本地扬声器播放，也可通过网页端播放，形成“语音输入</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识别处理</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执行或回答</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语音反馈”的链路。</w:t>
      </w:r>
    </w:p>
    <w:p w14:paraId="3C3DE0E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TTS属于外部服务，需要容错。音色不可用、网络失败或合成超时时，系统只显示文本，不强制播放音频，因此不会影响本地控制。</w:t>
      </w:r>
    </w:p>
    <w:p w14:paraId="3F598962">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92" w:name="__RefHeading___Toc4457"/>
      <w:bookmarkEnd w:id="192"/>
      <w:bookmarkStart w:id="193" w:name="_Toc16810"/>
      <w:r>
        <w:rPr>
          <w:rFonts w:hint="eastAsia" w:ascii="Times New Roman" w:hAnsi="Times New Roman" w:eastAsia="宋体" w:cs="Times New Roman"/>
          <w:b/>
          <w:color w:val="000000" w:themeColor="text1"/>
          <w:lang w:eastAsia="zh-CN"/>
          <w14:textFill>
            <w14:solidFill>
              <w14:schemeClr w14:val="tx1"/>
            </w14:solidFill>
          </w14:textFill>
        </w:rPr>
        <w:t xml:space="preserve">5.5 </w:t>
      </w:r>
      <w:r>
        <w:rPr>
          <w:rFonts w:ascii="Times New Roman" w:hAnsi="Times New Roman" w:eastAsia="宋体" w:cs="Times New Roman"/>
          <w:color w:val="000000" w:themeColor="text1"/>
          <w14:textFill>
            <w14:solidFill>
              <w14:schemeClr w14:val="tx1"/>
            </w14:solidFill>
          </w14:textFill>
        </w:rPr>
        <w:t>多端同步与一致性</w:t>
      </w:r>
      <w:bookmarkEnd w:id="193"/>
    </w:p>
    <w:p w14:paraId="0002F76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94" w:name="__RefHeading___Toc1213"/>
      <w:bookmarkEnd w:id="194"/>
      <w:bookmarkStart w:id="195" w:name="_Toc29604"/>
      <w:r>
        <w:rPr>
          <w:rFonts w:hint="eastAsia" w:ascii="Times New Roman" w:hAnsi="Times New Roman" w:eastAsia="宋体" w:cs="Times New Roman"/>
          <w:b/>
          <w:color w:val="000000" w:themeColor="text1"/>
          <w:lang w:eastAsia="zh-CN"/>
          <w14:textFill>
            <w14:solidFill>
              <w14:schemeClr w14:val="tx1"/>
            </w14:solidFill>
          </w14:textFill>
        </w:rPr>
        <w:t xml:space="preserve">5.5.1 </w:t>
      </w:r>
      <w:r>
        <w:rPr>
          <w:rFonts w:ascii="Times New Roman" w:hAnsi="Times New Roman" w:eastAsia="宋体" w:cs="Times New Roman"/>
          <w:color w:val="000000" w:themeColor="text1"/>
          <w14:textFill>
            <w14:solidFill>
              <w14:schemeClr w14:val="tx1"/>
            </w14:solidFill>
          </w14:textFill>
        </w:rPr>
        <w:t>状态统一</w:t>
      </w:r>
      <w:bookmarkEnd w:id="195"/>
    </w:p>
    <w:p w14:paraId="60DDAC5E">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多端访问容易出现状态不一致。本文把状态统一保存在中控：本地WebUI通过/api/status读取，远程WebUI通过MQTT状态主题读取，AndroidWebView复用所加载页面，语音控制完成后也以中控状态为准。</w:t>
      </w:r>
    </w:p>
    <w:p w14:paraId="299064A2">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不同入口不能保证毫秒级一致。本地页面轮询，远程端MQTT推送，语音还包含识别和播报延迟，实际运行中可能有几秒差异。只要最终回到中控状态表，各端状态会逐渐收敛。图5-5展示了这一状态来源关系。</w:t>
      </w:r>
    </w:p>
    <w:p w14:paraId="0C6A4426">
      <w:pPr>
        <w:spacing w:before="0" w:after="60" w:line="305" w:lineRule="auto"/>
        <w:ind w:right="0" w:firstLine="420"/>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748655" cy="2191385"/>
            <wp:effectExtent l="0" t="0" r="0" b="0"/>
            <wp:docPr id="20"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8"/>
                    <pic:cNvPicPr>
                      <a:picLocks noChangeAspect="1" noChangeArrowheads="1"/>
                    </pic:cNvPicPr>
                  </pic:nvPicPr>
                  <pic:blipFill>
                    <a:blip r:embed="rId35">
                      <a:clrChange>
                        <a:clrFrom>
                          <a:srgbClr val="FFFFFF">
                            <a:alpha val="100000"/>
                          </a:srgbClr>
                        </a:clrFrom>
                        <a:clrTo>
                          <a:srgbClr val="FFFFFF">
                            <a:alpha val="100000"/>
                            <a:alpha val="0"/>
                          </a:srgbClr>
                        </a:clrTo>
                      </a:clrChange>
                    </a:blip>
                    <a:srcRect l="-1" t="-2" r="-1" b="-2"/>
                    <a:stretch>
                      <a:fillRect/>
                    </a:stretch>
                  </pic:blipFill>
                  <pic:spPr>
                    <a:xfrm>
                      <a:off x="0" y="0"/>
                      <a:ext cx="5748655" cy="2191385"/>
                    </a:xfrm>
                    <a:prstGeom prst="rect">
                      <a:avLst/>
                    </a:prstGeom>
                    <a:noFill/>
                  </pic:spPr>
                </pic:pic>
              </a:graphicData>
            </a:graphic>
          </wp:inline>
        </w:drawing>
      </w:r>
    </w:p>
    <w:p w14:paraId="70851883">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图5-5多端状态来源图</w:t>
      </w:r>
    </w:p>
    <w:p w14:paraId="7FB07024">
      <w:pPr>
        <w:pStyle w:val="4"/>
        <w:bidi w:val="0"/>
        <w:rPr>
          <w:rFonts w:hint="eastAsia" w:ascii="Times New Roman" w:hAnsi="Times New Roman" w:eastAsia="宋体" w:cs="Times New Roman"/>
        </w:rPr>
      </w:pPr>
      <w:bookmarkStart w:id="196" w:name="__RefHeading___Toc22474"/>
      <w:bookmarkEnd w:id="196"/>
      <w:bookmarkStart w:id="197" w:name="_Toc23366"/>
      <w:r>
        <w:rPr>
          <w:rFonts w:hint="eastAsia" w:ascii="Times New Roman" w:hAnsi="Times New Roman" w:eastAsia="宋体" w:cs="Times New Roman"/>
          <w:lang w:eastAsia="zh-CN"/>
        </w:rPr>
        <w:t xml:space="preserve">5.5.2 </w:t>
      </w:r>
      <w:r>
        <w:rPr>
          <w:rFonts w:ascii="Times New Roman" w:hAnsi="Times New Roman" w:eastAsia="宋体" w:cs="Times New Roman"/>
        </w:rPr>
        <w:t>功能差异</w:t>
      </w:r>
      <w:bookmarkEnd w:id="197"/>
    </w:p>
    <w:p w14:paraId="7FB0723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本地WebUI适合完整管理和调试</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远程WebUI用于基础查看和控制</w:t>
      </w:r>
      <w:r>
        <w:rPr>
          <w:rFonts w:hint="eastAsia" w:cs="Times New Roman"/>
          <w:b w:val="0"/>
          <w:color w:val="000000" w:themeColor="text1"/>
          <w:sz w:val="24"/>
          <w:szCs w:val="24"/>
          <w:lang w:val="en-US" w:eastAsia="zh-CN"/>
          <w14:textFill>
            <w14:solidFill>
              <w14:schemeClr w14:val="tx1"/>
            </w14:solidFill>
          </w14:textFill>
        </w:rPr>
        <w:t>并且能够脱离局域网限制</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AndroidWebView取决于加载页面</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语音交互适合快捷命令和简单问答，不用于修改</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、删除节点或配置密钥。</w:t>
      </w:r>
    </w:p>
    <w:p w14:paraId="6931ACD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hint="eastAsia" w:cs="Times New Roman"/>
          <w:b w:val="0"/>
          <w:color w:val="000000" w:themeColor="text1"/>
          <w:sz w:val="24"/>
          <w:szCs w:val="24"/>
          <w:lang w:val="en-US" w:eastAsia="zh-CN"/>
          <w14:textFill>
            <w14:solidFill>
              <w14:schemeClr w14:val="tx1"/>
            </w14:solidFill>
          </w14:textFill>
        </w:rPr>
        <w:t>结合不同的使用场景和需求，对交互入口进行划分</w:t>
      </w:r>
      <w:r>
        <w:rPr>
          <w:rFonts w:ascii="Times New Roman" w:hAnsi="Times New Roman" w:eastAsia="宋体" w:cs="Times New Roman"/>
          <w:b w:val="0"/>
          <w:color w:val="000000" w:themeColor="text1"/>
          <w:sz w:val="24"/>
          <w:szCs w:val="24"/>
          <w14:textFill>
            <w14:solidFill>
              <w14:schemeClr w14:val="tx1"/>
            </w14:solidFill>
          </w14:textFill>
        </w:rPr>
        <w:t>。局域网内使用本地WebUI管理更安全，外网只开放有限控制，语音</w:t>
      </w:r>
      <w:r>
        <w:rPr>
          <w:rFonts w:hint="eastAsia" w:cs="Times New Roman"/>
          <w:b w:val="0"/>
          <w:color w:val="000000" w:themeColor="text1"/>
          <w:sz w:val="24"/>
          <w:szCs w:val="24"/>
          <w:lang w:val="en-US" w:eastAsia="zh-CN"/>
          <w14:textFill>
            <w14:solidFill>
              <w14:schemeClr w14:val="tx1"/>
            </w14:solidFill>
          </w14:textFill>
        </w:rPr>
        <w:t>作为</w:t>
      </w:r>
      <w:r>
        <w:rPr>
          <w:rFonts w:ascii="Times New Roman" w:hAnsi="Times New Roman" w:eastAsia="宋体" w:cs="Times New Roman"/>
          <w:b w:val="0"/>
          <w:color w:val="000000" w:themeColor="text1"/>
          <w:sz w:val="24"/>
          <w:szCs w:val="24"/>
          <w14:textFill>
            <w14:solidFill>
              <w14:schemeClr w14:val="tx1"/>
            </w14:solidFill>
          </w14:textFill>
        </w:rPr>
        <w:t>快速入口</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降低误操作和维护复杂度。</w:t>
      </w:r>
    </w:p>
    <w:p w14:paraId="1FACBFF4">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表5-4多端功能差异表</w:t>
      </w:r>
    </w:p>
    <w:tbl>
      <w:tblPr>
        <w:tblStyle w:val="24"/>
        <w:tblW w:w="9287" w:type="dxa"/>
        <w:jc w:val="center"/>
        <w:shd w:val="clear" w:color="auto" w:fill="auto"/>
        <w:tblLayout w:type="fixed"/>
        <w:tblCellMar>
          <w:top w:w="0" w:type="dxa"/>
          <w:left w:w="108" w:type="dxa"/>
          <w:bottom w:w="0" w:type="dxa"/>
          <w:right w:w="108" w:type="dxa"/>
        </w:tblCellMar>
      </w:tblPr>
      <w:tblGrid>
        <w:gridCol w:w="1812"/>
        <w:gridCol w:w="1813"/>
        <w:gridCol w:w="1813"/>
        <w:gridCol w:w="1881"/>
        <w:gridCol w:w="1968"/>
      </w:tblGrid>
      <w:tr w14:paraId="0021DB2B">
        <w:tblPrEx>
          <w:shd w:val="clear" w:color="auto" w:fill="auto"/>
          <w:tblCellMar>
            <w:top w:w="0" w:type="dxa"/>
            <w:left w:w="108" w:type="dxa"/>
            <w:bottom w:w="0" w:type="dxa"/>
            <w:right w:w="108" w:type="dxa"/>
          </w:tblCellMar>
        </w:tblPrEx>
        <w:trPr>
          <w:jc w:val="center"/>
        </w:trPr>
        <w:tc>
          <w:tcPr>
            <w:tcW w:w="1812" w:type="dxa"/>
            <w:tcBorders>
              <w:top w:val="single" w:color="000000" w:sz="12" w:space="0"/>
              <w:bottom w:val="single" w:color="000000" w:sz="4" w:space="0"/>
            </w:tcBorders>
            <w:shd w:val="clear" w:color="auto" w:fill="auto"/>
            <w:vAlign w:val="center"/>
          </w:tcPr>
          <w:p w14:paraId="5BBB96D5">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功能项</w:t>
            </w:r>
          </w:p>
        </w:tc>
        <w:tc>
          <w:tcPr>
            <w:tcW w:w="1813" w:type="dxa"/>
            <w:tcBorders>
              <w:top w:val="single" w:color="000000" w:sz="12" w:space="0"/>
              <w:bottom w:val="single" w:color="000000" w:sz="4" w:space="0"/>
            </w:tcBorders>
            <w:shd w:val="clear" w:color="auto" w:fill="auto"/>
            <w:vAlign w:val="center"/>
          </w:tcPr>
          <w:p w14:paraId="04BE3D36">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本地WebUI</w:t>
            </w:r>
          </w:p>
        </w:tc>
        <w:tc>
          <w:tcPr>
            <w:tcW w:w="1813" w:type="dxa"/>
            <w:tcBorders>
              <w:top w:val="single" w:color="000000" w:sz="12" w:space="0"/>
              <w:bottom w:val="single" w:color="000000" w:sz="4" w:space="0"/>
            </w:tcBorders>
            <w:shd w:val="clear" w:color="auto" w:fill="auto"/>
            <w:vAlign w:val="center"/>
          </w:tcPr>
          <w:p w14:paraId="0AFDE27E">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远程WebUI</w:t>
            </w:r>
          </w:p>
        </w:tc>
        <w:tc>
          <w:tcPr>
            <w:tcW w:w="1881" w:type="dxa"/>
            <w:tcBorders>
              <w:top w:val="single" w:color="000000" w:sz="12" w:space="0"/>
              <w:bottom w:val="single" w:color="000000" w:sz="4" w:space="0"/>
            </w:tcBorders>
            <w:shd w:val="clear" w:color="auto" w:fill="auto"/>
            <w:vAlign w:val="center"/>
          </w:tcPr>
          <w:p w14:paraId="2F97D0F0">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AndroidWebView</w:t>
            </w:r>
          </w:p>
        </w:tc>
        <w:tc>
          <w:tcPr>
            <w:tcW w:w="1968" w:type="dxa"/>
            <w:tcBorders>
              <w:top w:val="single" w:color="000000" w:sz="12" w:space="0"/>
              <w:bottom w:val="single" w:color="000000" w:sz="4" w:space="0"/>
            </w:tcBorders>
            <w:shd w:val="clear" w:color="auto" w:fill="auto"/>
            <w:vAlign w:val="center"/>
          </w:tcPr>
          <w:p w14:paraId="2C79F159">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语音交互</w:t>
            </w:r>
          </w:p>
        </w:tc>
      </w:tr>
      <w:tr w14:paraId="031DB0CF">
        <w:tblPrEx>
          <w:shd w:val="clear" w:color="auto" w:fill="auto"/>
          <w:tblCellMar>
            <w:top w:w="0" w:type="dxa"/>
            <w:left w:w="108" w:type="dxa"/>
            <w:bottom w:w="0" w:type="dxa"/>
            <w:right w:w="108" w:type="dxa"/>
          </w:tblCellMar>
        </w:tblPrEx>
        <w:trPr>
          <w:jc w:val="center"/>
        </w:trPr>
        <w:tc>
          <w:tcPr>
            <w:tcW w:w="1812" w:type="dxa"/>
            <w:tcBorders>
              <w:top w:val="single" w:color="000000" w:sz="4" w:space="0"/>
            </w:tcBorders>
            <w:shd w:val="clear" w:color="auto" w:fill="auto"/>
            <w:vAlign w:val="center"/>
          </w:tcPr>
          <w:p w14:paraId="06EBA0DF">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设备控制</w:t>
            </w:r>
          </w:p>
        </w:tc>
        <w:tc>
          <w:tcPr>
            <w:tcW w:w="1813" w:type="dxa"/>
            <w:tcBorders>
              <w:top w:val="single" w:color="000000" w:sz="4" w:space="0"/>
            </w:tcBorders>
            <w:shd w:val="clear" w:color="auto" w:fill="auto"/>
            <w:vAlign w:val="center"/>
          </w:tcPr>
          <w:p w14:paraId="028C6991">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tcBorders>
              <w:top w:val="single" w:color="000000" w:sz="4" w:space="0"/>
            </w:tcBorders>
            <w:shd w:val="clear" w:color="auto" w:fill="auto"/>
            <w:vAlign w:val="center"/>
          </w:tcPr>
          <w:p w14:paraId="23FABAE3">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基础支持</w:t>
            </w:r>
          </w:p>
        </w:tc>
        <w:tc>
          <w:tcPr>
            <w:tcW w:w="1881" w:type="dxa"/>
            <w:tcBorders>
              <w:top w:val="single" w:color="000000" w:sz="4" w:space="0"/>
            </w:tcBorders>
            <w:shd w:val="clear" w:color="auto" w:fill="auto"/>
            <w:vAlign w:val="center"/>
          </w:tcPr>
          <w:p w14:paraId="17235D77">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复用页面</w:t>
            </w:r>
          </w:p>
        </w:tc>
        <w:tc>
          <w:tcPr>
            <w:tcW w:w="1968" w:type="dxa"/>
            <w:tcBorders>
              <w:top w:val="single" w:color="000000" w:sz="4" w:space="0"/>
            </w:tcBorders>
            <w:shd w:val="clear" w:color="auto" w:fill="auto"/>
            <w:vAlign w:val="center"/>
          </w:tcPr>
          <w:p w14:paraId="64E353AE">
            <w:pPr>
              <w:spacing w:before="0" w:after="60" w:line="305" w:lineRule="auto"/>
              <w:ind w:right="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白名单/确认层支持</w:t>
            </w:r>
          </w:p>
        </w:tc>
      </w:tr>
      <w:tr w14:paraId="354F9F0E">
        <w:tblPrEx>
          <w:shd w:val="clear" w:color="auto" w:fill="auto"/>
          <w:tblCellMar>
            <w:top w:w="0" w:type="dxa"/>
            <w:left w:w="108" w:type="dxa"/>
            <w:bottom w:w="0" w:type="dxa"/>
            <w:right w:w="108" w:type="dxa"/>
          </w:tblCellMar>
        </w:tblPrEx>
        <w:trPr>
          <w:jc w:val="center"/>
        </w:trPr>
        <w:tc>
          <w:tcPr>
            <w:tcW w:w="1812" w:type="dxa"/>
            <w:shd w:val="clear" w:color="auto" w:fill="auto"/>
            <w:vAlign w:val="center"/>
          </w:tcPr>
          <w:p w14:paraId="5A3F1470">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环境状态查看</w:t>
            </w:r>
          </w:p>
        </w:tc>
        <w:tc>
          <w:tcPr>
            <w:tcW w:w="1813" w:type="dxa"/>
            <w:shd w:val="clear" w:color="auto" w:fill="auto"/>
            <w:vAlign w:val="center"/>
          </w:tcPr>
          <w:p w14:paraId="0CC84705">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完整支持</w:t>
            </w:r>
          </w:p>
        </w:tc>
        <w:tc>
          <w:tcPr>
            <w:tcW w:w="1813" w:type="dxa"/>
            <w:shd w:val="clear" w:color="auto" w:fill="auto"/>
            <w:vAlign w:val="center"/>
          </w:tcPr>
          <w:p w14:paraId="0F00C592">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主要数据</w:t>
            </w:r>
          </w:p>
        </w:tc>
        <w:tc>
          <w:tcPr>
            <w:tcW w:w="1881" w:type="dxa"/>
            <w:shd w:val="clear" w:color="auto" w:fill="auto"/>
            <w:vAlign w:val="center"/>
          </w:tcPr>
          <w:p w14:paraId="55B58E8F">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复用页面</w:t>
            </w:r>
          </w:p>
        </w:tc>
        <w:tc>
          <w:tcPr>
            <w:tcW w:w="1968" w:type="dxa"/>
            <w:shd w:val="clear" w:color="auto" w:fill="auto"/>
            <w:vAlign w:val="center"/>
          </w:tcPr>
          <w:p w14:paraId="2EFF48D5">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可播报部分数据</w:t>
            </w:r>
          </w:p>
        </w:tc>
      </w:tr>
      <w:tr w14:paraId="778FB369">
        <w:tblPrEx>
          <w:shd w:val="clear" w:color="auto" w:fill="auto"/>
          <w:tblCellMar>
            <w:top w:w="0" w:type="dxa"/>
            <w:left w:w="108" w:type="dxa"/>
            <w:bottom w:w="0" w:type="dxa"/>
            <w:right w:w="108" w:type="dxa"/>
          </w:tblCellMar>
        </w:tblPrEx>
        <w:trPr>
          <w:jc w:val="center"/>
        </w:trPr>
        <w:tc>
          <w:tcPr>
            <w:tcW w:w="1812" w:type="dxa"/>
            <w:shd w:val="clear" w:color="auto" w:fill="auto"/>
            <w:vAlign w:val="center"/>
          </w:tcPr>
          <w:p w14:paraId="2F835C34">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节点管理</w:t>
            </w:r>
          </w:p>
        </w:tc>
        <w:tc>
          <w:tcPr>
            <w:tcW w:w="1813" w:type="dxa"/>
            <w:shd w:val="clear" w:color="auto" w:fill="auto"/>
            <w:vAlign w:val="center"/>
          </w:tcPr>
          <w:p w14:paraId="5C2D769A">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shd w:val="clear" w:color="auto" w:fill="auto"/>
            <w:vAlign w:val="center"/>
          </w:tcPr>
          <w:p w14:paraId="72F8ECA4">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c>
          <w:tcPr>
            <w:tcW w:w="1881" w:type="dxa"/>
            <w:shd w:val="clear" w:color="auto" w:fill="auto"/>
            <w:vAlign w:val="center"/>
          </w:tcPr>
          <w:p w14:paraId="6CAA9A3E">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通常不支持</w:t>
            </w:r>
          </w:p>
        </w:tc>
        <w:tc>
          <w:tcPr>
            <w:tcW w:w="1968" w:type="dxa"/>
            <w:shd w:val="clear" w:color="auto" w:fill="auto"/>
            <w:vAlign w:val="center"/>
          </w:tcPr>
          <w:p w14:paraId="671CE08A">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r>
      <w:tr w14:paraId="380239D3">
        <w:tblPrEx>
          <w:tblCellMar>
            <w:top w:w="0" w:type="dxa"/>
            <w:left w:w="108" w:type="dxa"/>
            <w:bottom w:w="0" w:type="dxa"/>
            <w:right w:w="108" w:type="dxa"/>
          </w:tblCellMar>
        </w:tblPrEx>
        <w:trPr>
          <w:jc w:val="center"/>
        </w:trPr>
        <w:tc>
          <w:tcPr>
            <w:tcW w:w="1812" w:type="dxa"/>
            <w:shd w:val="clear" w:color="auto" w:fill="auto"/>
            <w:vAlign w:val="center"/>
          </w:tcPr>
          <w:p w14:paraId="471DF67A">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系统配置</w:t>
            </w:r>
          </w:p>
        </w:tc>
        <w:tc>
          <w:tcPr>
            <w:tcW w:w="1813" w:type="dxa"/>
            <w:shd w:val="clear" w:color="auto" w:fill="auto"/>
            <w:vAlign w:val="center"/>
          </w:tcPr>
          <w:p w14:paraId="61B47171">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shd w:val="clear" w:color="auto" w:fill="auto"/>
            <w:vAlign w:val="center"/>
          </w:tcPr>
          <w:p w14:paraId="39ED6DAB">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c>
          <w:tcPr>
            <w:tcW w:w="1881" w:type="dxa"/>
            <w:shd w:val="clear" w:color="auto" w:fill="auto"/>
            <w:vAlign w:val="center"/>
          </w:tcPr>
          <w:p w14:paraId="38D1A8B0">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通常不支持</w:t>
            </w:r>
          </w:p>
        </w:tc>
        <w:tc>
          <w:tcPr>
            <w:tcW w:w="1968" w:type="dxa"/>
            <w:shd w:val="clear" w:color="auto" w:fill="auto"/>
            <w:vAlign w:val="center"/>
          </w:tcPr>
          <w:p w14:paraId="50262895">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r>
      <w:tr w14:paraId="6FEF2809">
        <w:tblPrEx>
          <w:tblCellMar>
            <w:top w:w="0" w:type="dxa"/>
            <w:left w:w="108" w:type="dxa"/>
            <w:bottom w:w="0" w:type="dxa"/>
            <w:right w:w="108" w:type="dxa"/>
          </w:tblCellMar>
        </w:tblPrEx>
        <w:trPr>
          <w:jc w:val="center"/>
        </w:trPr>
        <w:tc>
          <w:tcPr>
            <w:tcW w:w="1812" w:type="dxa"/>
            <w:shd w:val="clear" w:color="auto" w:fill="auto"/>
            <w:vAlign w:val="center"/>
          </w:tcPr>
          <w:p w14:paraId="17F7B5F5">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日志查看</w:t>
            </w:r>
          </w:p>
        </w:tc>
        <w:tc>
          <w:tcPr>
            <w:tcW w:w="1813" w:type="dxa"/>
            <w:shd w:val="clear" w:color="auto" w:fill="auto"/>
            <w:vAlign w:val="center"/>
          </w:tcPr>
          <w:p w14:paraId="1EEDC355">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shd w:val="clear" w:color="auto" w:fill="auto"/>
            <w:vAlign w:val="center"/>
          </w:tcPr>
          <w:p w14:paraId="2535B4CD">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简化支持</w:t>
            </w:r>
          </w:p>
        </w:tc>
        <w:tc>
          <w:tcPr>
            <w:tcW w:w="1881" w:type="dxa"/>
            <w:shd w:val="clear" w:color="auto" w:fill="auto"/>
            <w:vAlign w:val="center"/>
          </w:tcPr>
          <w:p w14:paraId="7C1B0DBF">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复用页面</w:t>
            </w:r>
          </w:p>
        </w:tc>
        <w:tc>
          <w:tcPr>
            <w:tcW w:w="1968" w:type="dxa"/>
            <w:shd w:val="clear" w:color="auto" w:fill="auto"/>
            <w:vAlign w:val="center"/>
          </w:tcPr>
          <w:p w14:paraId="169077F1">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不作为主功能</w:t>
            </w:r>
          </w:p>
        </w:tc>
      </w:tr>
      <w:tr w14:paraId="52A53379">
        <w:tblPrEx>
          <w:shd w:val="clear" w:color="auto" w:fill="auto"/>
          <w:tblCellMar>
            <w:top w:w="0" w:type="dxa"/>
            <w:left w:w="108" w:type="dxa"/>
            <w:bottom w:w="0" w:type="dxa"/>
            <w:right w:w="108" w:type="dxa"/>
          </w:tblCellMar>
        </w:tblPrEx>
        <w:trPr>
          <w:jc w:val="center"/>
        </w:trPr>
        <w:tc>
          <w:tcPr>
            <w:tcW w:w="1812" w:type="dxa"/>
            <w:shd w:val="clear" w:color="auto" w:fill="auto"/>
            <w:vAlign w:val="center"/>
          </w:tcPr>
          <w:p w14:paraId="2CD4E31C">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语音输入</w:t>
            </w:r>
          </w:p>
        </w:tc>
        <w:tc>
          <w:tcPr>
            <w:tcW w:w="1813" w:type="dxa"/>
            <w:shd w:val="clear" w:color="auto" w:fill="auto"/>
            <w:vAlign w:val="center"/>
          </w:tcPr>
          <w:p w14:paraId="2F840DC4">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shd w:val="clear" w:color="auto" w:fill="auto"/>
            <w:vAlign w:val="center"/>
          </w:tcPr>
          <w:p w14:paraId="26B3583B">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不作为主功能</w:t>
            </w:r>
          </w:p>
        </w:tc>
        <w:tc>
          <w:tcPr>
            <w:tcW w:w="1881" w:type="dxa"/>
            <w:shd w:val="clear" w:color="auto" w:fill="auto"/>
            <w:vAlign w:val="center"/>
          </w:tcPr>
          <w:p w14:paraId="7C5977E4">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可申请权限</w:t>
            </w:r>
          </w:p>
        </w:tc>
        <w:tc>
          <w:tcPr>
            <w:tcW w:w="1968" w:type="dxa"/>
            <w:shd w:val="clear" w:color="auto" w:fill="auto"/>
            <w:vAlign w:val="center"/>
          </w:tcPr>
          <w:p w14:paraId="1CDBCC97">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r>
      <w:tr w14:paraId="60BAEF34">
        <w:tblPrEx>
          <w:shd w:val="clear" w:color="auto" w:fill="auto"/>
          <w:tblCellMar>
            <w:top w:w="0" w:type="dxa"/>
            <w:left w:w="108" w:type="dxa"/>
            <w:bottom w:w="0" w:type="dxa"/>
            <w:right w:w="108" w:type="dxa"/>
          </w:tblCellMar>
        </w:tblPrEx>
        <w:trPr>
          <w:jc w:val="center"/>
        </w:trPr>
        <w:tc>
          <w:tcPr>
            <w:tcW w:w="1812" w:type="dxa"/>
            <w:tcBorders>
              <w:bottom w:val="single" w:color="000000" w:sz="12" w:space="0"/>
            </w:tcBorders>
            <w:shd w:val="clear" w:color="auto" w:fill="auto"/>
            <w:vAlign w:val="center"/>
          </w:tcPr>
          <w:p w14:paraId="200C8F5D">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语音输出</w:t>
            </w:r>
          </w:p>
        </w:tc>
        <w:tc>
          <w:tcPr>
            <w:tcW w:w="1813" w:type="dxa"/>
            <w:tcBorders>
              <w:bottom w:val="single" w:color="000000" w:sz="12" w:space="0"/>
            </w:tcBorders>
            <w:shd w:val="clear" w:color="auto" w:fill="auto"/>
            <w:vAlign w:val="center"/>
          </w:tcPr>
          <w:p w14:paraId="5F916325">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tcBorders>
              <w:bottom w:val="single" w:color="000000" w:sz="12" w:space="0"/>
            </w:tcBorders>
            <w:shd w:val="clear" w:color="auto" w:fill="auto"/>
            <w:vAlign w:val="center"/>
          </w:tcPr>
          <w:p w14:paraId="4637AFD0">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不作为主功能</w:t>
            </w:r>
          </w:p>
        </w:tc>
        <w:tc>
          <w:tcPr>
            <w:tcW w:w="1881" w:type="dxa"/>
            <w:tcBorders>
              <w:bottom w:val="single" w:color="000000" w:sz="12" w:space="0"/>
            </w:tcBorders>
            <w:shd w:val="clear" w:color="auto" w:fill="auto"/>
            <w:vAlign w:val="center"/>
          </w:tcPr>
          <w:p w14:paraId="4378A084">
            <w:pPr>
              <w:spacing w:before="0" w:after="60" w:line="305" w:lineRule="auto"/>
              <w:ind w:right="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可播放网页音频</w:t>
            </w:r>
          </w:p>
        </w:tc>
        <w:tc>
          <w:tcPr>
            <w:tcW w:w="1968" w:type="dxa"/>
            <w:tcBorders>
              <w:bottom w:val="single" w:color="000000" w:sz="12" w:space="0"/>
            </w:tcBorders>
            <w:shd w:val="clear" w:color="auto" w:fill="auto"/>
            <w:vAlign w:val="center"/>
          </w:tcPr>
          <w:p w14:paraId="777E4528">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r>
    </w:tbl>
    <w:p w14:paraId="7467A8B9">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98" w:name="__RefHeading___Toc31288"/>
      <w:bookmarkEnd w:id="198"/>
      <w:bookmarkStart w:id="199" w:name="_Toc20894"/>
      <w:r>
        <w:rPr>
          <w:rFonts w:hint="eastAsia" w:ascii="Times New Roman" w:hAnsi="Times New Roman" w:eastAsia="宋体" w:cs="Times New Roman"/>
          <w:b/>
          <w:color w:val="000000" w:themeColor="text1"/>
          <w:lang w:eastAsia="zh-CN"/>
          <w14:textFill>
            <w14:solidFill>
              <w14:schemeClr w14:val="tx1"/>
            </w14:solidFill>
          </w14:textFill>
        </w:rPr>
        <w:t xml:space="preserve">5.5.3 </w:t>
      </w:r>
      <w:r>
        <w:rPr>
          <w:rFonts w:ascii="Times New Roman" w:hAnsi="Times New Roman" w:eastAsia="宋体" w:cs="Times New Roman"/>
          <w:color w:val="000000" w:themeColor="text1"/>
          <w14:textFill>
            <w14:solidFill>
              <w14:schemeClr w14:val="tx1"/>
            </w14:solidFill>
          </w14:textFill>
        </w:rPr>
        <w:t>系统边界说明</w:t>
      </w:r>
      <w:bookmarkEnd w:id="199"/>
    </w:p>
    <w:p w14:paraId="08F35363">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本系统仍有边界。第一，本地WebUI部分常用设备卡片仍保留固定模板，节点注册表提供动态节点信息，二者还没有完全统一。后续可改为由端点模型驱动页面生成。</w:t>
      </w:r>
    </w:p>
    <w:p w14:paraId="7DC29035">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第二，执行反馈不是严格物理闭环。继电器、步进电机和舵机执行后，中控能知道节点已经处理命令，但不能保证外部负载百分百达到目标状态。若要严格闭环，需要增加限位、位置检测或电流检测。第三，远程端不开放系统配置和节点管理，是出于安全和复杂度考虑。第四，AndroidWebView不是完整原生App。第五，语音自由对话不能直接控制设备。</w:t>
      </w:r>
    </w:p>
    <w:p w14:paraId="62BBC665">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这些边界需要说明。本文重点是完成中控、节点、通信、多端交互、语音和诊断的原型闭环，不写成商业全屋智能平台。</w:t>
      </w:r>
    </w:p>
    <w:p w14:paraId="4702BDE6">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00" w:name="__RefHeading___Toc6174"/>
      <w:bookmarkEnd w:id="200"/>
      <w:bookmarkStart w:id="201" w:name="_Toc13579"/>
      <w:r>
        <w:rPr>
          <w:rFonts w:hint="eastAsia" w:ascii="Times New Roman" w:hAnsi="Times New Roman" w:eastAsia="宋体" w:cs="Times New Roman"/>
          <w:b/>
          <w:color w:val="000000" w:themeColor="text1"/>
          <w:lang w:eastAsia="zh-CN"/>
          <w14:textFill>
            <w14:solidFill>
              <w14:schemeClr w14:val="tx1"/>
            </w14:solidFill>
          </w14:textFill>
        </w:rPr>
        <w:t xml:space="preserve">5.6 </w:t>
      </w:r>
      <w:r>
        <w:rPr>
          <w:rFonts w:ascii="Times New Roman" w:hAnsi="Times New Roman" w:eastAsia="宋体" w:cs="Times New Roman"/>
          <w:color w:val="000000" w:themeColor="text1"/>
          <w14:textFill>
            <w14:solidFill>
              <w14:schemeClr w14:val="tx1"/>
            </w14:solidFill>
          </w14:textFill>
        </w:rPr>
        <w:t>本章小结</w:t>
      </w:r>
      <w:bookmarkEnd w:id="201"/>
    </w:p>
    <w:p w14:paraId="2A610D03">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本章介绍了本地WebUI、远程WebUI、AndroidWebView和语音交互四类入口，并说明了页面布局、远程MQTT同步、移动端封装、语音识别与播报、多端功能差异和系统边界。各入口形式不同，但状态和控制都回到中控。</w:t>
      </w:r>
    </w:p>
    <w:p w14:paraId="63869D1A">
      <w:pPr>
        <w:rPr>
          <w:rFonts w:hint="eastAsia" w:ascii="Times New Roman" w:hAnsi="Times New Roman" w:eastAsia="宋体" w:cs="Times New Roman"/>
          <w:b/>
          <w:color w:val="000000" w:themeColor="text1"/>
          <w:lang w:eastAsia="zh-CN"/>
          <w14:textFill>
            <w14:solidFill>
              <w14:schemeClr w14:val="tx1"/>
            </w14:solidFill>
          </w14:textFill>
        </w:rPr>
      </w:pPr>
      <w:bookmarkStart w:id="202" w:name="__RefHeading___Toc26379"/>
      <w:bookmarkEnd w:id="202"/>
      <w:r>
        <w:rPr>
          <w:rFonts w:hint="eastAsia" w:ascii="Times New Roman" w:hAnsi="Times New Roman" w:eastAsia="宋体" w:cs="Times New Roman"/>
          <w:b/>
          <w:color w:val="000000" w:themeColor="text1"/>
          <w:lang w:eastAsia="zh-CN"/>
          <w14:textFill>
            <w14:solidFill>
              <w14:schemeClr w14:val="tx1"/>
            </w14:solidFill>
          </w14:textFill>
        </w:rPr>
        <w:br w:type="page"/>
      </w:r>
    </w:p>
    <w:p w14:paraId="605C3089">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203" w:name="_Toc3281"/>
      <w:r>
        <w:rPr>
          <w:rFonts w:hint="eastAsia" w:ascii="Times New Roman" w:hAnsi="Times New Roman" w:eastAsia="宋体" w:cs="Times New Roman"/>
          <w:b/>
          <w:color w:val="000000" w:themeColor="text1"/>
          <w:lang w:eastAsia="zh-CN"/>
          <w14:textFill>
            <w14:solidFill>
              <w14:schemeClr w14:val="tx1"/>
            </w14:solidFill>
          </w14:textFill>
        </w:rPr>
        <w:t xml:space="preserve">第六章 </w:t>
      </w:r>
      <w:r>
        <w:rPr>
          <w:rFonts w:ascii="Times New Roman" w:hAnsi="Times New Roman" w:eastAsia="宋体" w:cs="Times New Roman"/>
          <w:color w:val="000000" w:themeColor="text1"/>
          <w14:textFill>
            <w14:solidFill>
              <w14:schemeClr w14:val="tx1"/>
            </w14:solidFill>
          </w14:textFill>
        </w:rPr>
        <w:t>系统测试与优化</w:t>
      </w:r>
      <w:bookmarkEnd w:id="203"/>
    </w:p>
    <w:p w14:paraId="2D677CEE">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04" w:name="__RefHeading___Toc6103"/>
      <w:bookmarkEnd w:id="204"/>
      <w:bookmarkStart w:id="205" w:name="_Toc16140"/>
      <w:r>
        <w:rPr>
          <w:rFonts w:hint="eastAsia" w:ascii="Times New Roman" w:hAnsi="Times New Roman" w:eastAsia="宋体" w:cs="Times New Roman"/>
          <w:b/>
          <w:color w:val="000000" w:themeColor="text1"/>
          <w:lang w:eastAsia="zh-CN"/>
          <w14:textFill>
            <w14:solidFill>
              <w14:schemeClr w14:val="tx1"/>
            </w14:solidFill>
          </w14:textFill>
        </w:rPr>
        <w:t xml:space="preserve">6.1 </w:t>
      </w:r>
      <w:r>
        <w:rPr>
          <w:rFonts w:ascii="Times New Roman" w:hAnsi="Times New Roman" w:eastAsia="宋体" w:cs="Times New Roman"/>
          <w:color w:val="000000" w:themeColor="text1"/>
          <w14:textFill>
            <w14:solidFill>
              <w14:schemeClr w14:val="tx1"/>
            </w14:solidFill>
          </w14:textFill>
        </w:rPr>
        <w:t>测试方案</w:t>
      </w:r>
      <w:bookmarkEnd w:id="205"/>
    </w:p>
    <w:p w14:paraId="1E0838E7">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测试以实机运行为主，对象包括ESP32-S3中控、ESP32-C3感知节点、ESP32-C3执行节点、本地WebUI、远程WebUI、AndroidWebView和语音入口。测试重点放在链路是否跑通：页面能否打开、节点能否注册和上报、执行器能否动作、异常后能否恢复。</w:t>
      </w:r>
    </w:p>
    <w:p w14:paraId="338F16B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测试方法主要包括页面观察、串口输出、节点状态查看、实物动作观察、接口返回检查和截图记录。中控和WebUI用于查看综合状态、节点、日志和设备状态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感知、执行节点通过实际模块验证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远程端和语音入口用于检查不同入口是否仍回到中控处理。测试项目见表6-1。</w:t>
      </w:r>
    </w:p>
    <w:p w14:paraId="47E8B028">
      <w:pPr>
        <w:pStyle w:val="67"/>
        <w:keepNext w:val="0"/>
        <w:keepLines w:val="0"/>
        <w:pageBreakBefore w:val="0"/>
        <w:widowControl/>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表6-1测试项目与验证方式表</w:t>
      </w:r>
    </w:p>
    <w:tbl>
      <w:tblPr>
        <w:tblStyle w:val="24"/>
        <w:tblW w:w="9287" w:type="dxa"/>
        <w:tblInd w:w="0" w:type="dxa"/>
        <w:shd w:val="clear" w:color="auto" w:fill="auto"/>
        <w:tblLayout w:type="fixed"/>
        <w:tblCellMar>
          <w:top w:w="0" w:type="dxa"/>
          <w:left w:w="108" w:type="dxa"/>
          <w:bottom w:w="0" w:type="dxa"/>
          <w:right w:w="108" w:type="dxa"/>
        </w:tblCellMar>
      </w:tblPr>
      <w:tblGrid>
        <w:gridCol w:w="1781"/>
        <w:gridCol w:w="3157"/>
        <w:gridCol w:w="4349"/>
      </w:tblGrid>
      <w:tr w14:paraId="2E9C3EB5">
        <w:tblPrEx>
          <w:shd w:val="clear" w:color="auto" w:fill="auto"/>
          <w:tblCellMar>
            <w:top w:w="0" w:type="dxa"/>
            <w:left w:w="108" w:type="dxa"/>
            <w:bottom w:w="0" w:type="dxa"/>
            <w:right w:w="108" w:type="dxa"/>
          </w:tblCellMar>
        </w:tblPrEx>
        <w:trPr>
          <w:trHeight w:val="408" w:hRule="atLeast"/>
        </w:trPr>
        <w:tc>
          <w:tcPr>
            <w:tcW w:w="1781" w:type="dxa"/>
            <w:tcBorders>
              <w:top w:val="single" w:color="000000" w:sz="12" w:space="0"/>
              <w:bottom w:val="single" w:color="000000" w:sz="4" w:space="0"/>
            </w:tcBorders>
            <w:shd w:val="clear" w:color="auto" w:fill="auto"/>
            <w:vAlign w:val="center"/>
          </w:tcPr>
          <w:p w14:paraId="1E364D81">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测试项目</w:t>
            </w:r>
          </w:p>
        </w:tc>
        <w:tc>
          <w:tcPr>
            <w:tcW w:w="3157" w:type="dxa"/>
            <w:tcBorders>
              <w:top w:val="single" w:color="000000" w:sz="12" w:space="0"/>
              <w:bottom w:val="single" w:color="000000" w:sz="4" w:space="0"/>
            </w:tcBorders>
            <w:shd w:val="clear" w:color="auto" w:fill="auto"/>
            <w:vAlign w:val="center"/>
          </w:tcPr>
          <w:p w14:paraId="028A6DD8">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验证方式</w:t>
            </w:r>
          </w:p>
        </w:tc>
        <w:tc>
          <w:tcPr>
            <w:tcW w:w="4349" w:type="dxa"/>
            <w:tcBorders>
              <w:top w:val="single" w:color="000000" w:sz="12" w:space="0"/>
              <w:bottom w:val="single" w:color="000000" w:sz="4" w:space="0"/>
            </w:tcBorders>
            <w:shd w:val="clear" w:color="auto" w:fill="auto"/>
            <w:vAlign w:val="center"/>
          </w:tcPr>
          <w:p w14:paraId="225AA5E4">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预期结果</w:t>
            </w:r>
          </w:p>
        </w:tc>
      </w:tr>
      <w:tr w14:paraId="79E08C33">
        <w:tblPrEx>
          <w:shd w:val="clear" w:color="auto" w:fill="auto"/>
          <w:tblCellMar>
            <w:top w:w="0" w:type="dxa"/>
            <w:left w:w="108" w:type="dxa"/>
            <w:bottom w:w="0" w:type="dxa"/>
            <w:right w:w="108" w:type="dxa"/>
          </w:tblCellMar>
        </w:tblPrEx>
        <w:trPr>
          <w:trHeight w:val="408" w:hRule="atLeast"/>
        </w:trPr>
        <w:tc>
          <w:tcPr>
            <w:tcW w:w="1781" w:type="dxa"/>
            <w:tcBorders>
              <w:top w:val="single" w:color="000000" w:sz="4" w:space="0"/>
            </w:tcBorders>
            <w:shd w:val="clear" w:color="auto" w:fill="auto"/>
            <w:vAlign w:val="center"/>
          </w:tcPr>
          <w:p w14:paraId="63722A99">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中控启动</w:t>
            </w:r>
          </w:p>
        </w:tc>
        <w:tc>
          <w:tcPr>
            <w:tcW w:w="3157" w:type="dxa"/>
            <w:tcBorders>
              <w:top w:val="single" w:color="000000" w:sz="4" w:space="0"/>
            </w:tcBorders>
            <w:shd w:val="clear" w:color="auto" w:fill="auto"/>
            <w:vAlign w:val="center"/>
          </w:tcPr>
          <w:p w14:paraId="50D38543">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观察屏幕、串口和本地WebUI</w:t>
            </w:r>
          </w:p>
        </w:tc>
        <w:tc>
          <w:tcPr>
            <w:tcW w:w="4349" w:type="dxa"/>
            <w:tcBorders>
              <w:top w:val="single" w:color="000000" w:sz="4" w:space="0"/>
            </w:tcBorders>
            <w:shd w:val="clear" w:color="auto" w:fill="auto"/>
            <w:vAlign w:val="center"/>
          </w:tcPr>
          <w:p w14:paraId="7671D947">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中控正常启动，页面可访问</w:t>
            </w:r>
          </w:p>
        </w:tc>
      </w:tr>
      <w:tr w14:paraId="01672DAC">
        <w:tblPrEx>
          <w:shd w:val="clear" w:color="auto" w:fill="auto"/>
          <w:tblCellMar>
            <w:top w:w="0" w:type="dxa"/>
            <w:left w:w="108" w:type="dxa"/>
            <w:bottom w:w="0" w:type="dxa"/>
            <w:right w:w="108" w:type="dxa"/>
          </w:tblCellMar>
        </w:tblPrEx>
        <w:trPr>
          <w:trHeight w:val="408" w:hRule="atLeast"/>
        </w:trPr>
        <w:tc>
          <w:tcPr>
            <w:tcW w:w="1781" w:type="dxa"/>
            <w:shd w:val="clear" w:color="auto" w:fill="auto"/>
            <w:vAlign w:val="center"/>
          </w:tcPr>
          <w:p w14:paraId="3EFB31C0">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节点注册</w:t>
            </w:r>
          </w:p>
        </w:tc>
        <w:tc>
          <w:tcPr>
            <w:tcW w:w="3157" w:type="dxa"/>
            <w:shd w:val="clear" w:color="auto" w:fill="auto"/>
            <w:vAlign w:val="center"/>
          </w:tcPr>
          <w:p w14:paraId="60625F74">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查看节点管理页和日志</w:t>
            </w:r>
          </w:p>
        </w:tc>
        <w:tc>
          <w:tcPr>
            <w:tcW w:w="4349" w:type="dxa"/>
            <w:shd w:val="clear" w:color="auto" w:fill="auto"/>
            <w:vAlign w:val="center"/>
          </w:tcPr>
          <w:p w14:paraId="118483AC">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子节点能够显示在线</w:t>
            </w:r>
          </w:p>
        </w:tc>
      </w:tr>
      <w:tr w14:paraId="204420B1">
        <w:tblPrEx>
          <w:shd w:val="clear" w:color="auto" w:fill="auto"/>
          <w:tblCellMar>
            <w:top w:w="0" w:type="dxa"/>
            <w:left w:w="108" w:type="dxa"/>
            <w:bottom w:w="0" w:type="dxa"/>
            <w:right w:w="108" w:type="dxa"/>
          </w:tblCellMar>
        </w:tblPrEx>
        <w:trPr>
          <w:trHeight w:val="408" w:hRule="atLeast"/>
        </w:trPr>
        <w:tc>
          <w:tcPr>
            <w:tcW w:w="1781" w:type="dxa"/>
            <w:shd w:val="clear" w:color="auto" w:fill="auto"/>
            <w:vAlign w:val="center"/>
          </w:tcPr>
          <w:p w14:paraId="279AA1B9">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感知数据上报</w:t>
            </w:r>
          </w:p>
        </w:tc>
        <w:tc>
          <w:tcPr>
            <w:tcW w:w="3157" w:type="dxa"/>
            <w:shd w:val="clear" w:color="auto" w:fill="auto"/>
            <w:vAlign w:val="center"/>
          </w:tcPr>
          <w:p w14:paraId="1F9B0603">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查看环境监测页面</w:t>
            </w:r>
          </w:p>
        </w:tc>
        <w:tc>
          <w:tcPr>
            <w:tcW w:w="4349" w:type="dxa"/>
            <w:shd w:val="clear" w:color="auto" w:fill="auto"/>
            <w:vAlign w:val="center"/>
          </w:tcPr>
          <w:p w14:paraId="72850918">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温湿度、光照、门磁、烟雾、燃气、人体状态能刷新</w:t>
            </w:r>
          </w:p>
        </w:tc>
      </w:tr>
      <w:tr w14:paraId="719CE120">
        <w:tblPrEx>
          <w:tblCellMar>
            <w:top w:w="0" w:type="dxa"/>
            <w:left w:w="108" w:type="dxa"/>
            <w:bottom w:w="0" w:type="dxa"/>
            <w:right w:w="108" w:type="dxa"/>
          </w:tblCellMar>
        </w:tblPrEx>
        <w:trPr>
          <w:trHeight w:val="408" w:hRule="atLeast"/>
        </w:trPr>
        <w:tc>
          <w:tcPr>
            <w:tcW w:w="1781" w:type="dxa"/>
            <w:shd w:val="clear" w:color="auto" w:fill="auto"/>
            <w:vAlign w:val="center"/>
          </w:tcPr>
          <w:p w14:paraId="6F307C31">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执行设备控制</w:t>
            </w:r>
          </w:p>
        </w:tc>
        <w:tc>
          <w:tcPr>
            <w:tcW w:w="3157" w:type="dxa"/>
            <w:shd w:val="clear" w:color="auto" w:fill="auto"/>
            <w:vAlign w:val="center"/>
          </w:tcPr>
          <w:p w14:paraId="13CC7715">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点击WebUI控制按钮</w:t>
            </w:r>
          </w:p>
        </w:tc>
        <w:tc>
          <w:tcPr>
            <w:tcW w:w="4349" w:type="dxa"/>
            <w:shd w:val="clear" w:color="auto" w:fill="auto"/>
            <w:vAlign w:val="center"/>
          </w:tcPr>
          <w:p w14:paraId="01397787">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灯光、继电器、电机和舵机能够动作</w:t>
            </w:r>
          </w:p>
        </w:tc>
      </w:tr>
      <w:tr w14:paraId="17232B0F">
        <w:tblPrEx>
          <w:shd w:val="clear" w:color="auto" w:fill="auto"/>
          <w:tblCellMar>
            <w:top w:w="0" w:type="dxa"/>
            <w:left w:w="108" w:type="dxa"/>
            <w:bottom w:w="0" w:type="dxa"/>
            <w:right w:w="108" w:type="dxa"/>
          </w:tblCellMar>
        </w:tblPrEx>
        <w:trPr>
          <w:trHeight w:val="408" w:hRule="atLeast"/>
        </w:trPr>
        <w:tc>
          <w:tcPr>
            <w:tcW w:w="1781" w:type="dxa"/>
            <w:shd w:val="clear" w:color="auto" w:fill="auto"/>
            <w:vAlign w:val="center"/>
          </w:tcPr>
          <w:p w14:paraId="15E4701B">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配网恢复</w:t>
            </w:r>
          </w:p>
        </w:tc>
        <w:tc>
          <w:tcPr>
            <w:tcW w:w="3157" w:type="dxa"/>
            <w:shd w:val="clear" w:color="auto" w:fill="auto"/>
            <w:vAlign w:val="center"/>
          </w:tcPr>
          <w:p w14:paraId="4B5B501D">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清除节点配置后重新配网</w:t>
            </w:r>
          </w:p>
        </w:tc>
        <w:tc>
          <w:tcPr>
            <w:tcW w:w="4349" w:type="dxa"/>
            <w:shd w:val="clear" w:color="auto" w:fill="auto"/>
            <w:vAlign w:val="center"/>
          </w:tcPr>
          <w:p w14:paraId="7A755E4E">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节点可重新连接</w:t>
            </w:r>
            <w:r>
              <w:rPr>
                <w:rFonts w:hint="eastAsia" w:cs="Times New Roman"/>
                <w:b w:val="0"/>
                <w:color w:val="000000" w:themeColor="text1"/>
                <w:sz w:val="18"/>
                <w:szCs w:val="18"/>
                <w:lang w:val="en-US" w:eastAsia="zh-CN"/>
                <w14:textFill>
                  <w14:solidFill>
                    <w14:schemeClr w14:val="tx1"/>
                  </w14:solidFill>
                </w14:textFill>
              </w:rPr>
              <w:t>Wi-Fi</w:t>
            </w:r>
            <w:r>
              <w:rPr>
                <w:rFonts w:ascii="Times New Roman" w:hAnsi="Times New Roman" w:eastAsia="宋体" w:cs="Times New Roman"/>
                <w:b w:val="0"/>
                <w:color w:val="000000" w:themeColor="text1"/>
                <w:sz w:val="18"/>
                <w:szCs w:val="18"/>
                <w:lang w:val="en-US" w:eastAsia="zh-CN"/>
                <w14:textFill>
                  <w14:solidFill>
                    <w14:schemeClr w14:val="tx1"/>
                  </w14:solidFill>
                </w14:textFill>
              </w:rPr>
              <w:t>并注册</w:t>
            </w:r>
          </w:p>
        </w:tc>
      </w:tr>
      <w:tr w14:paraId="268B2547">
        <w:tblPrEx>
          <w:shd w:val="clear" w:color="auto" w:fill="auto"/>
          <w:tblCellMar>
            <w:top w:w="0" w:type="dxa"/>
            <w:left w:w="108" w:type="dxa"/>
            <w:bottom w:w="0" w:type="dxa"/>
            <w:right w:w="108" w:type="dxa"/>
          </w:tblCellMar>
        </w:tblPrEx>
        <w:trPr>
          <w:trHeight w:val="408" w:hRule="atLeast"/>
        </w:trPr>
        <w:tc>
          <w:tcPr>
            <w:tcW w:w="1781" w:type="dxa"/>
            <w:shd w:val="clear" w:color="auto" w:fill="auto"/>
            <w:vAlign w:val="center"/>
          </w:tcPr>
          <w:p w14:paraId="1609CF96">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远程访问</w:t>
            </w:r>
          </w:p>
        </w:tc>
        <w:tc>
          <w:tcPr>
            <w:tcW w:w="3157" w:type="dxa"/>
            <w:shd w:val="clear" w:color="auto" w:fill="auto"/>
            <w:vAlign w:val="center"/>
          </w:tcPr>
          <w:p w14:paraId="78785593">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使用远程WebUI或MQTT状态</w:t>
            </w:r>
          </w:p>
        </w:tc>
        <w:tc>
          <w:tcPr>
            <w:tcW w:w="4349" w:type="dxa"/>
            <w:shd w:val="clear" w:color="auto" w:fill="auto"/>
            <w:vAlign w:val="center"/>
          </w:tcPr>
          <w:p w14:paraId="247115C9">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远程端能够查看状态并发送基础命令</w:t>
            </w:r>
          </w:p>
        </w:tc>
      </w:tr>
      <w:tr w14:paraId="7B1A388F">
        <w:tblPrEx>
          <w:shd w:val="clear" w:color="auto" w:fill="auto"/>
          <w:tblCellMar>
            <w:top w:w="0" w:type="dxa"/>
            <w:left w:w="108" w:type="dxa"/>
            <w:bottom w:w="0" w:type="dxa"/>
            <w:right w:w="108" w:type="dxa"/>
          </w:tblCellMar>
        </w:tblPrEx>
        <w:trPr>
          <w:trHeight w:val="408" w:hRule="atLeast"/>
        </w:trPr>
        <w:tc>
          <w:tcPr>
            <w:tcW w:w="1781" w:type="dxa"/>
            <w:tcBorders>
              <w:bottom w:val="single" w:color="000000" w:sz="12" w:space="0"/>
            </w:tcBorders>
            <w:shd w:val="clear" w:color="auto" w:fill="auto"/>
            <w:vAlign w:val="center"/>
          </w:tcPr>
          <w:p w14:paraId="7221520A">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语音交互</w:t>
            </w:r>
          </w:p>
        </w:tc>
        <w:tc>
          <w:tcPr>
            <w:tcW w:w="3157" w:type="dxa"/>
            <w:tcBorders>
              <w:bottom w:val="single" w:color="000000" w:sz="12" w:space="0"/>
            </w:tcBorders>
            <w:shd w:val="clear" w:color="auto" w:fill="auto"/>
            <w:vAlign w:val="center"/>
          </w:tcPr>
          <w:p w14:paraId="184C0359">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录音、识别和播报测试</w:t>
            </w:r>
          </w:p>
        </w:tc>
        <w:tc>
          <w:tcPr>
            <w:tcW w:w="4349" w:type="dxa"/>
            <w:tcBorders>
              <w:bottom w:val="single" w:color="000000" w:sz="12" w:space="0"/>
            </w:tcBorders>
            <w:shd w:val="clear" w:color="auto" w:fill="auto"/>
            <w:vAlign w:val="center"/>
          </w:tcPr>
          <w:p w14:paraId="1F58E130">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可识别明确命令并进行语音反馈</w:t>
            </w:r>
          </w:p>
        </w:tc>
      </w:tr>
    </w:tbl>
    <w:p w14:paraId="14B42FE3">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06" w:name="__RefHeading___Toc9836"/>
      <w:bookmarkEnd w:id="206"/>
      <w:bookmarkStart w:id="207" w:name="_Toc31913"/>
      <w:r>
        <w:rPr>
          <w:rFonts w:hint="eastAsia" w:ascii="Times New Roman" w:hAnsi="Times New Roman" w:eastAsia="宋体" w:cs="Times New Roman"/>
          <w:b/>
          <w:color w:val="000000" w:themeColor="text1"/>
          <w:lang w:eastAsia="zh-CN"/>
          <w14:textFill>
            <w14:solidFill>
              <w14:schemeClr w14:val="tx1"/>
            </w14:solidFill>
          </w14:textFill>
        </w:rPr>
        <w:t xml:space="preserve">6.2 </w:t>
      </w:r>
      <w:r>
        <w:rPr>
          <w:rFonts w:ascii="Times New Roman" w:hAnsi="Times New Roman" w:eastAsia="宋体" w:cs="Times New Roman"/>
          <w:color w:val="000000" w:themeColor="text1"/>
          <w14:textFill>
            <w14:solidFill>
              <w14:schemeClr w14:val="tx1"/>
            </w14:solidFill>
          </w14:textFill>
        </w:rPr>
        <w:t>功能测试</w:t>
      </w:r>
      <w:bookmarkEnd w:id="207"/>
    </w:p>
    <w:p w14:paraId="28575211">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08" w:name="__RefHeading___Toc27316"/>
      <w:bookmarkEnd w:id="208"/>
      <w:bookmarkStart w:id="209" w:name="_Toc1048"/>
      <w:r>
        <w:rPr>
          <w:rFonts w:hint="eastAsia" w:ascii="Times New Roman" w:hAnsi="Times New Roman" w:eastAsia="宋体" w:cs="Times New Roman"/>
          <w:b/>
          <w:color w:val="000000" w:themeColor="text1"/>
          <w:lang w:eastAsia="zh-CN"/>
          <w14:textFill>
            <w14:solidFill>
              <w14:schemeClr w14:val="tx1"/>
            </w14:solidFill>
          </w14:textFill>
        </w:rPr>
        <w:t xml:space="preserve">6.2.1 </w:t>
      </w:r>
      <w:r>
        <w:rPr>
          <w:rFonts w:ascii="Times New Roman" w:hAnsi="Times New Roman" w:eastAsia="宋体" w:cs="Times New Roman"/>
          <w:color w:val="000000" w:themeColor="text1"/>
          <w14:textFill>
            <w14:solidFill>
              <w14:schemeClr w14:val="tx1"/>
            </w14:solidFill>
          </w14:textFill>
        </w:rPr>
        <w:t>中控与WebUI测试</w:t>
      </w:r>
      <w:bookmarkEnd w:id="209"/>
    </w:p>
    <w:p w14:paraId="41FAD3BE">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中控网关是系统测试的第一步。测试时，先给ESP32-S3中控上电，等待系统完成初始化，随后通过浏览器访问中控本地地址。若页面能够正常打开，说明WebServer、页面资源和网络连接已经正常工作。中控端页面不仅用于展示界面，也是后续节点测试、日志查看和控制验证的主要入口。</w:t>
      </w:r>
    </w:p>
    <w:p w14:paraId="0327FD98">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地WebUI测试时，主要检查首页状态卡片、环境监测、设备控制、节点管理、日志和系统设置页面。页面能够显示温湿度、光照、门磁、人体活动、烟雾燃气，以及灯光、继电器、窗帘和窗户状态。日志页可记录操作、节点注册和异常信息，封装后不接串口时，这部分对排查问题更有用。</w:t>
      </w:r>
    </w:p>
    <w:p w14:paraId="0EF2EB68">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rPr>
        <w:drawing>
          <wp:inline distT="0" distB="0" distL="114300" distR="114300">
            <wp:extent cx="5756275" cy="3053715"/>
            <wp:effectExtent l="0" t="0" r="4445" b="952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6"/>
                    <a:stretch>
                      <a:fillRect/>
                    </a:stretch>
                  </pic:blipFill>
                  <pic:spPr>
                    <a:xfrm>
                      <a:off x="0" y="0"/>
                      <a:ext cx="5756275" cy="3053715"/>
                    </a:xfrm>
                    <a:prstGeom prst="rect">
                      <a:avLst/>
                    </a:prstGeom>
                    <a:noFill/>
                    <a:ln>
                      <a:noFill/>
                    </a:ln>
                  </pic:spPr>
                </pic:pic>
              </a:graphicData>
            </a:graphic>
          </wp:inline>
        </w:drawing>
      </w:r>
    </w:p>
    <w:p w14:paraId="1A571577">
      <w:pPr>
        <w:pStyle w:val="64"/>
        <w:keepNext w:val="0"/>
        <w:keepLines w:val="0"/>
        <w:pageBreakBefore w:val="0"/>
        <w:widowControl/>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图6-</w:t>
      </w:r>
      <w:r>
        <w:rPr>
          <w:rFonts w:hint="eastAsia" w:ascii="Times New Roman" w:hAnsi="Times New Roman" w:eastAsia="宋体" w:cs="Times New Roman"/>
          <w:color w:val="000000" w:themeColor="text1"/>
          <w:lang w:val="en-US" w:eastAsia="zh-CN"/>
          <w14:textFill>
            <w14:solidFill>
              <w14:schemeClr w14:val="tx1"/>
            </w14:solidFill>
          </w14:textFill>
        </w:rPr>
        <w:t>1</w:t>
      </w:r>
      <w:r>
        <w:rPr>
          <w:rFonts w:ascii="Times New Roman" w:hAnsi="Times New Roman" w:eastAsia="宋体" w:cs="Times New Roman"/>
          <w:color w:val="000000" w:themeColor="text1"/>
          <w14:textFill>
            <w14:solidFill>
              <w14:schemeClr w14:val="tx1"/>
            </w14:solidFill>
          </w14:textFill>
        </w:rPr>
        <w:t>本地WebUI状态显示图</w:t>
      </w:r>
    </w:p>
    <w:p w14:paraId="22B87EAF">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10" w:name="__RefHeading___Toc5364"/>
      <w:bookmarkEnd w:id="210"/>
      <w:bookmarkStart w:id="211" w:name="_Toc13668"/>
      <w:r>
        <w:rPr>
          <w:rFonts w:hint="eastAsia" w:ascii="Times New Roman" w:hAnsi="Times New Roman" w:eastAsia="宋体" w:cs="Times New Roman"/>
          <w:b/>
          <w:color w:val="000000" w:themeColor="text1"/>
          <w:lang w:eastAsia="zh-CN"/>
          <w14:textFill>
            <w14:solidFill>
              <w14:schemeClr w14:val="tx1"/>
            </w14:solidFill>
          </w14:textFill>
        </w:rPr>
        <w:t xml:space="preserve">6.2.2 </w:t>
      </w:r>
      <w:r>
        <w:rPr>
          <w:rFonts w:ascii="Times New Roman" w:hAnsi="Times New Roman" w:eastAsia="宋体" w:cs="Times New Roman"/>
          <w:color w:val="000000" w:themeColor="text1"/>
          <w14:textFill>
            <w14:solidFill>
              <w14:schemeClr w14:val="tx1"/>
            </w14:solidFill>
          </w14:textFill>
        </w:rPr>
        <w:t>感知节点与执行节点测试</w:t>
      </w:r>
      <w:bookmarkEnd w:id="211"/>
    </w:p>
    <w:p w14:paraId="5FDEC382">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感知节点测试从配网、注册和上报三步检查。节点初次启动或清除配置后进入配网状态，用户连接节点热点并填写</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和中控地址。节点重新接入路由器后向中控注册，注册成功时，WebUI节点页面能看到节点名称、类型、IP地址和上报状态。</w:t>
      </w:r>
    </w:p>
    <w:p w14:paraId="36C5E10B">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感知节点A测试温湿度、光照和门磁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感知节点B测试烟雾、燃气和人体活动。测试时改变传感器输入，再观察WebUI是否刷新对应状态。MQ系列气体传感器和PIR人体红外只作为原型验证模块，不写成专业消防或安防设备。</w:t>
      </w:r>
    </w:p>
    <w:p w14:paraId="4F271228">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执行节点测试关注命令是否能驱动硬件。执行节点A通过WebUI按钮测试客厅灯、卧室灯和家电继电器，观察WS2812灯光变化和继电器吸合</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执行节点B测试窗帘电机和窗户舵机，观察开合动作。</w:t>
      </w:r>
    </w:p>
    <w:p w14:paraId="58A73B7D">
      <w:pPr>
        <w:pStyle w:val="12"/>
        <w:widowControl/>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rPr>
        <w:drawing>
          <wp:inline distT="0" distB="0" distL="114300" distR="114300">
            <wp:extent cx="4057650" cy="3532505"/>
            <wp:effectExtent l="0" t="0" r="11430" b="317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37"/>
                    <a:stretch>
                      <a:fillRect/>
                    </a:stretch>
                  </pic:blipFill>
                  <pic:spPr>
                    <a:xfrm>
                      <a:off x="0" y="0"/>
                      <a:ext cx="4057650" cy="3532505"/>
                    </a:xfrm>
                    <a:prstGeom prst="rect">
                      <a:avLst/>
                    </a:prstGeom>
                    <a:noFill/>
                    <a:ln>
                      <a:noFill/>
                    </a:ln>
                  </pic:spPr>
                </pic:pic>
              </a:graphicData>
            </a:graphic>
          </wp:inline>
        </w:drawing>
      </w:r>
    </w:p>
    <w:p w14:paraId="65EBA387">
      <w:pPr>
        <w:pStyle w:val="64"/>
        <w:keepNext w:val="0"/>
        <w:keepLines w:val="0"/>
        <w:pageBreakBefore w:val="0"/>
        <w:widowControl/>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图6-</w:t>
      </w:r>
      <w:r>
        <w:rPr>
          <w:rFonts w:hint="eastAsia" w:ascii="Times New Roman" w:hAnsi="Times New Roman" w:eastAsia="宋体" w:cs="Times New Roman"/>
          <w:color w:val="000000" w:themeColor="text1"/>
          <w:lang w:val="en-US" w:eastAsia="zh-CN"/>
          <w14:textFill>
            <w14:solidFill>
              <w14:schemeClr w14:val="tx1"/>
            </w14:solidFill>
          </w14:textFill>
        </w:rPr>
        <w:t>2</w:t>
      </w:r>
      <w:r>
        <w:rPr>
          <w:rFonts w:ascii="Times New Roman" w:hAnsi="Times New Roman" w:eastAsia="宋体" w:cs="Times New Roman"/>
          <w:color w:val="000000" w:themeColor="text1"/>
          <w14:textFill>
            <w14:solidFill>
              <w14:schemeClr w14:val="tx1"/>
            </w14:solidFill>
          </w14:textFill>
        </w:rPr>
        <w:t>子节点注册与上报测试图</w:t>
      </w:r>
    </w:p>
    <w:p w14:paraId="61E8F40D">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执行反馈只表示节点收到命令并完成驱动动作。系统没有加限位开关、位置传感器或电流检测，因此不能把窗帘、窗户等对象写成严格物理闭环。</w:t>
      </w:r>
      <w:bookmarkStart w:id="212" w:name="__RefHeading___Toc7003"/>
      <w:bookmarkEnd w:id="212"/>
    </w:p>
    <w:p w14:paraId="327303DC">
      <w:pPr>
        <w:pStyle w:val="12"/>
        <w:keepNext w:val="0"/>
        <w:keepLines w:val="0"/>
        <w:pageBreakBefore w:val="0"/>
        <w:widowControl/>
        <w:kinsoku/>
        <w:wordWrap/>
        <w:overflowPunct/>
        <w:topLinePunct w:val="0"/>
        <w:autoSpaceDE/>
        <w:autoSpaceDN/>
        <w:bidi w:val="0"/>
        <w:adjustRightInd w:val="0"/>
        <w:snapToGrid/>
        <w:spacing w:before="202" w:beforeLines="50" w:after="202" w:afterLines="50"/>
        <w:textAlignment w:val="auto"/>
        <w:rPr>
          <w:rFonts w:hint="eastAsia" w:ascii="Times New Roman" w:hAnsi="Times New Roman" w:eastAsia="宋体" w:cs="Times New Roman"/>
          <w:b/>
          <w:bCs w:val="0"/>
          <w:color w:val="000000" w:themeColor="text1"/>
          <w14:textFill>
            <w14:solidFill>
              <w14:schemeClr w14:val="tx1"/>
            </w14:solidFill>
          </w14:textFill>
        </w:rPr>
      </w:pPr>
      <w:r>
        <w:rPr>
          <w:rFonts w:hint="eastAsia" w:ascii="Times New Roman" w:hAnsi="Times New Roman" w:eastAsia="宋体" w:cs="Times New Roman"/>
          <w:b/>
          <w:bCs w:val="0"/>
          <w:color w:val="000000" w:themeColor="text1"/>
          <w:lang w:eastAsia="zh-CN"/>
          <w14:textFill>
            <w14:solidFill>
              <w14:schemeClr w14:val="tx1"/>
            </w14:solidFill>
          </w14:textFill>
        </w:rPr>
        <w:t xml:space="preserve">6.2.3 </w:t>
      </w:r>
      <w:r>
        <w:rPr>
          <w:rFonts w:ascii="Times New Roman" w:hAnsi="Times New Roman" w:eastAsia="宋体" w:cs="Times New Roman"/>
          <w:b/>
          <w:bCs w:val="0"/>
          <w:color w:val="000000" w:themeColor="text1"/>
          <w14:textFill>
            <w14:solidFill>
              <w14:schemeClr w14:val="tx1"/>
            </w14:solidFill>
          </w14:textFill>
        </w:rPr>
        <w:t>多端访问与语音交互测试</w:t>
      </w:r>
    </w:p>
    <w:p w14:paraId="0444FC45">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多端访问测试包括远程WebUI和AndroidWebView。远程WebUI通过MQTTWebSocket与云端主题通信，中控订阅命令主题并发布状态主题。测试中，远程页面可查看主要状态并发布部分控制命令，但不开放节点管理和系统配置。</w:t>
      </w:r>
    </w:p>
    <w:p w14:paraId="7DCF35D7">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AndroidWebView测试相对简单，移动端应用加载本地WebUI或远程WebUI，本质上复用网页功能。测试结果说明，WebView适合作为手机入口，但不是完整原生App，也没有单独实现业务逻辑。</w:t>
      </w:r>
    </w:p>
    <w:p w14:paraId="05840CFA">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语音交互测试包括录音、ASR识别、命令处理和TTS播报。测试“打开客厅灯”“关闭电视”“打开窗帘”等明确命令时，文本命中白名单后进入中控控制接口</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普通聊天只进入对话和播报流程，不直接控制设备。语音链路需要录音、上传、识别、处理和合成，延迟比按钮控制更明显。</w:t>
      </w:r>
    </w:p>
    <w:p w14:paraId="414CA833">
      <w:pPr>
        <w:pStyle w:val="12"/>
        <w:widowControl/>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4187825" cy="2264410"/>
            <wp:effectExtent l="0" t="0" r="3175" b="6350"/>
            <wp:docPr id="30" name="图片 4" descr="d1a100a9b7f0d1ca56fdc72f6cdbc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d1a100a9b7f0d1ca56fdc72f6cdbc774"/>
                    <pic:cNvPicPr>
                      <a:picLocks noChangeAspect="1"/>
                    </pic:cNvPicPr>
                  </pic:nvPicPr>
                  <pic:blipFill>
                    <a:blip r:embed="rId38"/>
                    <a:stretch>
                      <a:fillRect/>
                    </a:stretch>
                  </pic:blipFill>
                  <pic:spPr>
                    <a:xfrm>
                      <a:off x="0" y="0"/>
                      <a:ext cx="4187825" cy="2264410"/>
                    </a:xfrm>
                    <a:prstGeom prst="rect">
                      <a:avLst/>
                    </a:prstGeom>
                    <a:noFill/>
                    <a:ln>
                      <a:noFill/>
                    </a:ln>
                  </pic:spPr>
                </pic:pic>
              </a:graphicData>
            </a:graphic>
          </wp:inline>
        </w:drawing>
      </w:r>
    </w:p>
    <w:p w14:paraId="5062CB37">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sz w:val="21"/>
          <w:szCs w:val="21"/>
        </w:rPr>
      </w:pPr>
      <w:r>
        <w:rPr>
          <w:sz w:val="21"/>
          <w:szCs w:val="21"/>
        </w:rPr>
        <w:t>图6-</w:t>
      </w:r>
      <w:r>
        <w:rPr>
          <w:rFonts w:hint="eastAsia"/>
          <w:sz w:val="21"/>
          <w:szCs w:val="21"/>
          <w:lang w:val="en-US" w:eastAsia="zh-CN"/>
        </w:rPr>
        <w:t>3</w:t>
      </w:r>
      <w:r>
        <w:rPr>
          <w:sz w:val="21"/>
          <w:szCs w:val="21"/>
        </w:rPr>
        <w:t>语音交互测试图</w:t>
      </w:r>
      <w:bookmarkStart w:id="213" w:name="__RefHeading___Toc31069"/>
      <w:bookmarkEnd w:id="213"/>
    </w:p>
    <w:p w14:paraId="32AF6A5B">
      <w:pPr>
        <w:pStyle w:val="3"/>
        <w:bidi w:val="0"/>
        <w:rPr>
          <w:rFonts w:hint="eastAsia" w:ascii="Times New Roman" w:hAnsi="Times New Roman" w:eastAsia="宋体" w:cs="Times New Roman"/>
        </w:rPr>
      </w:pPr>
      <w:bookmarkStart w:id="214" w:name="_Toc29027"/>
      <w:r>
        <w:rPr>
          <w:rFonts w:hint="eastAsia" w:ascii="Times New Roman" w:hAnsi="Times New Roman" w:eastAsia="宋体" w:cs="Times New Roman"/>
          <w:lang w:eastAsia="zh-CN"/>
        </w:rPr>
        <w:t xml:space="preserve">6.3 </w:t>
      </w:r>
      <w:r>
        <w:rPr>
          <w:rFonts w:hint="eastAsia" w:ascii="Times New Roman" w:hAnsi="Times New Roman" w:eastAsia="宋体" w:cs="Times New Roman"/>
        </w:rPr>
        <w:t>性能与稳定性测试</w:t>
      </w:r>
      <w:bookmarkEnd w:id="214"/>
    </w:p>
    <w:p w14:paraId="672410F1">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性能部分采用运行观察，没有单独做压力测试。多次点击WebUI按钮后，执行节点能在短时间内响应，灯光、继电器、电机和舵机动作基本符合预期。本地控制依赖局域网HTTP，请求链路比远程MQTT和语音API更稳定。</w:t>
      </w:r>
    </w:p>
    <w:p w14:paraId="1763A5E5">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页面状态刷新存在延迟，主要原因是WebUI采用轮询方式获取中控状态。该延迟不影响演示，但设备状态频繁变化时，页面可能比实物动作稍慢。远程WebUI受MQTT连接和网络质量影响，语音交互还要经过ASR、</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和TTS，因此响应时间通常最长。</w:t>
      </w:r>
    </w:p>
    <w:p w14:paraId="395C5DD7">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稳定性观察中，中控能够同时维持页面服务、节点上报和日志记录。天气、远程访问和语音属于增强功能</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这些外部服务异常时，本地WebUI和局域网控制仍可使用。</w:t>
      </w:r>
    </w:p>
    <w:p w14:paraId="45E4EF10">
      <w:pPr>
        <w:pStyle w:val="3"/>
        <w:keepNext/>
        <w:pageBreakBefore/>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15" w:name="__RefHeading___Toc18852"/>
      <w:bookmarkEnd w:id="215"/>
      <w:bookmarkStart w:id="216" w:name="_Toc6575"/>
      <w:r>
        <w:rPr>
          <w:rFonts w:hint="eastAsia" w:ascii="Times New Roman" w:hAnsi="Times New Roman" w:eastAsia="宋体" w:cs="Times New Roman"/>
          <w:b/>
          <w:color w:val="000000" w:themeColor="text1"/>
          <w:lang w:eastAsia="zh-CN"/>
          <w14:textFill>
            <w14:solidFill>
              <w14:schemeClr w14:val="tx1"/>
            </w14:solidFill>
          </w14:textFill>
        </w:rPr>
        <w:t xml:space="preserve">6.4 </w:t>
      </w:r>
      <w:r>
        <w:rPr>
          <w:rFonts w:ascii="Times New Roman" w:hAnsi="Times New Roman" w:eastAsia="宋体" w:cs="Times New Roman"/>
          <w:color w:val="000000" w:themeColor="text1"/>
          <w14:textFill>
            <w14:solidFill>
              <w14:schemeClr w14:val="tx1"/>
            </w14:solidFill>
          </w14:textFill>
        </w:rPr>
        <w:t>开发问题与系统优化</w:t>
      </w:r>
      <w:bookmarkEnd w:id="216"/>
    </w:p>
    <w:p w14:paraId="6A2CBDB4">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17" w:name="__RefHeading___Toc8220"/>
      <w:bookmarkEnd w:id="217"/>
      <w:bookmarkStart w:id="218" w:name="_Toc26655"/>
      <w:r>
        <w:rPr>
          <w:rFonts w:hint="eastAsia" w:ascii="Times New Roman" w:hAnsi="Times New Roman" w:eastAsia="宋体" w:cs="Times New Roman"/>
          <w:b/>
          <w:color w:val="000000" w:themeColor="text1"/>
          <w:lang w:eastAsia="zh-CN"/>
          <w14:textFill>
            <w14:solidFill>
              <w14:schemeClr w14:val="tx1"/>
            </w14:solidFill>
          </w14:textFill>
        </w:rPr>
        <w:t xml:space="preserve">6.4.1 </w:t>
      </w:r>
      <w:r>
        <w:rPr>
          <w:rFonts w:ascii="Times New Roman" w:hAnsi="Times New Roman" w:eastAsia="宋体" w:cs="Times New Roman"/>
          <w:color w:val="000000" w:themeColor="text1"/>
          <w14:textFill>
            <w14:solidFill>
              <w14:schemeClr w14:val="tx1"/>
            </w14:solidFill>
          </w14:textFill>
        </w:rPr>
        <w:t>技术路线收敛</w:t>
      </w:r>
      <w:bookmarkEnd w:id="218"/>
    </w:p>
    <w:p w14:paraId="7B562737">
      <w:pPr>
        <w:pStyle w:val="12"/>
        <w:widowControl/>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开发过程中尝试过多种路线。早期考虑过更偏向ESP-NOW的节点通信，也尝试过触控屏本地界面、语音模型、本地语音方案、远程端和多种WebUI结构。功能越加越多以后，问题也很明显：如果每条路线都继续深入，系统会越来越难维护</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78C663D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后期方案收敛为“本地HTTP主线，MQTT远程扩展，语音作为辅助入口”。</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+HTTP负责中控与子节点之间的注册、上报和控制，便于通过浏览器和日志调试</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MQTT只服务远程WebUI</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ESP-NOW保留为兼容或历史方案说明，不再作为最终主链路。</w:t>
      </w:r>
    </w:p>
    <w:p w14:paraId="417161A4">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19" w:name="__RefHeading___Toc29758"/>
      <w:bookmarkEnd w:id="219"/>
      <w:bookmarkStart w:id="220" w:name="_Toc21060"/>
      <w:r>
        <w:rPr>
          <w:rFonts w:hint="eastAsia" w:ascii="Times New Roman" w:hAnsi="Times New Roman" w:eastAsia="宋体" w:cs="Times New Roman"/>
          <w:b/>
          <w:color w:val="000000" w:themeColor="text1"/>
          <w:lang w:eastAsia="zh-CN"/>
          <w14:textFill>
            <w14:solidFill>
              <w14:schemeClr w14:val="tx1"/>
            </w14:solidFill>
          </w14:textFill>
        </w:rPr>
        <w:t xml:space="preserve">6.4.2 </w:t>
      </w:r>
      <w:r>
        <w:rPr>
          <w:rFonts w:ascii="Times New Roman" w:hAnsi="Times New Roman" w:eastAsia="宋体" w:cs="Times New Roman"/>
          <w:color w:val="000000" w:themeColor="text1"/>
          <w14:textFill>
            <w14:solidFill>
              <w14:schemeClr w14:val="tx1"/>
            </w14:solidFill>
          </w14:textFill>
        </w:rPr>
        <w:t>节点拆分与接口冻结</w:t>
      </w:r>
      <w:bookmarkEnd w:id="220"/>
    </w:p>
    <w:p w14:paraId="6CEC33F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中控功能增加后，接口频繁变化会影响WebUI、子节点、远程端和语音命令。因此后期将中控稳定在公测版V1.4.2，节点注册、状态上报、控制命令和端点ID不再随意改动，联调才逐步稳定。</w:t>
      </w:r>
    </w:p>
    <w:p w14:paraId="14F0ECD2">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节点拆分也是开发中的一个重点。早期感知层和执行层更接近集成节点，拆分时容易变成“保留全集成代码，再通过宏关闭部分功能”。这种方式表面上能跑，但代码不干净，也不利于说明每个节点的职责。后期改为真正的感知A、感知B、执行A、执行B四类节点。每个节点只保留自己的传感器或执行器初始化、端点声明、上报字段和配网逻辑。这样处理后，节点职责更清楚，测试时也更容易判断问题发生在哪一层。</w:t>
      </w:r>
    </w:p>
    <w:p w14:paraId="257DF106">
      <w:pPr>
        <w:pStyle w:val="4"/>
        <w:keepNext/>
        <w:pageBreakBefore/>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21" w:name="__RefHeading___Toc10474"/>
      <w:bookmarkEnd w:id="221"/>
      <w:bookmarkStart w:id="222" w:name="_Toc20778"/>
      <w:r>
        <w:rPr>
          <w:rFonts w:hint="eastAsia" w:ascii="Times New Roman" w:hAnsi="Times New Roman" w:eastAsia="宋体" w:cs="Times New Roman"/>
          <w:b/>
          <w:color w:val="000000" w:themeColor="text1"/>
          <w:lang w:eastAsia="zh-CN"/>
          <w14:textFill>
            <w14:solidFill>
              <w14:schemeClr w14:val="tx1"/>
            </w14:solidFill>
          </w14:textFill>
        </w:rPr>
        <w:t xml:space="preserve">6.4.3 </w:t>
      </w:r>
      <w:r>
        <w:rPr>
          <w:rFonts w:ascii="Times New Roman" w:hAnsi="Times New Roman" w:eastAsia="宋体" w:cs="Times New Roman"/>
          <w:color w:val="000000" w:themeColor="text1"/>
          <w14:textFill>
            <w14:solidFill>
              <w14:schemeClr w14:val="tx1"/>
            </w14:solidFill>
          </w14:textFill>
        </w:rPr>
        <w:t>供电、共地与PCB调整</w:t>
      </w:r>
      <w:bookmarkEnd w:id="222"/>
    </w:p>
    <w:p w14:paraId="095E8A69">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硬件测试中，问题主要集中在执行器供电和共地。步进电机、舵机和继电器比普通传感器更依赖电流和地线关系。调试28BYJ-48和ULN2003时，如果只用开发板供电，或ESP32与驱动板没有可靠共地，容易出现电机不转、动作异常或状态不稳定。后期改用外部5V供电，并确认ESP32、ULN2003、舵机和继电器模块共地后，执行动作明显稳定。</w:t>
      </w:r>
    </w:p>
    <w:p w14:paraId="7414B337">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PCB扩展板也经历了调整。前期杜邦线连接便于快速测试，但模块数量变多以后，飞线容易松动，排查也麻烦。后期PCB不再追求复杂电路，而更像一个接口整理板或Hub板，用于固定接口、分区接线、减少飞线，并方便安装在亚克力模型中。这个变化不算很高深，但对实物展示和后期维护有明显帮助。</w:t>
      </w:r>
    </w:p>
    <w:p w14:paraId="07CB4A0E">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23" w:name="__RefHeading___Toc4257"/>
      <w:bookmarkEnd w:id="223"/>
      <w:bookmarkStart w:id="224" w:name="_Toc9065"/>
      <w:r>
        <w:rPr>
          <w:rFonts w:hint="eastAsia" w:ascii="Times New Roman" w:hAnsi="Times New Roman" w:eastAsia="宋体" w:cs="Times New Roman"/>
          <w:b/>
          <w:color w:val="000000" w:themeColor="text1"/>
          <w:lang w:eastAsia="zh-CN"/>
          <w14:textFill>
            <w14:solidFill>
              <w14:schemeClr w14:val="tx1"/>
            </w14:solidFill>
          </w14:textFill>
        </w:rPr>
        <w:t xml:space="preserve">6.4.4 </w:t>
      </w:r>
      <w:r>
        <w:rPr>
          <w:rFonts w:ascii="Times New Roman" w:hAnsi="Times New Roman" w:eastAsia="宋体" w:cs="Times New Roman"/>
          <w:color w:val="000000" w:themeColor="text1"/>
          <w14:textFill>
            <w14:solidFill>
              <w14:schemeClr w14:val="tx1"/>
            </w14:solidFill>
          </w14:textFill>
        </w:rPr>
        <w:t>语音链路与控制边界</w:t>
      </w:r>
      <w:bookmarkEnd w:id="224"/>
    </w:p>
    <w:p w14:paraId="16B4692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语音优化主要集中在音频链路和控制边界。开发中出现过录音、TTS播放、I2S引脚、语音资源、页面状态和播报状态不一致等问题。由于语音依赖外部API，最终没有把它设为唯一入口，而是作为辅助交互方式。</w:t>
      </w:r>
    </w:p>
    <w:p w14:paraId="5430D52D">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控制边界也做了收口。普通对话不能直接控制设备，只有明确白名单命令，或者经过确认层处理的模糊命令，才能进入控制接口。这样虽然减少了自由度，但更适合带继电器、电机和舵机的系统。</w:t>
      </w:r>
    </w:p>
    <w:p w14:paraId="34487AD8">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25" w:name="__RefHeading___Toc15738"/>
      <w:bookmarkEnd w:id="225"/>
      <w:bookmarkStart w:id="226" w:name="_Toc27401"/>
      <w:r>
        <w:rPr>
          <w:rFonts w:hint="eastAsia" w:ascii="Times New Roman" w:hAnsi="Times New Roman" w:eastAsia="宋体" w:cs="Times New Roman"/>
          <w:b/>
          <w:color w:val="000000" w:themeColor="text1"/>
          <w:lang w:eastAsia="zh-CN"/>
          <w14:textFill>
            <w14:solidFill>
              <w14:schemeClr w14:val="tx1"/>
            </w14:solidFill>
          </w14:textFill>
        </w:rPr>
        <w:t xml:space="preserve">6.5 </w:t>
      </w:r>
      <w:r>
        <w:rPr>
          <w:rFonts w:ascii="Times New Roman" w:hAnsi="Times New Roman" w:eastAsia="宋体" w:cs="Times New Roman"/>
          <w:color w:val="000000" w:themeColor="text1"/>
          <w14:textFill>
            <w14:solidFill>
              <w14:schemeClr w14:val="tx1"/>
            </w14:solidFill>
          </w14:textFill>
        </w:rPr>
        <w:t>测试结果与优化总结</w:t>
      </w:r>
      <w:bookmarkEnd w:id="226"/>
    </w:p>
    <w:p w14:paraId="4A8457B9">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从测试结果看，系统的主要链路已经跑通：中控可启动并提供本地WebUI</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感知节点可配网、注册和上报</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执行节点可接收命令并驱动灯光、继电器、电机和舵机</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远程WebUI、AndroidWebView和语音入口可作为辅助访问方式。</w:t>
      </w:r>
    </w:p>
    <w:p w14:paraId="0FB37E99">
      <w:pPr>
        <w:pStyle w:val="12"/>
        <w:widowControl/>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测试中也保留了几个问题：远程端依赖MQTT和网络质量，语音依赖外部API，执行反馈不是严格物理闭环，部分前端页面仍有固定模板。经过接口冻结、节点拆分、供电调整、配网恢复和控制边界收口后，系统已能满足实物演示</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78CB6F5F">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27" w:name="__RefHeading___Toc27495"/>
      <w:bookmarkEnd w:id="227"/>
      <w:bookmarkStart w:id="228" w:name="_Toc6018"/>
      <w:r>
        <w:rPr>
          <w:rFonts w:hint="eastAsia" w:ascii="Times New Roman" w:hAnsi="Times New Roman" w:eastAsia="宋体" w:cs="Times New Roman"/>
          <w:b/>
          <w:color w:val="000000" w:themeColor="text1"/>
          <w:lang w:eastAsia="zh-CN"/>
          <w14:textFill>
            <w14:solidFill>
              <w14:schemeClr w14:val="tx1"/>
            </w14:solidFill>
          </w14:textFill>
        </w:rPr>
        <w:t xml:space="preserve">6.6 </w:t>
      </w:r>
      <w:r>
        <w:rPr>
          <w:rFonts w:ascii="Times New Roman" w:hAnsi="Times New Roman" w:eastAsia="宋体" w:cs="Times New Roman"/>
          <w:color w:val="000000" w:themeColor="text1"/>
          <w14:textFill>
            <w14:solidFill>
              <w14:schemeClr w14:val="tx1"/>
            </w14:solidFill>
          </w14:textFill>
        </w:rPr>
        <w:t>本章小结</w:t>
      </w:r>
      <w:bookmarkEnd w:id="228"/>
    </w:p>
    <w:p w14:paraId="256C6F30">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完成了功能测试、运行观察和优化说明。测试覆盖中控启动、节点注册、感知上报、执行控制、多端访问和语音交互。开发中出现的路线发散、节点拆分、供电共地、语音边界和页面状态问题，也在后期调试中逐步处理。系统满足毕业设计原型验证要求，但长期稳定性、动态设备管理和物理闭环反馈仍有完善空间。</w:t>
      </w:r>
    </w:p>
    <w:p w14:paraId="1F7C2CF0">
      <w:pPr>
        <w:rPr>
          <w:rFonts w:hint="eastAsia" w:ascii="Times New Roman" w:hAnsi="Times New Roman" w:eastAsia="宋体" w:cs="Times New Roman"/>
          <w:b/>
          <w:color w:val="000000" w:themeColor="text1"/>
          <w:lang w:eastAsia="zh-CN"/>
          <w14:textFill>
            <w14:solidFill>
              <w14:schemeClr w14:val="tx1"/>
            </w14:solidFill>
          </w14:textFill>
        </w:rPr>
      </w:pPr>
      <w:bookmarkStart w:id="229" w:name="__RefHeading___Toc25320"/>
      <w:bookmarkEnd w:id="229"/>
      <w:r>
        <w:rPr>
          <w:rFonts w:hint="eastAsia" w:ascii="Times New Roman" w:hAnsi="Times New Roman" w:eastAsia="宋体" w:cs="Times New Roman"/>
          <w:b/>
          <w:color w:val="000000" w:themeColor="text1"/>
          <w:lang w:eastAsia="zh-CN"/>
          <w14:textFill>
            <w14:solidFill>
              <w14:schemeClr w14:val="tx1"/>
            </w14:solidFill>
          </w14:textFill>
        </w:rPr>
        <w:br w:type="page"/>
      </w:r>
    </w:p>
    <w:p w14:paraId="62C7F1E4">
      <w:pPr>
        <w:pStyle w:val="2"/>
        <w:keepNext/>
        <w:keepLines w:val="0"/>
        <w:pageBreakBefore/>
        <w:widowControl/>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230" w:name="_Toc3260"/>
      <w:r>
        <w:rPr>
          <w:rFonts w:hint="eastAsia" w:ascii="Times New Roman" w:hAnsi="Times New Roman" w:eastAsia="宋体" w:cs="Times New Roman"/>
          <w:b/>
          <w:color w:val="000000" w:themeColor="text1"/>
          <w:lang w:eastAsia="zh-CN"/>
          <w14:textFill>
            <w14:solidFill>
              <w14:schemeClr w14:val="tx1"/>
            </w14:solidFill>
          </w14:textFill>
        </w:rPr>
        <w:t xml:space="preserve">第七章 </w:t>
      </w:r>
      <w:r>
        <w:rPr>
          <w:rFonts w:ascii="Times New Roman" w:hAnsi="Times New Roman" w:eastAsia="宋体" w:cs="Times New Roman"/>
          <w:color w:val="000000" w:themeColor="text1"/>
          <w14:textFill>
            <w14:solidFill>
              <w14:schemeClr w14:val="tx1"/>
            </w14:solidFill>
          </w14:textFill>
        </w:rPr>
        <w:t>总结与展望</w:t>
      </w:r>
      <w:bookmarkEnd w:id="230"/>
    </w:p>
    <w:p w14:paraId="1569C7D0">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31" w:name="__RefHeading___Toc23675"/>
      <w:bookmarkEnd w:id="231"/>
      <w:bookmarkStart w:id="232" w:name="_Toc28434"/>
      <w:r>
        <w:rPr>
          <w:rFonts w:hint="eastAsia" w:ascii="Times New Roman" w:hAnsi="Times New Roman" w:eastAsia="宋体" w:cs="Times New Roman"/>
          <w:b/>
          <w:color w:val="000000" w:themeColor="text1"/>
          <w:lang w:eastAsia="zh-CN"/>
          <w14:textFill>
            <w14:solidFill>
              <w14:schemeClr w14:val="tx1"/>
            </w14:solidFill>
          </w14:textFill>
        </w:rPr>
        <w:t xml:space="preserve">7.1 </w:t>
      </w:r>
      <w:r>
        <w:rPr>
          <w:rFonts w:ascii="Times New Roman" w:hAnsi="Times New Roman" w:eastAsia="宋体" w:cs="Times New Roman"/>
          <w:color w:val="000000" w:themeColor="text1"/>
          <w14:textFill>
            <w14:solidFill>
              <w14:schemeClr w14:val="tx1"/>
            </w14:solidFill>
          </w14:textFill>
        </w:rPr>
        <w:t>全文总结</w:t>
      </w:r>
      <w:bookmarkEnd w:id="232"/>
    </w:p>
    <w:p w14:paraId="039236C1">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文围绕“基于ESP32的全屋智能管理终端”展开设计与实现，完成了一套以ESP32-S3中控网关为核心、ESP32-C3子节点为感知和执行扩展的系统原型。系统不是只做单个传感器采集，也不是单路继电器控制，而是把环境监测、基础安防、灯光家电控制、门窗执行控制、节点管理、WebUI、多端访问和语音交互放在同一个系统中进行验证。整个设计更偏向工程集成，需要解决的不只是某个模块能不能运行，还包括状态从哪里来、命令发给谁、节点如何接入、页面如何显示等问题。</w:t>
      </w:r>
    </w:p>
    <w:p w14:paraId="6ABC4E36">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硬件方面，系统采用中控网关加分布式节点的结构。中控端负责显示、网络、语音、存储和系统管理，感知节点负责温湿度、光照、门磁、烟雾、燃气和人体活动等数据采集，执行节点负责灯光、继电器、窗帘电机和窗户舵机控制。PCB扩展板用于整理接口和减少飞线，使实物系统更便于安装、调试和展示。</w:t>
      </w:r>
    </w:p>
    <w:p w14:paraId="3C021642">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软件方面，系统完成了中控模块化工程、节点注册、状态上报、命令下发、日志诊断、MQTT远程通信、天气接口和语音服务接入。本地WebUI是主要操作入口，远程WebUI和AndroidWebView作为辅助入口，语音交互用于快捷控制和播报反馈。经过测试，系统能够完成数据上报、设备控制、配网恢复、多端访问和语音交互，基本达到低成本全屋智能原型的设计目标。</w:t>
      </w:r>
    </w:p>
    <w:p w14:paraId="0EA9E9E7">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33" w:name="__RefHeading___Toc25518"/>
      <w:bookmarkEnd w:id="233"/>
      <w:bookmarkStart w:id="234" w:name="_Toc11313"/>
      <w:r>
        <w:rPr>
          <w:rFonts w:hint="eastAsia" w:ascii="Times New Roman" w:hAnsi="Times New Roman" w:eastAsia="宋体" w:cs="Times New Roman"/>
          <w:b/>
          <w:color w:val="000000" w:themeColor="text1"/>
          <w:lang w:eastAsia="zh-CN"/>
          <w14:textFill>
            <w14:solidFill>
              <w14:schemeClr w14:val="tx1"/>
            </w14:solidFill>
          </w14:textFill>
        </w:rPr>
        <w:t xml:space="preserve">7.2 </w:t>
      </w:r>
      <w:r>
        <w:rPr>
          <w:rFonts w:ascii="Times New Roman" w:hAnsi="Times New Roman" w:eastAsia="宋体" w:cs="Times New Roman"/>
          <w:color w:val="000000" w:themeColor="text1"/>
          <w14:textFill>
            <w14:solidFill>
              <w14:schemeClr w14:val="tx1"/>
            </w14:solidFill>
          </w14:textFill>
        </w:rPr>
        <w:t>系统不足</w:t>
      </w:r>
      <w:bookmarkEnd w:id="234"/>
    </w:p>
    <w:p w14:paraId="4C2374AD">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当前系统仍然存在一些不足。首先是前端动态化程度还不够彻底。虽然中控已经具备节点注册和端点管理能力，但部分WebUI页面仍然保留了固定设备模板，动态节点信息和固定卡片之间还没有完全统一。远程WebUI的能力也比较有限，主要用于状态查看和基础控制，不能替代本地WebUI。AndroidWebView只是网页封装，不是完整原生App，这一点也需要在系统定位中明确。</w:t>
      </w:r>
    </w:p>
    <w:p w14:paraId="08FBF26E">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其次，执行反馈还不是严格物理闭环。系统可以判断执行节点是否收到命令并驱动执行器动作，但窗帘、窗户等运动类设备没有安装限位或位置检测模块，因此不能证明物理对象一定到达目标位置。MQ系列气体传感器和PIR人体红外模块也更适合作为原型验证模块，不能直接写成专业安防检测设备。PCB扩展板虽然减少了飞线问题，但还需要更长时间的实物运行验证。</w:t>
      </w:r>
    </w:p>
    <w:p w14:paraId="4F4E055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另外，系统对外部服务仍有依赖。远程访问依赖MQTT云服务，天气和语音功能依赖外部API，网络状态会影响远程端和语音端体验。虽然本地WebUI和局域网控制可以作为主路径保留，但如果要做成更完整的长期运行系统，还需要继续优化离线能力、错误处理和长期稳定性测试。</w:t>
      </w:r>
    </w:p>
    <w:p w14:paraId="59AF55C3">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35" w:name="__RefHeading___Toc30150"/>
      <w:bookmarkEnd w:id="235"/>
      <w:bookmarkStart w:id="236" w:name="_Toc2526"/>
      <w:r>
        <w:rPr>
          <w:rFonts w:hint="eastAsia" w:ascii="Times New Roman" w:hAnsi="Times New Roman" w:eastAsia="宋体" w:cs="Times New Roman"/>
          <w:b/>
          <w:color w:val="000000" w:themeColor="text1"/>
          <w:lang w:eastAsia="zh-CN"/>
          <w14:textFill>
            <w14:solidFill>
              <w14:schemeClr w14:val="tx1"/>
            </w14:solidFill>
          </w14:textFill>
        </w:rPr>
        <w:t xml:space="preserve">7.3 </w:t>
      </w:r>
      <w:r>
        <w:rPr>
          <w:rFonts w:ascii="Times New Roman" w:hAnsi="Times New Roman" w:eastAsia="宋体" w:cs="Times New Roman"/>
          <w:color w:val="000000" w:themeColor="text1"/>
          <w14:textFill>
            <w14:solidFill>
              <w14:schemeClr w14:val="tx1"/>
            </w14:solidFill>
          </w14:textFill>
        </w:rPr>
        <w:t>后续展望</w:t>
      </w:r>
      <w:bookmarkEnd w:id="236"/>
    </w:p>
    <w:p w14:paraId="2A0637C8">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后续可以先从硬件可靠性入手继续完善。执行层可以增加限位开关、霍尔传感器、位置反馈或电流检测，使窗帘和窗户动作形成更完整的闭环。PCB扩展板也可以继续优化供电分区、接口标记和安装结构，使节点更适合长期固定使用。对于传感器部分，可以替换为更稳定、更适合长期运行的环境和安防检测模块。</w:t>
      </w:r>
    </w:p>
    <w:p w14:paraId="2F5821A9">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软件方面，后续重点是把固定设备模板逐步改为端点驱动的动态渲染。也就是说，前端页面不再提前写死设备卡片，而是根据中控注册到的节点和端点自动生成显示内容。这样增加新节点或新设备时，不需要大量修改WebUI。节点配置、房间归属、设备名称和日志筛选也可以进一步规范化，让系统维护起来更清楚。</w:t>
      </w:r>
    </w:p>
    <w:p w14:paraId="22055AAC">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多端和智能化方面，远程WebUI可以增加更完整的状态同步和消息确认机制，Android端也可以从WebView封装逐步升级为更完整的移动端应用。语音部分可以继续优化本地唤醒、命令确认和场景规则，使语音不只是单条命令入口，而能和回家、离家、睡眠、观影等场景模式结合起来。总体来看，本系统已经完成了一个可运行、可演示、可继续扩展的全屋智能原型，后续工作可以在稳定性、动态化和智能化三个方向上继续推进。</w:t>
      </w:r>
    </w:p>
    <w:p w14:paraId="4370681B">
      <w:pPr>
        <w:rPr>
          <w:rFonts w:ascii="Times New Roman" w:hAnsi="Times New Roman" w:eastAsia="宋体" w:cs="Times New Roman"/>
          <w:color w:val="000000" w:themeColor="text1"/>
          <w14:textFill>
            <w14:solidFill>
              <w14:schemeClr w14:val="tx1"/>
            </w14:solidFill>
          </w14:textFill>
        </w:rPr>
      </w:pPr>
      <w:bookmarkStart w:id="237" w:name="__RefHeading___Toc32279"/>
      <w:bookmarkEnd w:id="237"/>
      <w:r>
        <w:rPr>
          <w:rFonts w:ascii="Times New Roman" w:hAnsi="Times New Roman" w:eastAsia="宋体" w:cs="Times New Roman"/>
          <w:color w:val="000000" w:themeColor="text1"/>
          <w14:textFill>
            <w14:solidFill>
              <w14:schemeClr w14:val="tx1"/>
            </w14:solidFill>
          </w14:textFill>
        </w:rPr>
        <w:br w:type="page"/>
      </w:r>
    </w:p>
    <w:p w14:paraId="6FBC600E">
      <w:pPr>
        <w:pStyle w:val="66"/>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bookmarkStart w:id="279" w:name="_GoBack"/>
      <w:bookmarkEnd w:id="279"/>
      <w:bookmarkStart w:id="238" w:name="_Toc11623"/>
      <w:r>
        <w:rPr>
          <w:rFonts w:ascii="Times New Roman" w:hAnsi="Times New Roman" w:eastAsia="宋体" w:cs="Times New Roman"/>
          <w:color w:val="000000" w:themeColor="text1"/>
          <w14:textFill>
            <w14:solidFill>
              <w14:schemeClr w14:val="tx1"/>
            </w14:solidFill>
          </w14:textFill>
        </w:rPr>
        <w:t>参考文献</w:t>
      </w:r>
      <w:bookmarkEnd w:id="238"/>
    </w:p>
    <w:p w14:paraId="1583C1C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39" w:name="_Ref27524"/>
      <w:r>
        <w:rPr>
          <w:sz w:val="24"/>
          <w:szCs w:val="24"/>
        </w:rPr>
        <w:t>高小平.中国智能家居的现状及发展趋势[J].低压电器</w:t>
      </w:r>
      <w:r>
        <w:rPr>
          <w:rFonts w:hint="eastAsia"/>
          <w:sz w:val="24"/>
          <w:szCs w:val="24"/>
          <w:lang w:eastAsia="zh-CN"/>
        </w:rPr>
        <w:t>，</w:t>
      </w:r>
      <w:r>
        <w:rPr>
          <w:sz w:val="24"/>
          <w:szCs w:val="24"/>
        </w:rPr>
        <w:t>2005</w:t>
      </w:r>
      <w:r>
        <w:rPr>
          <w:rFonts w:hint="eastAsia"/>
          <w:sz w:val="24"/>
          <w:szCs w:val="24"/>
          <w:lang w:eastAsia="zh-CN"/>
        </w:rPr>
        <w:t>，</w:t>
      </w:r>
      <w:r>
        <w:rPr>
          <w:sz w:val="24"/>
          <w:szCs w:val="24"/>
        </w:rPr>
        <w:t>(4):18-21.</w:t>
      </w:r>
      <w:bookmarkEnd w:id="239"/>
    </w:p>
    <w:p w14:paraId="4315093E">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0" w:name="_Ref31299"/>
      <w:r>
        <w:rPr>
          <w:sz w:val="24"/>
          <w:szCs w:val="24"/>
        </w:rPr>
        <w:t>童晓渝</w:t>
      </w:r>
      <w:r>
        <w:rPr>
          <w:rFonts w:hint="eastAsia"/>
          <w:sz w:val="24"/>
          <w:szCs w:val="24"/>
          <w:lang w:eastAsia="zh-CN"/>
        </w:rPr>
        <w:t>，</w:t>
      </w:r>
      <w:r>
        <w:rPr>
          <w:sz w:val="24"/>
          <w:szCs w:val="24"/>
        </w:rPr>
        <w:t>房秉毅</w:t>
      </w:r>
      <w:r>
        <w:rPr>
          <w:rFonts w:hint="eastAsia"/>
          <w:sz w:val="24"/>
          <w:szCs w:val="24"/>
          <w:lang w:eastAsia="zh-CN"/>
        </w:rPr>
        <w:t>，</w:t>
      </w:r>
      <w:r>
        <w:rPr>
          <w:sz w:val="24"/>
          <w:szCs w:val="24"/>
        </w:rPr>
        <w:t>张云勇.物联网智能家居发展分析[J].移动通信</w:t>
      </w:r>
      <w:r>
        <w:rPr>
          <w:rFonts w:hint="eastAsia"/>
          <w:sz w:val="24"/>
          <w:szCs w:val="24"/>
          <w:lang w:eastAsia="zh-CN"/>
        </w:rPr>
        <w:t>，</w:t>
      </w:r>
      <w:r>
        <w:rPr>
          <w:sz w:val="24"/>
          <w:szCs w:val="24"/>
        </w:rPr>
        <w:t>2010</w:t>
      </w:r>
      <w:r>
        <w:rPr>
          <w:rFonts w:hint="eastAsia"/>
          <w:sz w:val="24"/>
          <w:szCs w:val="24"/>
          <w:lang w:eastAsia="zh-CN"/>
        </w:rPr>
        <w:t>，</w:t>
      </w:r>
      <w:r>
        <w:rPr>
          <w:sz w:val="24"/>
          <w:szCs w:val="24"/>
        </w:rPr>
        <w:t>34(9):16-20.</w:t>
      </w:r>
      <w:bookmarkEnd w:id="240"/>
    </w:p>
    <w:p w14:paraId="2C829186">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1" w:name="_Ref31574"/>
      <w:r>
        <w:rPr>
          <w:sz w:val="24"/>
          <w:szCs w:val="24"/>
        </w:rPr>
        <w:t>朱敏玲</w:t>
      </w:r>
      <w:r>
        <w:rPr>
          <w:rFonts w:hint="eastAsia"/>
          <w:sz w:val="24"/>
          <w:szCs w:val="24"/>
          <w:lang w:eastAsia="zh-CN"/>
        </w:rPr>
        <w:t>，</w:t>
      </w:r>
      <w:r>
        <w:rPr>
          <w:sz w:val="24"/>
          <w:szCs w:val="24"/>
        </w:rPr>
        <w:t>李宁.智能家居发展现状及未来浅析[J].电视技术</w:t>
      </w:r>
      <w:r>
        <w:rPr>
          <w:rFonts w:hint="eastAsia"/>
          <w:sz w:val="24"/>
          <w:szCs w:val="24"/>
          <w:lang w:eastAsia="zh-CN"/>
        </w:rPr>
        <w:t>，</w:t>
      </w:r>
      <w:r>
        <w:rPr>
          <w:sz w:val="24"/>
          <w:szCs w:val="24"/>
        </w:rPr>
        <w:t>2015</w:t>
      </w:r>
      <w:r>
        <w:rPr>
          <w:rFonts w:hint="eastAsia"/>
          <w:sz w:val="24"/>
          <w:szCs w:val="24"/>
          <w:lang w:eastAsia="zh-CN"/>
        </w:rPr>
        <w:t>，</w:t>
      </w:r>
      <w:r>
        <w:rPr>
          <w:sz w:val="24"/>
          <w:szCs w:val="24"/>
        </w:rPr>
        <w:t>39(4):82-85+96.</w:t>
      </w:r>
      <w:bookmarkEnd w:id="241"/>
    </w:p>
    <w:p w14:paraId="751F1611">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r>
        <w:rPr>
          <w:sz w:val="24"/>
          <w:szCs w:val="24"/>
        </w:rPr>
        <w:t>董峻峰</w:t>
      </w:r>
      <w:r>
        <w:rPr>
          <w:rFonts w:hint="eastAsia"/>
          <w:sz w:val="24"/>
          <w:szCs w:val="24"/>
          <w:lang w:eastAsia="zh-CN"/>
        </w:rPr>
        <w:t>。</w:t>
      </w:r>
      <w:r>
        <w:rPr>
          <w:sz w:val="24"/>
          <w:szCs w:val="24"/>
        </w:rPr>
        <w:t>AI+物联网技术下的智能家居产品用户体验设计研究[D].北方工业大学,2023.</w:t>
      </w:r>
    </w:p>
    <w:p w14:paraId="7B81F567">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2" w:name="_Ref31962"/>
      <w:r>
        <w:rPr>
          <w:sz w:val="24"/>
          <w:szCs w:val="24"/>
        </w:rPr>
        <w:t>王锦涛.基于MQTT的物联网设备接入及云上监控系统研究[D].西安工业大学</w:t>
      </w:r>
      <w:r>
        <w:rPr>
          <w:rFonts w:hint="eastAsia"/>
          <w:sz w:val="24"/>
          <w:szCs w:val="24"/>
          <w:lang w:eastAsia="zh-CN"/>
        </w:rPr>
        <w:t>，</w:t>
      </w:r>
      <w:r>
        <w:rPr>
          <w:sz w:val="24"/>
          <w:szCs w:val="24"/>
        </w:rPr>
        <w:t>2021.</w:t>
      </w:r>
      <w:bookmarkEnd w:id="242"/>
    </w:p>
    <w:p w14:paraId="144BE018">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3" w:name="_Ref32201"/>
      <w:r>
        <w:rPr>
          <w:sz w:val="24"/>
          <w:szCs w:val="24"/>
        </w:rPr>
        <w:t>FlorencD</w:t>
      </w:r>
      <w:r>
        <w:rPr>
          <w:rFonts w:hint="eastAsia"/>
          <w:sz w:val="24"/>
          <w:szCs w:val="24"/>
          <w:lang w:eastAsia="zh-CN"/>
        </w:rPr>
        <w:t>，</w:t>
      </w:r>
      <w:r>
        <w:rPr>
          <w:sz w:val="24"/>
          <w:szCs w:val="24"/>
        </w:rPr>
        <w:t>CristianT</w:t>
      </w:r>
      <w:r>
        <w:rPr>
          <w:rFonts w:hint="eastAsia"/>
          <w:sz w:val="24"/>
          <w:szCs w:val="24"/>
          <w:lang w:eastAsia="zh-CN"/>
        </w:rPr>
        <w:t>，</w:t>
      </w:r>
      <w:r>
        <w:rPr>
          <w:sz w:val="24"/>
          <w:szCs w:val="24"/>
        </w:rPr>
        <w:t>GrazianoP.SHPIA2.0:AnEasilyScalable</w:t>
      </w:r>
      <w:r>
        <w:rPr>
          <w:rFonts w:hint="eastAsia"/>
          <w:sz w:val="24"/>
          <w:szCs w:val="24"/>
          <w:lang w:eastAsia="zh-CN"/>
        </w:rPr>
        <w:t>，</w:t>
      </w:r>
      <w:r>
        <w:rPr>
          <w:sz w:val="24"/>
          <w:szCs w:val="24"/>
        </w:rPr>
        <w:t>Low-Cost</w:t>
      </w:r>
      <w:r>
        <w:rPr>
          <w:rFonts w:hint="eastAsia"/>
          <w:sz w:val="24"/>
          <w:szCs w:val="24"/>
          <w:lang w:eastAsia="zh-CN"/>
        </w:rPr>
        <w:t>，</w:t>
      </w:r>
      <w:r>
        <w:rPr>
          <w:sz w:val="24"/>
          <w:szCs w:val="24"/>
        </w:rPr>
        <w:t>Multi-purposeSmartHomePlatformforIntelligentApplications[J].SNComputerScience</w:t>
      </w:r>
      <w:r>
        <w:rPr>
          <w:rFonts w:hint="eastAsia"/>
          <w:sz w:val="24"/>
          <w:szCs w:val="24"/>
          <w:lang w:eastAsia="zh-CN"/>
        </w:rPr>
        <w:t>，</w:t>
      </w:r>
      <w:r>
        <w:rPr>
          <w:sz w:val="24"/>
          <w:szCs w:val="24"/>
        </w:rPr>
        <w:t>2023</w:t>
      </w:r>
      <w:r>
        <w:rPr>
          <w:rFonts w:hint="eastAsia"/>
          <w:sz w:val="24"/>
          <w:szCs w:val="24"/>
          <w:lang w:eastAsia="zh-CN"/>
        </w:rPr>
        <w:t>，</w:t>
      </w:r>
      <w:r>
        <w:rPr>
          <w:sz w:val="24"/>
          <w:szCs w:val="24"/>
        </w:rPr>
        <w:t>5(1)</w:t>
      </w:r>
      <w:bookmarkEnd w:id="243"/>
    </w:p>
    <w:p w14:paraId="31BC9E36">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4" w:name="_Ref32439"/>
      <w:r>
        <w:rPr>
          <w:sz w:val="24"/>
          <w:szCs w:val="24"/>
        </w:rPr>
        <w:t>KimS</w:t>
      </w:r>
      <w:r>
        <w:rPr>
          <w:rFonts w:hint="eastAsia"/>
          <w:sz w:val="24"/>
          <w:szCs w:val="24"/>
          <w:lang w:eastAsia="zh-CN"/>
        </w:rPr>
        <w:t>，</w:t>
      </w:r>
      <w:r>
        <w:rPr>
          <w:sz w:val="24"/>
          <w:szCs w:val="24"/>
        </w:rPr>
        <w:t>KwonS</w:t>
      </w:r>
      <w:r>
        <w:rPr>
          <w:rFonts w:hint="eastAsia"/>
          <w:sz w:val="24"/>
          <w:szCs w:val="24"/>
          <w:lang w:eastAsia="zh-CN"/>
        </w:rPr>
        <w:t>，</w:t>
      </w:r>
      <w:r>
        <w:rPr>
          <w:sz w:val="24"/>
          <w:szCs w:val="24"/>
        </w:rPr>
        <w:t>ShonT.SmartHomeIoTForensicsinMatterEcosystems:ADataExtractionMethodUsingMulti-Admin[J].Electronics</w:t>
      </w:r>
      <w:r>
        <w:rPr>
          <w:rFonts w:hint="eastAsia"/>
          <w:sz w:val="24"/>
          <w:szCs w:val="24"/>
          <w:lang w:eastAsia="zh-CN"/>
        </w:rPr>
        <w:t>，</w:t>
      </w:r>
      <w:r>
        <w:rPr>
          <w:sz w:val="24"/>
          <w:szCs w:val="24"/>
        </w:rPr>
        <w:t>2026</w:t>
      </w:r>
      <w:r>
        <w:rPr>
          <w:rFonts w:hint="eastAsia"/>
          <w:sz w:val="24"/>
          <w:szCs w:val="24"/>
          <w:lang w:eastAsia="zh-CN"/>
        </w:rPr>
        <w:t>，</w:t>
      </w:r>
      <w:r>
        <w:rPr>
          <w:sz w:val="24"/>
          <w:szCs w:val="24"/>
        </w:rPr>
        <w:t>15(4):884-884.</w:t>
      </w:r>
      <w:bookmarkEnd w:id="244"/>
    </w:p>
    <w:p w14:paraId="68F64A7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5" w:name="_Ref32606"/>
      <w:r>
        <w:rPr>
          <w:sz w:val="24"/>
          <w:szCs w:val="24"/>
        </w:rPr>
        <w:t>KeleşoğluN</w:t>
      </w:r>
      <w:r>
        <w:rPr>
          <w:rFonts w:hint="eastAsia"/>
          <w:sz w:val="24"/>
          <w:szCs w:val="24"/>
          <w:lang w:eastAsia="zh-CN"/>
        </w:rPr>
        <w:t>，</w:t>
      </w:r>
      <w:r>
        <w:rPr>
          <w:sz w:val="24"/>
          <w:szCs w:val="24"/>
        </w:rPr>
        <w:t>SobczakŁ.ZigBeeNet:DecryptedZigbeeIoTNetworkTrafficDatasetinSmartHomeEnvironment[J].AppliedSciences</w:t>
      </w:r>
      <w:r>
        <w:rPr>
          <w:rFonts w:hint="eastAsia"/>
          <w:sz w:val="24"/>
          <w:szCs w:val="24"/>
          <w:lang w:eastAsia="zh-CN"/>
        </w:rPr>
        <w:t>，</w:t>
      </w:r>
      <w:r>
        <w:rPr>
          <w:sz w:val="24"/>
          <w:szCs w:val="24"/>
        </w:rPr>
        <w:t>2024</w:t>
      </w:r>
      <w:r>
        <w:rPr>
          <w:rFonts w:hint="eastAsia"/>
          <w:sz w:val="24"/>
          <w:szCs w:val="24"/>
          <w:lang w:eastAsia="zh-CN"/>
        </w:rPr>
        <w:t>，</w:t>
      </w:r>
      <w:r>
        <w:rPr>
          <w:sz w:val="24"/>
          <w:szCs w:val="24"/>
        </w:rPr>
        <w:t>14(23):10844-10844.</w:t>
      </w:r>
      <w:bookmarkEnd w:id="245"/>
    </w:p>
    <w:p w14:paraId="0AAA6521">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6" w:name="_Ref63"/>
      <w:r>
        <w:rPr>
          <w:sz w:val="24"/>
          <w:szCs w:val="24"/>
        </w:rPr>
        <w:t>OrfanosAV</w:t>
      </w:r>
      <w:r>
        <w:rPr>
          <w:rFonts w:hint="eastAsia"/>
          <w:sz w:val="24"/>
          <w:szCs w:val="24"/>
          <w:lang w:eastAsia="zh-CN"/>
        </w:rPr>
        <w:t>，</w:t>
      </w:r>
      <w:r>
        <w:rPr>
          <w:sz w:val="24"/>
          <w:szCs w:val="24"/>
        </w:rPr>
        <w:t>KaminarisDS</w:t>
      </w:r>
      <w:r>
        <w:rPr>
          <w:rFonts w:hint="eastAsia"/>
          <w:sz w:val="24"/>
          <w:szCs w:val="24"/>
          <w:lang w:eastAsia="zh-CN"/>
        </w:rPr>
        <w:t>，</w:t>
      </w:r>
      <w:r>
        <w:rPr>
          <w:sz w:val="24"/>
          <w:szCs w:val="24"/>
        </w:rPr>
        <w:t>PapageorgasP</w:t>
      </w:r>
      <w:r>
        <w:rPr>
          <w:rFonts w:hint="eastAsia"/>
          <w:sz w:val="24"/>
          <w:szCs w:val="24"/>
          <w:lang w:eastAsia="zh-CN"/>
        </w:rPr>
        <w:t>，</w:t>
      </w:r>
      <w:r>
        <w:rPr>
          <w:sz w:val="24"/>
          <w:szCs w:val="24"/>
        </w:rPr>
        <w:t>etal.Multi-ProtocolIoTGatewayArchitecture:AUnifiedApproachtoSmart-HomeConnectivity[J].FutureInternet</w:t>
      </w:r>
      <w:r>
        <w:rPr>
          <w:rFonts w:hint="eastAsia"/>
          <w:sz w:val="24"/>
          <w:szCs w:val="24"/>
          <w:lang w:eastAsia="zh-CN"/>
        </w:rPr>
        <w:t>，</w:t>
      </w:r>
      <w:r>
        <w:rPr>
          <w:sz w:val="24"/>
          <w:szCs w:val="24"/>
        </w:rPr>
        <w:t>2026</w:t>
      </w:r>
      <w:r>
        <w:rPr>
          <w:rFonts w:hint="eastAsia"/>
          <w:sz w:val="24"/>
          <w:szCs w:val="24"/>
          <w:lang w:eastAsia="zh-CN"/>
        </w:rPr>
        <w:t>，</w:t>
      </w:r>
      <w:r>
        <w:rPr>
          <w:sz w:val="24"/>
          <w:szCs w:val="24"/>
        </w:rPr>
        <w:t>18(5):255-255.</w:t>
      </w:r>
      <w:bookmarkEnd w:id="246"/>
    </w:p>
    <w:p w14:paraId="040C0FD3">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7" w:name="_Ref331"/>
      <w:r>
        <w:rPr>
          <w:sz w:val="24"/>
          <w:szCs w:val="24"/>
        </w:rPr>
        <w:t>ŠimonM</w:t>
      </w:r>
      <w:r>
        <w:rPr>
          <w:rFonts w:hint="eastAsia"/>
          <w:sz w:val="24"/>
          <w:szCs w:val="24"/>
          <w:lang w:eastAsia="zh-CN"/>
        </w:rPr>
        <w:t>，</w:t>
      </w:r>
      <w:r>
        <w:rPr>
          <w:sz w:val="24"/>
          <w:szCs w:val="24"/>
        </w:rPr>
        <w:t>HurajL</w:t>
      </w:r>
      <w:r>
        <w:rPr>
          <w:rFonts w:hint="eastAsia"/>
          <w:sz w:val="24"/>
          <w:szCs w:val="24"/>
          <w:lang w:eastAsia="zh-CN"/>
        </w:rPr>
        <w:t>，</w:t>
      </w:r>
      <w:r>
        <w:rPr>
          <w:sz w:val="24"/>
          <w:szCs w:val="24"/>
        </w:rPr>
        <w:t>HrinkinoD</w:t>
      </w:r>
      <w:r>
        <w:rPr>
          <w:rFonts w:hint="eastAsia"/>
          <w:sz w:val="24"/>
          <w:szCs w:val="24"/>
          <w:lang w:eastAsia="zh-CN"/>
        </w:rPr>
        <w:t>，</w:t>
      </w:r>
      <w:r>
        <w:rPr>
          <w:sz w:val="24"/>
          <w:szCs w:val="24"/>
        </w:rPr>
        <w:t>etal.AnalysisoftheresilienceofopensourcesmarthomeplatformstoDDoSattacks[J].OpenComputerScience</w:t>
      </w:r>
      <w:r>
        <w:rPr>
          <w:rFonts w:hint="eastAsia"/>
          <w:sz w:val="24"/>
          <w:szCs w:val="24"/>
          <w:lang w:eastAsia="zh-CN"/>
        </w:rPr>
        <w:t>，</w:t>
      </w:r>
      <w:r>
        <w:rPr>
          <w:sz w:val="24"/>
          <w:szCs w:val="24"/>
        </w:rPr>
        <w:t>2025</w:t>
      </w:r>
      <w:r>
        <w:rPr>
          <w:rFonts w:hint="eastAsia"/>
          <w:sz w:val="24"/>
          <w:szCs w:val="24"/>
          <w:lang w:eastAsia="zh-CN"/>
        </w:rPr>
        <w:t>，</w:t>
      </w:r>
      <w:r>
        <w:rPr>
          <w:sz w:val="24"/>
          <w:szCs w:val="24"/>
        </w:rPr>
        <w:t>15(1):20250044-20250044.</w:t>
      </w:r>
      <w:bookmarkEnd w:id="247"/>
    </w:p>
    <w:p w14:paraId="4B592A4B">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8" w:name="_Ref520"/>
      <w:r>
        <w:rPr>
          <w:sz w:val="24"/>
          <w:szCs w:val="24"/>
        </w:rPr>
        <w:t>AbduljabbarA</w:t>
      </w:r>
      <w:r>
        <w:rPr>
          <w:rFonts w:hint="eastAsia"/>
          <w:sz w:val="24"/>
          <w:szCs w:val="24"/>
          <w:lang w:eastAsia="zh-CN"/>
        </w:rPr>
        <w:t>，</w:t>
      </w:r>
      <w:r>
        <w:rPr>
          <w:sz w:val="24"/>
          <w:szCs w:val="24"/>
        </w:rPr>
        <w:t>AlsaydiaO</w:t>
      </w:r>
      <w:r>
        <w:rPr>
          <w:rFonts w:hint="eastAsia"/>
          <w:sz w:val="24"/>
          <w:szCs w:val="24"/>
          <w:lang w:eastAsia="zh-CN"/>
        </w:rPr>
        <w:t>，</w:t>
      </w:r>
      <w:r>
        <w:rPr>
          <w:sz w:val="24"/>
          <w:szCs w:val="24"/>
        </w:rPr>
        <w:t>MahfoodhA</w:t>
      </w:r>
      <w:r>
        <w:rPr>
          <w:rFonts w:hint="eastAsia"/>
          <w:sz w:val="24"/>
          <w:szCs w:val="24"/>
          <w:lang w:eastAsia="zh-CN"/>
        </w:rPr>
        <w:t>，</w:t>
      </w:r>
      <w:r>
        <w:rPr>
          <w:sz w:val="24"/>
          <w:szCs w:val="24"/>
        </w:rPr>
        <w:t>etal.DesignofanIOTsmartcurrentcontrolsystembasedonGoogleAssistant[J].Eastern-EuropeanJournalofEnterpriseTechnologies</w:t>
      </w:r>
      <w:r>
        <w:rPr>
          <w:rFonts w:hint="eastAsia"/>
          <w:sz w:val="24"/>
          <w:szCs w:val="24"/>
          <w:lang w:eastAsia="zh-CN"/>
        </w:rPr>
        <w:t>，</w:t>
      </w:r>
      <w:r>
        <w:rPr>
          <w:sz w:val="24"/>
          <w:szCs w:val="24"/>
        </w:rPr>
        <w:t>2022</w:t>
      </w:r>
      <w:r>
        <w:rPr>
          <w:rFonts w:hint="eastAsia"/>
          <w:sz w:val="24"/>
          <w:szCs w:val="24"/>
          <w:lang w:eastAsia="zh-CN"/>
        </w:rPr>
        <w:t>，</w:t>
      </w:r>
      <w:r>
        <w:rPr>
          <w:sz w:val="24"/>
          <w:szCs w:val="24"/>
        </w:rPr>
        <w:t>5(2):86-94.</w:t>
      </w:r>
      <w:bookmarkEnd w:id="248"/>
    </w:p>
    <w:p w14:paraId="04C54BCA">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9" w:name="_Ref657"/>
      <w:r>
        <w:rPr>
          <w:sz w:val="24"/>
          <w:szCs w:val="24"/>
        </w:rPr>
        <w:t>刘宏建.智能家居行业发展现状及趋势[J].张江科技评论</w:t>
      </w:r>
      <w:r>
        <w:rPr>
          <w:rFonts w:hint="eastAsia"/>
          <w:sz w:val="24"/>
          <w:szCs w:val="24"/>
          <w:lang w:eastAsia="zh-CN"/>
        </w:rPr>
        <w:t>，</w:t>
      </w:r>
      <w:r>
        <w:rPr>
          <w:sz w:val="24"/>
          <w:szCs w:val="24"/>
        </w:rPr>
        <w:t>2024</w:t>
      </w:r>
      <w:r>
        <w:rPr>
          <w:rFonts w:hint="eastAsia"/>
          <w:sz w:val="24"/>
          <w:szCs w:val="24"/>
          <w:lang w:eastAsia="zh-CN"/>
        </w:rPr>
        <w:t>，</w:t>
      </w:r>
      <w:r>
        <w:rPr>
          <w:sz w:val="24"/>
          <w:szCs w:val="24"/>
        </w:rPr>
        <w:t>(2):12-15.</w:t>
      </w:r>
      <w:bookmarkEnd w:id="249"/>
    </w:p>
    <w:p w14:paraId="0192394D">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0" w:name="_Ref798"/>
      <w:r>
        <w:rPr>
          <w:sz w:val="24"/>
          <w:szCs w:val="24"/>
        </w:rPr>
        <w:t>王爱利.基于ESP32的智能家居系统的设计与实现[D].沈阳师范大学</w:t>
      </w:r>
      <w:r>
        <w:rPr>
          <w:rFonts w:hint="eastAsia"/>
          <w:sz w:val="24"/>
          <w:szCs w:val="24"/>
          <w:lang w:eastAsia="zh-CN"/>
        </w:rPr>
        <w:t>，</w:t>
      </w:r>
      <w:r>
        <w:rPr>
          <w:sz w:val="24"/>
          <w:szCs w:val="24"/>
        </w:rPr>
        <w:t>2023.</w:t>
      </w:r>
      <w:bookmarkEnd w:id="250"/>
    </w:p>
    <w:p w14:paraId="6B173611">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1" w:name="_Ref902"/>
      <w:r>
        <w:rPr>
          <w:sz w:val="24"/>
          <w:szCs w:val="24"/>
        </w:rPr>
        <w:t>臧殿红.基于ESP32的智能家居安防系统[J].物联网技术</w:t>
      </w:r>
      <w:r>
        <w:rPr>
          <w:rFonts w:hint="eastAsia"/>
          <w:sz w:val="24"/>
          <w:szCs w:val="24"/>
          <w:lang w:eastAsia="zh-CN"/>
        </w:rPr>
        <w:t>，</w:t>
      </w:r>
      <w:r>
        <w:rPr>
          <w:sz w:val="24"/>
          <w:szCs w:val="24"/>
        </w:rPr>
        <w:t>2025</w:t>
      </w:r>
      <w:r>
        <w:rPr>
          <w:rFonts w:hint="eastAsia"/>
          <w:sz w:val="24"/>
          <w:szCs w:val="24"/>
          <w:lang w:eastAsia="zh-CN"/>
        </w:rPr>
        <w:t>，</w:t>
      </w:r>
      <w:r>
        <w:rPr>
          <w:sz w:val="24"/>
          <w:szCs w:val="24"/>
        </w:rPr>
        <w:t>15(2):144-146+150.</w:t>
      </w:r>
      <w:bookmarkEnd w:id="251"/>
    </w:p>
    <w:p w14:paraId="4560DA97">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2" w:name="_Ref1020"/>
      <w:r>
        <w:rPr>
          <w:sz w:val="24"/>
          <w:szCs w:val="24"/>
        </w:rPr>
        <w:t>张启龙</w:t>
      </w:r>
      <w:r>
        <w:rPr>
          <w:rFonts w:hint="eastAsia"/>
          <w:sz w:val="24"/>
          <w:szCs w:val="24"/>
          <w:lang w:eastAsia="zh-CN"/>
        </w:rPr>
        <w:t>，</w:t>
      </w:r>
      <w:r>
        <w:rPr>
          <w:sz w:val="24"/>
          <w:szCs w:val="24"/>
        </w:rPr>
        <w:t>陈湘萍.OneNET云平台WiFi远程控制的智能家居系统[J].现代电子技术</w:t>
      </w:r>
      <w:r>
        <w:rPr>
          <w:rFonts w:hint="eastAsia"/>
          <w:sz w:val="24"/>
          <w:szCs w:val="24"/>
          <w:lang w:eastAsia="zh-CN"/>
        </w:rPr>
        <w:t>，</w:t>
      </w:r>
      <w:r>
        <w:rPr>
          <w:sz w:val="24"/>
          <w:szCs w:val="24"/>
        </w:rPr>
        <w:t>2020</w:t>
      </w:r>
      <w:r>
        <w:rPr>
          <w:rFonts w:hint="eastAsia"/>
          <w:sz w:val="24"/>
          <w:szCs w:val="24"/>
          <w:lang w:eastAsia="zh-CN"/>
        </w:rPr>
        <w:t>，</w:t>
      </w:r>
      <w:r>
        <w:rPr>
          <w:sz w:val="24"/>
          <w:szCs w:val="24"/>
        </w:rPr>
        <w:t>43(14):25-29.</w:t>
      </w:r>
      <w:bookmarkEnd w:id="252"/>
    </w:p>
    <w:p w14:paraId="519C4BD3">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3" w:name="_Ref1203"/>
      <w:r>
        <w:rPr>
          <w:sz w:val="24"/>
          <w:szCs w:val="24"/>
        </w:rPr>
        <w:t>李国玄</w:t>
      </w:r>
      <w:r>
        <w:rPr>
          <w:rFonts w:hint="eastAsia"/>
          <w:sz w:val="24"/>
          <w:szCs w:val="24"/>
          <w:lang w:eastAsia="zh-CN"/>
        </w:rPr>
        <w:t>，</w:t>
      </w:r>
      <w:r>
        <w:rPr>
          <w:sz w:val="24"/>
          <w:szCs w:val="24"/>
        </w:rPr>
        <w:t>王文博</w:t>
      </w:r>
      <w:r>
        <w:rPr>
          <w:rFonts w:hint="eastAsia"/>
          <w:sz w:val="24"/>
          <w:szCs w:val="24"/>
          <w:lang w:eastAsia="zh-CN"/>
        </w:rPr>
        <w:t>，</w:t>
      </w:r>
      <w:r>
        <w:rPr>
          <w:sz w:val="24"/>
          <w:szCs w:val="24"/>
        </w:rPr>
        <w:t>马凯凯.基于Web的智能家居监测与控制平台设计[J].沧州师范学院学报</w:t>
      </w:r>
      <w:r>
        <w:rPr>
          <w:rFonts w:hint="eastAsia"/>
          <w:sz w:val="24"/>
          <w:szCs w:val="24"/>
          <w:lang w:eastAsia="zh-CN"/>
        </w:rPr>
        <w:t>，</w:t>
      </w:r>
      <w:r>
        <w:rPr>
          <w:sz w:val="24"/>
          <w:szCs w:val="24"/>
        </w:rPr>
        <w:t>2024</w:t>
      </w:r>
      <w:r>
        <w:rPr>
          <w:rFonts w:hint="eastAsia"/>
          <w:sz w:val="24"/>
          <w:szCs w:val="24"/>
          <w:lang w:eastAsia="zh-CN"/>
        </w:rPr>
        <w:t>，</w:t>
      </w:r>
      <w:r>
        <w:rPr>
          <w:sz w:val="24"/>
          <w:szCs w:val="24"/>
        </w:rPr>
        <w:t>40(1):22-26.</w:t>
      </w:r>
      <w:bookmarkEnd w:id="253"/>
    </w:p>
    <w:p w14:paraId="6B4C8A9D">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r>
        <w:rPr>
          <w:rFonts w:hint="eastAsia"/>
          <w:sz w:val="24"/>
          <w:szCs w:val="24"/>
        </w:rPr>
        <w:t>周源源</w:t>
      </w:r>
      <w:r>
        <w:rPr>
          <w:rFonts w:hint="eastAsia"/>
          <w:sz w:val="24"/>
          <w:szCs w:val="24"/>
          <w:lang w:eastAsia="zh-CN"/>
        </w:rPr>
        <w:t>，</w:t>
      </w:r>
      <w:r>
        <w:rPr>
          <w:rFonts w:hint="eastAsia"/>
          <w:sz w:val="24"/>
          <w:szCs w:val="24"/>
        </w:rPr>
        <w:t>孙振</w:t>
      </w:r>
      <w:r>
        <w:rPr>
          <w:rFonts w:hint="eastAsia"/>
          <w:sz w:val="24"/>
          <w:szCs w:val="24"/>
          <w:lang w:eastAsia="zh-CN"/>
        </w:rPr>
        <w:t>，</w:t>
      </w:r>
      <w:r>
        <w:rPr>
          <w:rFonts w:hint="eastAsia"/>
          <w:sz w:val="24"/>
          <w:szCs w:val="24"/>
        </w:rPr>
        <w:t>王旭宏</w:t>
      </w:r>
      <w:r>
        <w:rPr>
          <w:rFonts w:hint="eastAsia"/>
          <w:sz w:val="24"/>
          <w:szCs w:val="24"/>
          <w:lang w:eastAsia="zh-CN"/>
        </w:rPr>
        <w:t>。</w:t>
      </w:r>
      <w:r>
        <w:rPr>
          <w:rFonts w:hint="eastAsia"/>
          <w:sz w:val="24"/>
          <w:szCs w:val="24"/>
        </w:rPr>
        <w:t>基于云边端协同的智能家居系统设计——以ESP32/ESP8266为核心[J].物联网技术</w:t>
      </w:r>
      <w:r>
        <w:rPr>
          <w:rFonts w:hint="eastAsia"/>
          <w:sz w:val="24"/>
          <w:szCs w:val="24"/>
          <w:lang w:eastAsia="zh-CN"/>
        </w:rPr>
        <w:t>，</w:t>
      </w:r>
      <w:r>
        <w:rPr>
          <w:rFonts w:hint="eastAsia"/>
          <w:sz w:val="24"/>
          <w:szCs w:val="24"/>
        </w:rPr>
        <w:t>2026</w:t>
      </w:r>
      <w:r>
        <w:rPr>
          <w:rFonts w:hint="eastAsia"/>
          <w:sz w:val="24"/>
          <w:szCs w:val="24"/>
          <w:lang w:eastAsia="zh-CN"/>
        </w:rPr>
        <w:t>，</w:t>
      </w:r>
      <w:r>
        <w:rPr>
          <w:rFonts w:hint="eastAsia"/>
          <w:sz w:val="24"/>
          <w:szCs w:val="24"/>
        </w:rPr>
        <w:t>16(9):65-69.</w:t>
      </w:r>
    </w:p>
    <w:p w14:paraId="34D178B4">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4" w:name="_Ref1532"/>
      <w:r>
        <w:rPr>
          <w:sz w:val="24"/>
          <w:szCs w:val="24"/>
        </w:rPr>
        <w:t>蒋志伟.基于ARM嵌入式智能家居系统的设计与实现[D].河北工业大学</w:t>
      </w:r>
      <w:r>
        <w:rPr>
          <w:rFonts w:hint="eastAsia"/>
          <w:sz w:val="24"/>
          <w:szCs w:val="24"/>
          <w:lang w:eastAsia="zh-CN"/>
        </w:rPr>
        <w:t>，</w:t>
      </w:r>
      <w:r>
        <w:rPr>
          <w:sz w:val="24"/>
          <w:szCs w:val="24"/>
        </w:rPr>
        <w:t>2022.</w:t>
      </w:r>
      <w:bookmarkEnd w:id="254"/>
    </w:p>
    <w:p w14:paraId="4EB7B9BC">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5" w:name="_Ref1670"/>
      <w:r>
        <w:rPr>
          <w:sz w:val="24"/>
          <w:szCs w:val="24"/>
        </w:rPr>
        <w:t>秦凯.基于物联网技术的无线智能家居系统的设计与实现[D].浙江科技大学</w:t>
      </w:r>
      <w:r>
        <w:rPr>
          <w:rFonts w:hint="eastAsia"/>
          <w:sz w:val="24"/>
          <w:szCs w:val="24"/>
          <w:lang w:eastAsia="zh-CN"/>
        </w:rPr>
        <w:t>，</w:t>
      </w:r>
      <w:r>
        <w:rPr>
          <w:sz w:val="24"/>
          <w:szCs w:val="24"/>
        </w:rPr>
        <w:t>2024.</w:t>
      </w:r>
      <w:bookmarkEnd w:id="255"/>
    </w:p>
    <w:p w14:paraId="4266EB9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6" w:name="_Ref1764"/>
      <w:r>
        <w:rPr>
          <w:sz w:val="24"/>
          <w:szCs w:val="24"/>
        </w:rPr>
        <w:t>田玥.基于web的通用物联网智能移动终端软件的设计与实现[D].北京邮电大学</w:t>
      </w:r>
      <w:r>
        <w:rPr>
          <w:rFonts w:hint="eastAsia"/>
          <w:sz w:val="24"/>
          <w:szCs w:val="24"/>
          <w:lang w:eastAsia="zh-CN"/>
        </w:rPr>
        <w:t>，</w:t>
      </w:r>
      <w:r>
        <w:rPr>
          <w:sz w:val="24"/>
          <w:szCs w:val="24"/>
        </w:rPr>
        <w:t>2023.</w:t>
      </w:r>
      <w:bookmarkEnd w:id="256"/>
    </w:p>
    <w:p w14:paraId="3629776C">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7" w:name="_Ref28888"/>
      <w:r>
        <w:rPr>
          <w:sz w:val="24"/>
          <w:szCs w:val="24"/>
        </w:rPr>
        <w:t>邓芳.场景理论下智能家居产品创新设计研究[D].中南林业科技大学</w:t>
      </w:r>
      <w:r>
        <w:rPr>
          <w:rFonts w:hint="eastAsia"/>
          <w:sz w:val="24"/>
          <w:szCs w:val="24"/>
          <w:lang w:eastAsia="zh-CN"/>
        </w:rPr>
        <w:t>，</w:t>
      </w:r>
      <w:r>
        <w:rPr>
          <w:sz w:val="24"/>
          <w:szCs w:val="24"/>
        </w:rPr>
        <w:t>2025.</w:t>
      </w:r>
      <w:bookmarkEnd w:id="257"/>
    </w:p>
    <w:p w14:paraId="54C334F4">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8" w:name="_Ref29058"/>
      <w:r>
        <w:rPr>
          <w:sz w:val="24"/>
          <w:szCs w:val="24"/>
        </w:rPr>
        <w:t>陈亚聪</w:t>
      </w:r>
      <w:r>
        <w:rPr>
          <w:rFonts w:hint="eastAsia"/>
          <w:sz w:val="24"/>
          <w:szCs w:val="24"/>
          <w:lang w:eastAsia="zh-CN"/>
        </w:rPr>
        <w:t>，</w:t>
      </w:r>
      <w:r>
        <w:rPr>
          <w:sz w:val="24"/>
          <w:szCs w:val="24"/>
        </w:rPr>
        <w:t>冯兴乐</w:t>
      </w:r>
      <w:r>
        <w:rPr>
          <w:rFonts w:hint="eastAsia"/>
          <w:sz w:val="24"/>
          <w:szCs w:val="24"/>
          <w:lang w:eastAsia="zh-CN"/>
        </w:rPr>
        <w:t>，</w:t>
      </w:r>
      <w:r>
        <w:rPr>
          <w:sz w:val="24"/>
          <w:szCs w:val="24"/>
        </w:rPr>
        <w:t>陈书鹏.基于MQTT协议的智能家居模块化拓展系统[J].集成电路与嵌入式系统</w:t>
      </w:r>
      <w:r>
        <w:rPr>
          <w:rFonts w:hint="eastAsia"/>
          <w:sz w:val="24"/>
          <w:szCs w:val="24"/>
          <w:lang w:eastAsia="zh-CN"/>
        </w:rPr>
        <w:t>，</w:t>
      </w:r>
      <w:r>
        <w:rPr>
          <w:sz w:val="24"/>
          <w:szCs w:val="24"/>
        </w:rPr>
        <w:t>2024</w:t>
      </w:r>
      <w:r>
        <w:rPr>
          <w:rFonts w:hint="eastAsia"/>
          <w:sz w:val="24"/>
          <w:szCs w:val="24"/>
          <w:lang w:eastAsia="zh-CN"/>
        </w:rPr>
        <w:t>，</w:t>
      </w:r>
      <w:r>
        <w:rPr>
          <w:sz w:val="24"/>
          <w:szCs w:val="24"/>
        </w:rPr>
        <w:t>24(2):86-90.</w:t>
      </w:r>
      <w:bookmarkEnd w:id="258"/>
    </w:p>
    <w:p w14:paraId="2FDB486D">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9" w:name="_Ref31086"/>
      <w:r>
        <w:rPr>
          <w:sz w:val="24"/>
          <w:szCs w:val="24"/>
        </w:rPr>
        <w:t>杜家俊.物联网水暖床垫WiFi模块配网方案设计[J].电子测量技术</w:t>
      </w:r>
      <w:r>
        <w:rPr>
          <w:rFonts w:hint="eastAsia"/>
          <w:sz w:val="24"/>
          <w:szCs w:val="24"/>
          <w:lang w:eastAsia="zh-CN"/>
        </w:rPr>
        <w:t>，</w:t>
      </w:r>
      <w:r>
        <w:rPr>
          <w:sz w:val="24"/>
          <w:szCs w:val="24"/>
        </w:rPr>
        <w:t>2021</w:t>
      </w:r>
      <w:r>
        <w:rPr>
          <w:rFonts w:hint="eastAsia"/>
          <w:sz w:val="24"/>
          <w:szCs w:val="24"/>
          <w:lang w:eastAsia="zh-CN"/>
        </w:rPr>
        <w:t>，</w:t>
      </w:r>
      <w:r>
        <w:rPr>
          <w:sz w:val="24"/>
          <w:szCs w:val="24"/>
        </w:rPr>
        <w:t>44(6):47-53.</w:t>
      </w:r>
      <w:bookmarkEnd w:id="259"/>
    </w:p>
    <w:p w14:paraId="4FD98A92">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0" w:name="_Ref26947"/>
      <w:r>
        <w:rPr>
          <w:sz w:val="24"/>
          <w:szCs w:val="24"/>
        </w:rPr>
        <w:t>毛浩龙</w:t>
      </w:r>
      <w:r>
        <w:rPr>
          <w:rFonts w:hint="eastAsia"/>
          <w:sz w:val="24"/>
          <w:szCs w:val="24"/>
          <w:lang w:eastAsia="zh-CN"/>
        </w:rPr>
        <w:t>，</w:t>
      </w:r>
      <w:r>
        <w:rPr>
          <w:sz w:val="24"/>
          <w:szCs w:val="24"/>
        </w:rPr>
        <w:t>艾红.基于ESP32的智能家居项目设计与实现[J].工业仪表与自动化装置</w:t>
      </w:r>
      <w:r>
        <w:rPr>
          <w:rFonts w:hint="eastAsia"/>
          <w:sz w:val="24"/>
          <w:szCs w:val="24"/>
          <w:lang w:eastAsia="zh-CN"/>
        </w:rPr>
        <w:t>，</w:t>
      </w:r>
      <w:r>
        <w:rPr>
          <w:sz w:val="24"/>
          <w:szCs w:val="24"/>
        </w:rPr>
        <w:t>2021</w:t>
      </w:r>
      <w:r>
        <w:rPr>
          <w:rFonts w:hint="eastAsia"/>
          <w:sz w:val="24"/>
          <w:szCs w:val="24"/>
          <w:lang w:eastAsia="zh-CN"/>
        </w:rPr>
        <w:t>，</w:t>
      </w:r>
      <w:r>
        <w:rPr>
          <w:sz w:val="24"/>
          <w:szCs w:val="24"/>
        </w:rPr>
        <w:t>(2):126-130+136.</w:t>
      </w:r>
      <w:bookmarkEnd w:id="260"/>
    </w:p>
    <w:p w14:paraId="756DEF64">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1" w:name="_Ref3450"/>
      <w:r>
        <w:rPr>
          <w:sz w:val="24"/>
          <w:szCs w:val="24"/>
        </w:rPr>
        <w:t>李奕轩</w:t>
      </w:r>
      <w:r>
        <w:rPr>
          <w:rFonts w:hint="eastAsia"/>
          <w:sz w:val="24"/>
          <w:szCs w:val="24"/>
          <w:lang w:eastAsia="zh-CN"/>
        </w:rPr>
        <w:t>，</w:t>
      </w:r>
      <w:r>
        <w:rPr>
          <w:sz w:val="24"/>
          <w:szCs w:val="24"/>
        </w:rPr>
        <w:t>李鹏程</w:t>
      </w:r>
      <w:r>
        <w:rPr>
          <w:rFonts w:hint="eastAsia"/>
          <w:sz w:val="24"/>
          <w:szCs w:val="24"/>
          <w:lang w:eastAsia="zh-CN"/>
        </w:rPr>
        <w:t>，</w:t>
      </w:r>
      <w:r>
        <w:rPr>
          <w:sz w:val="24"/>
          <w:szCs w:val="24"/>
        </w:rPr>
        <w:t>肖永军</w:t>
      </w:r>
      <w:r>
        <w:rPr>
          <w:rFonts w:hint="eastAsia"/>
          <w:sz w:val="24"/>
          <w:szCs w:val="24"/>
          <w:lang w:eastAsia="zh-CN"/>
        </w:rPr>
        <w:t>，</w:t>
      </w:r>
      <w:r>
        <w:rPr>
          <w:sz w:val="24"/>
          <w:szCs w:val="24"/>
        </w:rPr>
        <w:t>等.基于ESP8266的智能家居灯光控制系统[J].湖北工程学院学报</w:t>
      </w:r>
      <w:r>
        <w:rPr>
          <w:rFonts w:hint="eastAsia"/>
          <w:sz w:val="24"/>
          <w:szCs w:val="24"/>
          <w:lang w:eastAsia="zh-CN"/>
        </w:rPr>
        <w:t>，</w:t>
      </w:r>
      <w:r>
        <w:rPr>
          <w:sz w:val="24"/>
          <w:szCs w:val="24"/>
        </w:rPr>
        <w:t>2020</w:t>
      </w:r>
      <w:r>
        <w:rPr>
          <w:rFonts w:hint="eastAsia"/>
          <w:sz w:val="24"/>
          <w:szCs w:val="24"/>
          <w:lang w:eastAsia="zh-CN"/>
        </w:rPr>
        <w:t>，</w:t>
      </w:r>
      <w:r>
        <w:rPr>
          <w:sz w:val="24"/>
          <w:szCs w:val="24"/>
        </w:rPr>
        <w:t>40(6):95-99.</w:t>
      </w:r>
      <w:bookmarkEnd w:id="261"/>
    </w:p>
    <w:p w14:paraId="34ACE6D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2" w:name="_Ref3973"/>
      <w:r>
        <w:rPr>
          <w:sz w:val="24"/>
          <w:szCs w:val="24"/>
        </w:rPr>
        <w:t>丁浩</w:t>
      </w:r>
      <w:r>
        <w:rPr>
          <w:rFonts w:hint="eastAsia"/>
          <w:sz w:val="24"/>
          <w:szCs w:val="24"/>
          <w:lang w:eastAsia="zh-CN"/>
        </w:rPr>
        <w:t>，</w:t>
      </w:r>
      <w:r>
        <w:rPr>
          <w:sz w:val="24"/>
          <w:szCs w:val="24"/>
        </w:rPr>
        <w:t>吴艳锋.单片机使用异步收发和直接内存访问方式驱动WS2812灯珠[J].工业控制计算机</w:t>
      </w:r>
      <w:r>
        <w:rPr>
          <w:rFonts w:hint="eastAsia"/>
          <w:sz w:val="24"/>
          <w:szCs w:val="24"/>
          <w:lang w:eastAsia="zh-CN"/>
        </w:rPr>
        <w:t>，</w:t>
      </w:r>
      <w:r>
        <w:rPr>
          <w:sz w:val="24"/>
          <w:szCs w:val="24"/>
        </w:rPr>
        <w:t>2026</w:t>
      </w:r>
      <w:r>
        <w:rPr>
          <w:rFonts w:hint="eastAsia"/>
          <w:sz w:val="24"/>
          <w:szCs w:val="24"/>
          <w:lang w:eastAsia="zh-CN"/>
        </w:rPr>
        <w:t>，</w:t>
      </w:r>
      <w:r>
        <w:rPr>
          <w:sz w:val="24"/>
          <w:szCs w:val="24"/>
        </w:rPr>
        <w:t>39(1):101-102.</w:t>
      </w:r>
      <w:bookmarkEnd w:id="262"/>
    </w:p>
    <w:p w14:paraId="7B80DDF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3" w:name="_Ref32128"/>
      <w:r>
        <w:rPr>
          <w:sz w:val="24"/>
          <w:szCs w:val="24"/>
        </w:rPr>
        <w:t>丁依</w:t>
      </w:r>
      <w:r>
        <w:rPr>
          <w:rFonts w:hint="eastAsia"/>
          <w:sz w:val="24"/>
          <w:szCs w:val="24"/>
          <w:lang w:eastAsia="zh-CN"/>
        </w:rPr>
        <w:t>，</w:t>
      </w:r>
      <w:r>
        <w:rPr>
          <w:sz w:val="24"/>
          <w:szCs w:val="24"/>
        </w:rPr>
        <w:t>何岭松.基于ESP32嵌入式Web服务器的手机化仪表设计[J].电子技术应用</w:t>
      </w:r>
      <w:r>
        <w:rPr>
          <w:rFonts w:hint="eastAsia"/>
          <w:sz w:val="24"/>
          <w:szCs w:val="24"/>
          <w:lang w:eastAsia="zh-CN"/>
        </w:rPr>
        <w:t>，</w:t>
      </w:r>
      <w:r>
        <w:rPr>
          <w:sz w:val="24"/>
          <w:szCs w:val="24"/>
        </w:rPr>
        <w:t>2025</w:t>
      </w:r>
      <w:r>
        <w:rPr>
          <w:rFonts w:hint="eastAsia"/>
          <w:sz w:val="24"/>
          <w:szCs w:val="24"/>
          <w:lang w:eastAsia="zh-CN"/>
        </w:rPr>
        <w:t>，</w:t>
      </w:r>
      <w:r>
        <w:rPr>
          <w:sz w:val="24"/>
          <w:szCs w:val="24"/>
        </w:rPr>
        <w:t>51(11):107-115.</w:t>
      </w:r>
      <w:bookmarkEnd w:id="263"/>
    </w:p>
    <w:p w14:paraId="60233B80">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4" w:name="_Ref32406"/>
      <w:r>
        <w:rPr>
          <w:sz w:val="24"/>
          <w:szCs w:val="24"/>
        </w:rPr>
        <w:t>尹文博</w:t>
      </w:r>
      <w:r>
        <w:rPr>
          <w:rFonts w:hint="eastAsia"/>
          <w:sz w:val="24"/>
          <w:szCs w:val="24"/>
          <w:lang w:eastAsia="zh-CN"/>
        </w:rPr>
        <w:t>，</w:t>
      </w:r>
      <w:r>
        <w:rPr>
          <w:sz w:val="24"/>
          <w:szCs w:val="24"/>
        </w:rPr>
        <w:t>李丹</w:t>
      </w:r>
      <w:r>
        <w:rPr>
          <w:rFonts w:hint="eastAsia"/>
          <w:sz w:val="24"/>
          <w:szCs w:val="24"/>
          <w:lang w:eastAsia="zh-CN"/>
        </w:rPr>
        <w:t>，</w:t>
      </w:r>
      <w:r>
        <w:rPr>
          <w:sz w:val="24"/>
          <w:szCs w:val="24"/>
        </w:rPr>
        <w:t>钟昆</w:t>
      </w:r>
      <w:r>
        <w:rPr>
          <w:rFonts w:hint="eastAsia"/>
          <w:sz w:val="24"/>
          <w:szCs w:val="24"/>
          <w:lang w:eastAsia="zh-CN"/>
        </w:rPr>
        <w:t>，</w:t>
      </w:r>
      <w:r>
        <w:rPr>
          <w:sz w:val="24"/>
          <w:szCs w:val="24"/>
        </w:rPr>
        <w:t>等.基于ESP32的家庭智能语音控制系统[J].电脑知识与技术</w:t>
      </w:r>
      <w:r>
        <w:rPr>
          <w:rFonts w:hint="eastAsia"/>
          <w:sz w:val="24"/>
          <w:szCs w:val="24"/>
          <w:lang w:eastAsia="zh-CN"/>
        </w:rPr>
        <w:t>，</w:t>
      </w:r>
      <w:r>
        <w:rPr>
          <w:sz w:val="24"/>
          <w:szCs w:val="24"/>
        </w:rPr>
        <w:t>2022</w:t>
      </w:r>
      <w:r>
        <w:rPr>
          <w:rFonts w:hint="eastAsia"/>
          <w:sz w:val="24"/>
          <w:szCs w:val="24"/>
          <w:lang w:eastAsia="zh-CN"/>
        </w:rPr>
        <w:t>，</w:t>
      </w:r>
      <w:r>
        <w:rPr>
          <w:sz w:val="24"/>
          <w:szCs w:val="24"/>
        </w:rPr>
        <w:t>18(21):67-69+81.</w:t>
      </w:r>
      <w:bookmarkEnd w:id="264"/>
    </w:p>
    <w:p w14:paraId="3F5726BD">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5" w:name="_Ref32628"/>
      <w:r>
        <w:rPr>
          <w:sz w:val="24"/>
          <w:szCs w:val="24"/>
        </w:rPr>
        <w:t>薛雅璐</w:t>
      </w:r>
      <w:r>
        <w:rPr>
          <w:rFonts w:hint="eastAsia"/>
          <w:sz w:val="24"/>
          <w:szCs w:val="24"/>
          <w:lang w:eastAsia="zh-CN"/>
        </w:rPr>
        <w:t>，</w:t>
      </w:r>
      <w:r>
        <w:rPr>
          <w:sz w:val="24"/>
          <w:szCs w:val="24"/>
        </w:rPr>
        <w:t>赵祚喜</w:t>
      </w:r>
      <w:r>
        <w:rPr>
          <w:rFonts w:hint="eastAsia"/>
          <w:sz w:val="24"/>
          <w:szCs w:val="24"/>
          <w:lang w:eastAsia="zh-CN"/>
        </w:rPr>
        <w:t>，</w:t>
      </w:r>
      <w:r>
        <w:rPr>
          <w:sz w:val="24"/>
          <w:szCs w:val="24"/>
        </w:rPr>
        <w:t>廖志峰</w:t>
      </w:r>
      <w:r>
        <w:rPr>
          <w:rFonts w:hint="eastAsia"/>
          <w:sz w:val="24"/>
          <w:szCs w:val="24"/>
          <w:lang w:eastAsia="zh-CN"/>
        </w:rPr>
        <w:t>，</w:t>
      </w:r>
      <w:r>
        <w:rPr>
          <w:sz w:val="24"/>
          <w:szCs w:val="24"/>
        </w:rPr>
        <w:t>等.基于智能家居中控屏的设备控制方案设计[J].现代电子技术</w:t>
      </w:r>
      <w:r>
        <w:rPr>
          <w:rFonts w:hint="eastAsia"/>
          <w:sz w:val="24"/>
          <w:szCs w:val="24"/>
          <w:lang w:eastAsia="zh-CN"/>
        </w:rPr>
        <w:t>，</w:t>
      </w:r>
      <w:r>
        <w:rPr>
          <w:sz w:val="24"/>
          <w:szCs w:val="24"/>
        </w:rPr>
        <w:t>2025</w:t>
      </w:r>
      <w:r>
        <w:rPr>
          <w:rFonts w:hint="eastAsia"/>
          <w:sz w:val="24"/>
          <w:szCs w:val="24"/>
          <w:lang w:eastAsia="zh-CN"/>
        </w:rPr>
        <w:t>，</w:t>
      </w:r>
      <w:r>
        <w:rPr>
          <w:sz w:val="24"/>
          <w:szCs w:val="24"/>
        </w:rPr>
        <w:t>48(16):25-30.</w:t>
      </w:r>
      <w:bookmarkEnd w:id="265"/>
    </w:p>
    <w:p w14:paraId="01CE7B84">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6" w:name="_Ref2499"/>
      <w:r>
        <w:rPr>
          <w:sz w:val="24"/>
          <w:szCs w:val="24"/>
        </w:rPr>
        <w:t>樊琳娜</w:t>
      </w:r>
      <w:r>
        <w:rPr>
          <w:rFonts w:hint="eastAsia"/>
          <w:sz w:val="24"/>
          <w:szCs w:val="24"/>
          <w:lang w:eastAsia="zh-CN"/>
        </w:rPr>
        <w:t>，</w:t>
      </w:r>
      <w:r>
        <w:rPr>
          <w:sz w:val="24"/>
          <w:szCs w:val="24"/>
        </w:rPr>
        <w:t>李城龙</w:t>
      </w:r>
      <w:r>
        <w:rPr>
          <w:rFonts w:hint="eastAsia"/>
          <w:sz w:val="24"/>
          <w:szCs w:val="24"/>
          <w:lang w:eastAsia="zh-CN"/>
        </w:rPr>
        <w:t>，</w:t>
      </w:r>
      <w:r>
        <w:rPr>
          <w:sz w:val="24"/>
          <w:szCs w:val="24"/>
        </w:rPr>
        <w:t>吴毅超</w:t>
      </w:r>
      <w:r>
        <w:rPr>
          <w:rFonts w:hint="eastAsia"/>
          <w:sz w:val="24"/>
          <w:szCs w:val="24"/>
          <w:lang w:eastAsia="zh-CN"/>
        </w:rPr>
        <w:t>，</w:t>
      </w:r>
      <w:r>
        <w:rPr>
          <w:sz w:val="24"/>
          <w:szCs w:val="24"/>
        </w:rPr>
        <w:t>等.物联网设备识别及异常检测研究综述[J].软件学报</w:t>
      </w:r>
      <w:r>
        <w:rPr>
          <w:rFonts w:hint="eastAsia"/>
          <w:sz w:val="24"/>
          <w:szCs w:val="24"/>
          <w:lang w:eastAsia="zh-CN"/>
        </w:rPr>
        <w:t>，</w:t>
      </w:r>
      <w:r>
        <w:rPr>
          <w:sz w:val="24"/>
          <w:szCs w:val="24"/>
        </w:rPr>
        <w:t>2024</w:t>
      </w:r>
      <w:r>
        <w:rPr>
          <w:rFonts w:hint="eastAsia"/>
          <w:sz w:val="24"/>
          <w:szCs w:val="24"/>
          <w:lang w:eastAsia="zh-CN"/>
        </w:rPr>
        <w:t>，</w:t>
      </w:r>
      <w:r>
        <w:rPr>
          <w:sz w:val="24"/>
          <w:szCs w:val="24"/>
        </w:rPr>
        <w:t>35(1):288-308.</w:t>
      </w:r>
      <w:bookmarkEnd w:id="266"/>
    </w:p>
    <w:p w14:paraId="03A92799">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7" w:name="_Ref6414"/>
      <w:r>
        <w:rPr>
          <w:sz w:val="24"/>
          <w:szCs w:val="24"/>
        </w:rPr>
        <w:t>彭宇林</w:t>
      </w:r>
      <w:r>
        <w:rPr>
          <w:rFonts w:hint="eastAsia"/>
          <w:sz w:val="24"/>
          <w:szCs w:val="24"/>
          <w:lang w:eastAsia="zh-CN"/>
        </w:rPr>
        <w:t>，</w:t>
      </w:r>
      <w:r>
        <w:rPr>
          <w:sz w:val="24"/>
          <w:szCs w:val="24"/>
        </w:rPr>
        <w:t>王显梅.一种基于MQTT协议的物联网传感节点设计与实现[J].电子制作</w:t>
      </w:r>
      <w:r>
        <w:rPr>
          <w:rFonts w:hint="eastAsia"/>
          <w:sz w:val="24"/>
          <w:szCs w:val="24"/>
          <w:lang w:eastAsia="zh-CN"/>
        </w:rPr>
        <w:t>，</w:t>
      </w:r>
      <w:r>
        <w:rPr>
          <w:sz w:val="24"/>
          <w:szCs w:val="24"/>
        </w:rPr>
        <w:t>2024</w:t>
      </w:r>
      <w:r>
        <w:rPr>
          <w:rFonts w:hint="eastAsia"/>
          <w:sz w:val="24"/>
          <w:szCs w:val="24"/>
          <w:lang w:eastAsia="zh-CN"/>
        </w:rPr>
        <w:t>，</w:t>
      </w:r>
      <w:r>
        <w:rPr>
          <w:sz w:val="24"/>
          <w:szCs w:val="24"/>
        </w:rPr>
        <w:t>32(15):18-21.</w:t>
      </w:r>
      <w:bookmarkEnd w:id="267"/>
    </w:p>
    <w:p w14:paraId="79B45EF3">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8" w:name="_Ref7688"/>
      <w:r>
        <w:rPr>
          <w:sz w:val="24"/>
          <w:szCs w:val="24"/>
        </w:rPr>
        <w:t>焦利敏</w:t>
      </w:r>
      <w:r>
        <w:rPr>
          <w:rFonts w:hint="eastAsia"/>
          <w:sz w:val="24"/>
          <w:szCs w:val="24"/>
          <w:lang w:eastAsia="zh-CN"/>
        </w:rPr>
        <w:t>，</w:t>
      </w:r>
      <w:r>
        <w:rPr>
          <w:sz w:val="24"/>
          <w:szCs w:val="24"/>
        </w:rPr>
        <w:t>曲宗峰</w:t>
      </w:r>
      <w:r>
        <w:rPr>
          <w:rFonts w:hint="eastAsia"/>
          <w:sz w:val="24"/>
          <w:szCs w:val="24"/>
          <w:lang w:eastAsia="zh-CN"/>
        </w:rPr>
        <w:t>，</w:t>
      </w:r>
      <w:r>
        <w:rPr>
          <w:sz w:val="24"/>
          <w:szCs w:val="24"/>
        </w:rPr>
        <w:t>李红伟</w:t>
      </w:r>
      <w:r>
        <w:rPr>
          <w:rFonts w:hint="eastAsia"/>
          <w:sz w:val="24"/>
          <w:szCs w:val="24"/>
          <w:lang w:eastAsia="zh-CN"/>
        </w:rPr>
        <w:t>，</w:t>
      </w:r>
      <w:r>
        <w:rPr>
          <w:sz w:val="24"/>
          <w:szCs w:val="24"/>
        </w:rPr>
        <w:t>等.基于ChatGPT机理的智能家居语音交互构建研究[J].中国标准化</w:t>
      </w:r>
      <w:r>
        <w:rPr>
          <w:rFonts w:hint="eastAsia"/>
          <w:sz w:val="24"/>
          <w:szCs w:val="24"/>
          <w:lang w:eastAsia="zh-CN"/>
        </w:rPr>
        <w:t>，</w:t>
      </w:r>
      <w:r>
        <w:rPr>
          <w:sz w:val="24"/>
          <w:szCs w:val="24"/>
        </w:rPr>
        <w:t>2023</w:t>
      </w:r>
      <w:r>
        <w:rPr>
          <w:rFonts w:hint="eastAsia"/>
          <w:sz w:val="24"/>
          <w:szCs w:val="24"/>
          <w:lang w:eastAsia="zh-CN"/>
        </w:rPr>
        <w:t>，</w:t>
      </w:r>
      <w:r>
        <w:rPr>
          <w:sz w:val="24"/>
          <w:szCs w:val="24"/>
        </w:rPr>
        <w:t>(11):88-92.</w:t>
      </w:r>
      <w:bookmarkEnd w:id="268"/>
    </w:p>
    <w:p w14:paraId="67F9488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9" w:name="_Ref7730"/>
      <w:r>
        <w:rPr>
          <w:sz w:val="24"/>
          <w:szCs w:val="24"/>
        </w:rPr>
        <w:t>谭伟伟.基于ESP32S3的智能家居控制面板系统设计[J].电子产品世界</w:t>
      </w:r>
      <w:r>
        <w:rPr>
          <w:rFonts w:hint="eastAsia"/>
          <w:sz w:val="24"/>
          <w:szCs w:val="24"/>
          <w:lang w:eastAsia="zh-CN"/>
        </w:rPr>
        <w:t>，</w:t>
      </w:r>
      <w:r>
        <w:rPr>
          <w:sz w:val="24"/>
          <w:szCs w:val="24"/>
        </w:rPr>
        <w:t>2023</w:t>
      </w:r>
      <w:r>
        <w:rPr>
          <w:rFonts w:hint="eastAsia"/>
          <w:sz w:val="24"/>
          <w:szCs w:val="24"/>
          <w:lang w:eastAsia="zh-CN"/>
        </w:rPr>
        <w:t>，</w:t>
      </w:r>
      <w:r>
        <w:rPr>
          <w:sz w:val="24"/>
          <w:szCs w:val="24"/>
        </w:rPr>
        <w:t>30(8):79-81.</w:t>
      </w:r>
      <w:bookmarkEnd w:id="269"/>
    </w:p>
    <w:p w14:paraId="457D1B98">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70" w:name="_Ref7776"/>
      <w:r>
        <w:rPr>
          <w:sz w:val="24"/>
          <w:szCs w:val="24"/>
        </w:rPr>
        <w:t>李玲玲.基于HarmonyOS的智能家居语音交互系统设计与实现[J].电声技术</w:t>
      </w:r>
      <w:r>
        <w:rPr>
          <w:rFonts w:hint="eastAsia"/>
          <w:sz w:val="24"/>
          <w:szCs w:val="24"/>
          <w:lang w:eastAsia="zh-CN"/>
        </w:rPr>
        <w:t>，</w:t>
      </w:r>
      <w:r>
        <w:rPr>
          <w:sz w:val="24"/>
          <w:szCs w:val="24"/>
        </w:rPr>
        <w:t>2025</w:t>
      </w:r>
      <w:r>
        <w:rPr>
          <w:rFonts w:hint="eastAsia"/>
          <w:sz w:val="24"/>
          <w:szCs w:val="24"/>
          <w:lang w:eastAsia="zh-CN"/>
        </w:rPr>
        <w:t>，</w:t>
      </w:r>
      <w:r>
        <w:rPr>
          <w:sz w:val="24"/>
          <w:szCs w:val="24"/>
        </w:rPr>
        <w:t>49(8):18-20.DOI:10.16311/j.audioe.2025.08.006.</w:t>
      </w:r>
      <w:bookmarkEnd w:id="270"/>
    </w:p>
    <w:p w14:paraId="6057D653">
      <w:pP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br w:type="page"/>
      </w:r>
    </w:p>
    <w:p w14:paraId="30964437">
      <w:pPr>
        <w:pStyle w:val="45"/>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lang w:val="en-US" w:eastAsia="zh-CN"/>
        </w:rPr>
      </w:pPr>
      <w:bookmarkStart w:id="271" w:name="_Toc23056"/>
      <w:r>
        <w:rPr>
          <w:rFonts w:ascii="Times New Roman" w:hAnsi="Times New Roman" w:eastAsia="宋体" w:cs="Times New Roman"/>
          <w:lang w:val="en-US" w:eastAsia="zh-CN"/>
        </w:rPr>
        <w:t>附 录</w:t>
      </w:r>
      <w:bookmarkEnd w:id="271"/>
    </w:p>
    <w:p w14:paraId="49B2E857">
      <w:pPr>
        <w:keepNext/>
        <w:keepLines/>
        <w:widowControl w:val="0"/>
        <w:numPr>
          <w:ilvl w:val="0"/>
          <w:numId w:val="0"/>
        </w:numPr>
        <w:tabs>
          <w:tab w:val="left" w:pos="0"/>
          <w:tab w:val="center" w:pos="4393"/>
        </w:tabs>
        <w:suppressAutoHyphens/>
        <w:bidi w:val="0"/>
        <w:spacing w:before="0" w:after="0" w:line="240" w:lineRule="auto"/>
        <w:ind w:left="0" w:right="0" w:firstLine="0"/>
        <w:jc w:val="both"/>
        <w:outlineLvl w:val="9"/>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pPr>
      <w:bookmarkStart w:id="272" w:name="__RefHeading___Toc9108"/>
      <w:bookmarkEnd w:id="272"/>
      <w:r>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t>附录A 中控开发板的原理图</w:t>
      </w:r>
    </w:p>
    <w:p w14:paraId="21D59DB7">
      <w:pPr>
        <w:widowControl w:val="0"/>
        <w:suppressAutoHyphens/>
        <w:bidi w:val="0"/>
        <w:spacing w:line="360" w:lineRule="auto"/>
        <w:jc w:val="center"/>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567045" cy="7763510"/>
            <wp:effectExtent l="0" t="0" r="0" b="0"/>
            <wp:docPr id="24"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5"/>
                    <pic:cNvPicPr>
                      <a:picLocks noChangeAspect="1" noChangeArrowheads="1"/>
                    </pic:cNvPicPr>
                  </pic:nvPicPr>
                  <pic:blipFill>
                    <a:blip r:embed="rId39">
                      <a:clrChange>
                        <a:clrFrom>
                          <a:srgbClr val="FFFCF8">
                            <a:alpha val="100000"/>
                          </a:srgbClr>
                        </a:clrFrom>
                        <a:clrTo>
                          <a:srgbClr val="FFFCF8">
                            <a:alpha val="100000"/>
                            <a:alpha val="0"/>
                          </a:srgbClr>
                        </a:clrTo>
                      </a:clrChange>
                    </a:blip>
                    <a:srcRect l="5912" t="-8" r="5702" b="-8"/>
                    <a:stretch>
                      <a:fillRect/>
                    </a:stretch>
                  </pic:blipFill>
                  <pic:spPr>
                    <a:xfrm>
                      <a:off x="0" y="0"/>
                      <a:ext cx="5567045" cy="7763510"/>
                    </a:xfrm>
                    <a:prstGeom prst="rect">
                      <a:avLst/>
                    </a:prstGeom>
                    <a:noFill/>
                  </pic:spPr>
                </pic:pic>
              </a:graphicData>
            </a:graphic>
          </wp:inline>
        </w:drawing>
      </w:r>
    </w:p>
    <w:p w14:paraId="5DEB6EDD">
      <w:pPr>
        <w:keepNext/>
        <w:keepLines/>
        <w:widowControl w:val="0"/>
        <w:numPr>
          <w:ilvl w:val="0"/>
          <w:numId w:val="0"/>
        </w:numPr>
        <w:tabs>
          <w:tab w:val="left" w:pos="0"/>
          <w:tab w:val="center" w:pos="4393"/>
        </w:tabs>
        <w:suppressAutoHyphens/>
        <w:bidi w:val="0"/>
        <w:spacing w:before="0" w:after="0" w:line="240" w:lineRule="auto"/>
        <w:ind w:left="0" w:right="0" w:firstLine="0"/>
        <w:jc w:val="both"/>
        <w:outlineLvl w:val="9"/>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pPr>
      <w:bookmarkStart w:id="273" w:name="__RefHeading___Toc31384"/>
      <w:bookmarkEnd w:id="273"/>
      <w:r>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t>附录B ESP32-C3核心开发板原理图</w:t>
      </w:r>
    </w:p>
    <w:p w14:paraId="6CE5F968">
      <w:pPr>
        <w:widowControl w:val="0"/>
        <w:suppressAutoHyphens/>
        <w:bidi w:val="0"/>
        <w:spacing w:line="360" w:lineRule="auto"/>
        <w:jc w:val="left"/>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760085" cy="8143240"/>
            <wp:effectExtent l="0" t="0" r="635" b="10160"/>
            <wp:docPr id="25"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8"/>
                    <pic:cNvPicPr>
                      <a:picLocks noChangeAspect="1" noChangeArrowheads="1"/>
                    </pic:cNvPicPr>
                  </pic:nvPicPr>
                  <pic:blipFill>
                    <a:blip r:embed="rId40">
                      <a:clrChange>
                        <a:clrFrom>
                          <a:srgbClr val="FFFCF7">
                            <a:alpha val="100000"/>
                          </a:srgbClr>
                        </a:clrFrom>
                        <a:clrTo>
                          <a:srgbClr val="FFFCF7">
                            <a:alpha val="100000"/>
                            <a:alpha val="0"/>
                          </a:srgbClr>
                        </a:clrTo>
                      </a:clrChange>
                    </a:blip>
                    <a:srcRect l="-4" t="-5" r="-4" b="-5"/>
                    <a:stretch>
                      <a:fillRect/>
                    </a:stretch>
                  </pic:blipFill>
                  <pic:spPr>
                    <a:xfrm>
                      <a:off x="0" y="0"/>
                      <a:ext cx="5760085" cy="8143240"/>
                    </a:xfrm>
                    <a:prstGeom prst="rect">
                      <a:avLst/>
                    </a:prstGeom>
                    <a:noFill/>
                  </pic:spPr>
                </pic:pic>
              </a:graphicData>
            </a:graphic>
          </wp:inline>
        </w:drawing>
      </w:r>
    </w:p>
    <w:p w14:paraId="28CA27A6">
      <w:pPr>
        <w:keepNext/>
        <w:keepLines/>
        <w:widowControl w:val="0"/>
        <w:numPr>
          <w:ilvl w:val="0"/>
          <w:numId w:val="0"/>
        </w:numPr>
        <w:tabs>
          <w:tab w:val="left" w:pos="0"/>
          <w:tab w:val="center" w:pos="4393"/>
        </w:tabs>
        <w:suppressAutoHyphens/>
        <w:bidi w:val="0"/>
        <w:spacing w:before="0" w:after="0" w:line="240" w:lineRule="auto"/>
        <w:ind w:left="0" w:right="0" w:firstLine="0"/>
        <w:jc w:val="both"/>
        <w:outlineLvl w:val="9"/>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pPr>
      <w:bookmarkStart w:id="274" w:name="__RefHeading___Toc14165"/>
      <w:bookmarkEnd w:id="274"/>
      <w:r>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t>附录C 感知层模块原理图</w:t>
      </w:r>
    </w:p>
    <w:p w14:paraId="1DB1AE60">
      <w:pPr>
        <w:widowControl w:val="0"/>
        <w:suppressAutoHyphens/>
        <w:bidi w:val="0"/>
        <w:spacing w:line="360" w:lineRule="auto"/>
        <w:jc w:val="left"/>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760085" cy="8143240"/>
            <wp:effectExtent l="0" t="0" r="635" b="10160"/>
            <wp:docPr id="26"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0"/>
                    <pic:cNvPicPr>
                      <a:picLocks noChangeAspect="1" noChangeArrowheads="1"/>
                    </pic:cNvPicPr>
                  </pic:nvPicPr>
                  <pic:blipFill>
                    <a:blip r:embed="rId41">
                      <a:clrChange>
                        <a:clrFrom>
                          <a:srgbClr val="FFFCF7">
                            <a:alpha val="100000"/>
                          </a:srgbClr>
                        </a:clrFrom>
                        <a:clrTo>
                          <a:srgbClr val="FFFCF7">
                            <a:alpha val="100000"/>
                            <a:alpha val="0"/>
                          </a:srgbClr>
                        </a:clrTo>
                      </a:clrChange>
                    </a:blip>
                    <a:srcRect l="-4" t="-5" r="-4" b="-5"/>
                    <a:stretch>
                      <a:fillRect/>
                    </a:stretch>
                  </pic:blipFill>
                  <pic:spPr>
                    <a:xfrm>
                      <a:off x="0" y="0"/>
                      <a:ext cx="5760085" cy="8143240"/>
                    </a:xfrm>
                    <a:prstGeom prst="rect">
                      <a:avLst/>
                    </a:prstGeom>
                    <a:noFill/>
                  </pic:spPr>
                </pic:pic>
              </a:graphicData>
            </a:graphic>
          </wp:inline>
        </w:drawing>
      </w:r>
    </w:p>
    <w:p w14:paraId="277F3771">
      <w:pPr>
        <w:keepNext/>
        <w:keepLines/>
        <w:widowControl w:val="0"/>
        <w:numPr>
          <w:ilvl w:val="0"/>
          <w:numId w:val="0"/>
        </w:numPr>
        <w:tabs>
          <w:tab w:val="left" w:pos="0"/>
          <w:tab w:val="center" w:pos="4393"/>
        </w:tabs>
        <w:suppressAutoHyphens/>
        <w:bidi w:val="0"/>
        <w:spacing w:before="0" w:after="0" w:line="240" w:lineRule="auto"/>
        <w:ind w:left="0" w:right="0" w:firstLine="0"/>
        <w:jc w:val="both"/>
        <w:outlineLvl w:val="9"/>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pPr>
      <w:bookmarkStart w:id="275" w:name="__RefHeading___Toc1456"/>
      <w:bookmarkEnd w:id="275"/>
      <w:r>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t>附录D 执行层模块原理图</w:t>
      </w:r>
    </w:p>
    <w:p w14:paraId="4B3AB429">
      <w:pPr>
        <w:keepNext w:val="0"/>
        <w:keepLines w:val="0"/>
        <w:pageBreakBefore w:val="0"/>
        <w:widowControl w:val="0"/>
        <w:suppressAutoHyphens/>
        <w:kinsoku/>
        <w:overflowPunct/>
        <w:autoSpaceDE/>
        <w:bidi w:val="0"/>
        <w:snapToGrid/>
        <w:spacing w:line="360" w:lineRule="auto"/>
        <w:jc w:val="both"/>
        <w:textAlignment w:val="auto"/>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760085" cy="8142605"/>
            <wp:effectExtent l="0" t="0" r="635" b="10795"/>
            <wp:docPr id="27"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1"/>
                    <pic:cNvPicPr>
                      <a:picLocks noChangeAspect="1" noChangeArrowheads="1"/>
                    </pic:cNvPicPr>
                  </pic:nvPicPr>
                  <pic:blipFill>
                    <a:blip r:embed="rId42">
                      <a:clrChange>
                        <a:clrFrom>
                          <a:srgbClr val="FFFCF7">
                            <a:alpha val="100000"/>
                          </a:srgbClr>
                        </a:clrFrom>
                        <a:clrTo>
                          <a:srgbClr val="FFFCF7">
                            <a:alpha val="100000"/>
                            <a:alpha val="0"/>
                          </a:srgbClr>
                        </a:clrTo>
                      </a:clrChange>
                    </a:blip>
                    <a:srcRect l="-4" t="-5" r="-4" b="-5"/>
                    <a:stretch>
                      <a:fillRect/>
                    </a:stretch>
                  </pic:blipFill>
                  <pic:spPr>
                    <a:xfrm>
                      <a:off x="0" y="0"/>
                      <a:ext cx="5760085" cy="8142605"/>
                    </a:xfrm>
                    <a:prstGeom prst="rect">
                      <a:avLst/>
                    </a:prstGeom>
                    <a:noFill/>
                  </pic:spPr>
                </pic:pic>
              </a:graphicData>
            </a:graphic>
          </wp:inline>
        </w:drawing>
      </w:r>
    </w:p>
    <w:p w14:paraId="03C9509F">
      <w:pPr>
        <w:keepNext/>
        <w:keepLines/>
        <w:widowControl w:val="0"/>
        <w:numPr>
          <w:ilvl w:val="0"/>
          <w:numId w:val="0"/>
        </w:numPr>
        <w:tabs>
          <w:tab w:val="left" w:pos="0"/>
          <w:tab w:val="center" w:pos="4393"/>
        </w:tabs>
        <w:suppressAutoHyphens/>
        <w:bidi w:val="0"/>
        <w:spacing w:before="0" w:after="0" w:line="240" w:lineRule="auto"/>
        <w:ind w:left="0" w:right="0" w:firstLine="0"/>
        <w:jc w:val="both"/>
        <w:outlineLvl w:val="9"/>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pPr>
      <w:bookmarkStart w:id="276" w:name="__RefHeading___Toc28441"/>
      <w:bookmarkEnd w:id="276"/>
      <w:r>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t>附录E 扩展板原理图、PCB图、3D图</w:t>
      </w:r>
    </w:p>
    <w:p w14:paraId="04F05866">
      <w:pPr>
        <w:widowControl w:val="0"/>
        <w:suppressAutoHyphens/>
        <w:bidi w:val="0"/>
        <w:spacing w:line="360" w:lineRule="auto"/>
        <w:jc w:val="left"/>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760085" cy="7197725"/>
            <wp:effectExtent l="0" t="0" r="635" b="10795"/>
            <wp:docPr id="28"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3"/>
                    <pic:cNvPicPr>
                      <a:picLocks noChangeAspect="1" noChangeArrowheads="1"/>
                    </pic:cNvPicPr>
                  </pic:nvPicPr>
                  <pic:blipFill>
                    <a:blip r:embed="rId43">
                      <a:clrChange>
                        <a:clrFrom>
                          <a:srgbClr val="FDFAF7">
                            <a:alpha val="100000"/>
                          </a:srgbClr>
                        </a:clrFrom>
                        <a:clrTo>
                          <a:srgbClr val="FDFAF7">
                            <a:alpha val="100000"/>
                            <a:alpha val="0"/>
                          </a:srgbClr>
                        </a:clrTo>
                      </a:clrChange>
                    </a:blip>
                    <a:srcRect l="-3" t="-3" r="-3" b="-3"/>
                    <a:stretch>
                      <a:fillRect/>
                    </a:stretch>
                  </pic:blipFill>
                  <pic:spPr>
                    <a:xfrm>
                      <a:off x="0" y="0"/>
                      <a:ext cx="5760085" cy="7197725"/>
                    </a:xfrm>
                    <a:prstGeom prst="rect">
                      <a:avLst/>
                    </a:prstGeom>
                    <a:noFill/>
                  </pic:spPr>
                </pic:pic>
              </a:graphicData>
            </a:graphic>
          </wp:inline>
        </w:drawing>
      </w:r>
    </w:p>
    <w:p w14:paraId="1E79C4B0">
      <w:pP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br w:type="page"/>
      </w:r>
    </w:p>
    <w:p w14:paraId="22C34F33">
      <w:pPr>
        <w:pStyle w:val="45"/>
        <w:keepNext w:val="0"/>
        <w:keepLines w:val="0"/>
        <w:pageBreakBefore w:val="0"/>
        <w:widowControl w:val="0"/>
        <w:kinsoku/>
        <w:wordWrap/>
        <w:overflowPunct/>
        <w:topLinePunct w:val="0"/>
        <w:autoSpaceDE/>
        <w:autoSpaceDN/>
        <w:bidi w:val="0"/>
        <w:adjustRightInd/>
        <w:snapToGrid/>
        <w:spacing w:after="402" w:afterLines="100"/>
        <w:textAlignment w:val="auto"/>
        <w:rPr>
          <w:rFonts w:ascii="Times New Roman" w:hAnsi="Times New Roman" w:eastAsia="宋体" w:cs="Times New Roman"/>
        </w:rPr>
      </w:pPr>
      <w:bookmarkStart w:id="277" w:name="__RefHeading___Toc20198"/>
      <w:bookmarkEnd w:id="277"/>
      <w:bookmarkStart w:id="278" w:name="_Toc26487"/>
      <w:r>
        <w:rPr>
          <w:rFonts w:ascii="Times New Roman" w:hAnsi="Times New Roman" w:eastAsia="宋体" w:cs="Times New Roman"/>
        </w:rPr>
        <w:t>致 谢</w:t>
      </w:r>
      <w:bookmarkEnd w:id="278"/>
    </w:p>
    <w:p w14:paraId="5BAF10AF">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rPr>
      </w:pPr>
      <w:r>
        <w:rPr>
          <w:rFonts w:hint="eastAsia"/>
        </w:rPr>
        <w:t xml:space="preserve"> 首先由衷感谢指导老师，从课题选题、ESP32系统方案设计，到软硬件调试与论文修改，老师全程悉心指导。在项目遇到组网、Web交互故障时，老师耐心点拨优化思路，严谨的治学态度使我在工程与学术方面收获颇丰，也感谢各科任课教师传授的专业基础知识。</w:t>
      </w:r>
    </w:p>
    <w:p w14:paraId="45516CB4">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default"/>
          <w:lang w:val="en-US" w:eastAsia="zh-CN"/>
        </w:rPr>
      </w:pPr>
      <w:r>
        <w:rPr>
          <w:rFonts w:hint="eastAsia"/>
        </w:rPr>
        <w:t xml:space="preserve"> 其次感谢行业前辈学者与GitHub开源社区开发者，前人研究成果和开源代码为本项目开发提供重要参考。感谢火山引擎、高德开放平台、巴法云</w:t>
      </w:r>
      <w:r>
        <w:rPr>
          <w:rFonts w:hint="eastAsia"/>
          <w:lang w:eastAsia="zh-CN"/>
        </w:rPr>
        <w:t>、</w:t>
      </w:r>
      <w:r>
        <w:rPr>
          <w:rFonts w:hint="eastAsia"/>
          <w:lang w:val="en-US" w:eastAsia="zh-CN"/>
        </w:rPr>
        <w:t>OpenAI</w:t>
      </w:r>
      <w:r>
        <w:rPr>
          <w:rFonts w:hint="eastAsia"/>
        </w:rPr>
        <w:t>、嘉立创</w:t>
      </w:r>
      <w:r>
        <w:rPr>
          <w:rFonts w:hint="eastAsia"/>
          <w:lang w:val="en-US" w:eastAsia="zh-CN"/>
        </w:rPr>
        <w:t>等平台为本项目提供大量的软硬件技术支持。</w:t>
      </w:r>
    </w:p>
    <w:p w14:paraId="45BDA8F4">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rPr>
      </w:pPr>
      <w:r>
        <w:rPr>
          <w:rFonts w:hint="eastAsia"/>
        </w:rPr>
        <w:t>最后感谢身边同学与家人，毕业设计期间同窗互帮互助、共同研讨技术难题，家人默默给予生活与精神支持，让我顺利完成本次毕业设计。</w:t>
      </w:r>
    </w:p>
    <w:p w14:paraId="518A60B1">
      <w:pPr>
        <w:pStyle w:val="62"/>
        <w:rPr>
          <w:rFonts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br w:type="page"/>
      </w:r>
    </w:p>
    <w:sectPr>
      <w:headerReference r:id="rId15" w:type="first"/>
      <w:footerReference r:id="rId17" w:type="first"/>
      <w:headerReference r:id="rId14" w:type="default"/>
      <w:footerReference r:id="rId16" w:type="default"/>
      <w:pgSz w:w="11906" w:h="16838"/>
      <w:pgMar w:top="1418" w:right="1134" w:bottom="1418" w:left="1701" w:header="851" w:footer="992" w:gutter="0"/>
      <w:pgNumType w:fmt="decimal" w:start="1"/>
      <w:cols w:space="720" w:num="1"/>
      <w:formProt w:val="0"/>
      <w:docGrid w:type="linesAndChars" w:linePitch="400" w:charSpace="-41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685E8">
    <w:pPr>
      <w:pStyle w:val="15"/>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57785" cy="131445"/>
                      </a:xfrm>
                      <a:prstGeom prst="rect">
                        <a:avLst/>
                      </a:prstGeom>
                      <a:solidFill>
                        <a:srgbClr val="FFFFFF">
                          <a:alpha val="0"/>
                        </a:srgbClr>
                      </a:solidFill>
                    </wps:spPr>
                    <wps:txbx>
                      <w:txbxContent>
                        <w:p w14:paraId="36B128D4">
                          <w:pPr>
                            <w:pStyle w:val="15"/>
                            <w:rPr>
                              <w:rStyle w:val="28"/>
                            </w:rPr>
                          </w:pPr>
                          <w:r>
                            <w:rPr>
                              <w:rStyle w:val="28"/>
                            </w:rPr>
                            <w:fldChar w:fldCharType="begin"/>
                          </w:r>
                          <w:r>
                            <w:rPr>
                              <w:rStyle w:val="28"/>
                            </w:rPr>
                            <w:instrText xml:space="preserve"> PAGE </w:instrText>
                          </w:r>
                          <w:r>
                            <w:rPr>
                              <w:rStyle w:val="28"/>
                            </w:rPr>
                            <w:fldChar w:fldCharType="separate"/>
                          </w:r>
                          <w:r>
                            <w:rPr>
                              <w:rStyle w:val="28"/>
                            </w:rPr>
                            <w:t>2</w:t>
                          </w:r>
                          <w:r>
                            <w:rPr>
                              <w:rStyle w:val="28"/>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4.5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L78gLNEAAAACAQAADwAAAAAAAAABACAAAAAiAAAAZHJzL2Rvd25yZXYu&#10;eG1sUEsBAhQAFAAAAAgAh07iQMv9+O7JAQAAsgMAAA4AAAAAAAAAAQAgAAAAIAEAAGRycy9lMm9E&#10;b2MueG1sUEsFBgAAAAAGAAYAWQEAAFsFAAAAAA==&#10;">
              <v:fill on="t" opacity="0f" focussize="0,0"/>
              <v:stroke on="f"/>
              <v:imagedata o:title=""/>
              <o:lock v:ext="edit" aspectratio="f"/>
              <v:textbox inset="0mm,0mm,0mm,0mm">
                <w:txbxContent>
                  <w:p w14:paraId="36B128D4">
                    <w:pPr>
                      <w:pStyle w:val="15"/>
                      <w:rPr>
                        <w:rStyle w:val="28"/>
                      </w:rPr>
                    </w:pPr>
                    <w:r>
                      <w:rPr>
                        <w:rStyle w:val="28"/>
                      </w:rPr>
                      <w:fldChar w:fldCharType="begin"/>
                    </w:r>
                    <w:r>
                      <w:rPr>
                        <w:rStyle w:val="28"/>
                      </w:rPr>
                      <w:instrText xml:space="preserve"> PAGE </w:instrText>
                    </w:r>
                    <w:r>
                      <w:rPr>
                        <w:rStyle w:val="28"/>
                      </w:rPr>
                      <w:fldChar w:fldCharType="separate"/>
                    </w:r>
                    <w:r>
                      <w:rPr>
                        <w:rStyle w:val="28"/>
                      </w:rPr>
                      <w:t>2</w:t>
                    </w:r>
                    <w:r>
                      <w:rPr>
                        <w:rStyle w:val="28"/>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1D894">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47277">
    <w:pPr>
      <w:pStyle w:val="15"/>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82550" cy="131445"/>
              <wp:effectExtent l="0" t="0" r="0" b="0"/>
              <wp:wrapSquare wrapText="bothSides"/>
              <wp:docPr id="2" name="Frame2"/>
              <wp:cNvGraphicFramePr/>
              <a:graphic xmlns:a="http://schemas.openxmlformats.org/drawingml/2006/main">
                <a:graphicData uri="http://schemas.microsoft.com/office/word/2010/wordprocessingShape">
                  <wps:wsp>
                    <wps:cNvSpPr txBox="1"/>
                    <wps:spPr>
                      <a:xfrm>
                        <a:off x="0" y="0"/>
                        <a:ext cx="82550" cy="131445"/>
                      </a:xfrm>
                      <a:prstGeom prst="rect">
                        <a:avLst/>
                      </a:prstGeom>
                      <a:solidFill>
                        <a:srgbClr val="FFFFFF">
                          <a:alpha val="0"/>
                        </a:srgbClr>
                      </a:solidFill>
                    </wps:spPr>
                    <wps:txbx>
                      <w:txbxContent>
                        <w:p w14:paraId="316A0802">
                          <w:pPr>
                            <w:pStyle w:val="15"/>
                          </w:pPr>
                          <w:r>
                            <w:rPr>
                              <w:rStyle w:val="28"/>
                            </w:rPr>
                            <w:fldChar w:fldCharType="begin"/>
                          </w:r>
                          <w:r>
                            <w:rPr>
                              <w:rStyle w:val="28"/>
                            </w:rPr>
                            <w:instrText xml:space="preserve"> PAGE </w:instrText>
                          </w:r>
                          <w:r>
                            <w:rPr>
                              <w:rStyle w:val="28"/>
                            </w:rPr>
                            <w:fldChar w:fldCharType="separate"/>
                          </w:r>
                          <w:r>
                            <w:rPr>
                              <w:rStyle w:val="28"/>
                            </w:rPr>
                            <w:t>V</w:t>
                          </w:r>
                          <w:r>
                            <w:rPr>
                              <w:rStyle w:val="28"/>
                            </w:rPr>
                            <w:fldChar w:fldCharType="end"/>
                          </w:r>
                        </w:p>
                      </w:txbxContent>
                    </wps:txbx>
                    <wps:bodyPr lIns="0" tIns="0" rIns="0" bIns="0" anchor="t">
                      <a:noAutofit/>
                    </wps:bodyPr>
                  </wps:wsp>
                </a:graphicData>
              </a:graphic>
            </wp:anchor>
          </w:drawing>
        </mc:Choice>
        <mc:Fallback>
          <w:pict>
            <v:shape id="Frame2" o:spid="_x0000_s1026" o:spt="202" type="#_x0000_t202" style="position:absolute;left:0pt;margin-top:0.05pt;height:10.35pt;width:6.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u6OG30AAAAAMBAAAPAAAAAAAAAAEAIAAAACIAAABkcnMvZG93bnJldi54&#10;bWxQSwECFAAUAAAACACHTuJAdapeGckBAACyAwAADgAAAAAAAAABACAAAAAfAQAAZHJzL2Uyb0Rv&#10;Yy54bWxQSwUGAAAAAAYABgBZAQAAWgUAAAAA&#10;">
              <v:fill on="t" opacity="0f" focussize="0,0"/>
              <v:stroke on="f"/>
              <v:imagedata o:title=""/>
              <o:lock v:ext="edit" aspectratio="f"/>
              <v:textbox inset="0mm,0mm,0mm,0mm">
                <w:txbxContent>
                  <w:p w14:paraId="316A0802">
                    <w:pPr>
                      <w:pStyle w:val="15"/>
                    </w:pPr>
                    <w:r>
                      <w:rPr>
                        <w:rStyle w:val="28"/>
                      </w:rPr>
                      <w:fldChar w:fldCharType="begin"/>
                    </w:r>
                    <w:r>
                      <w:rPr>
                        <w:rStyle w:val="28"/>
                      </w:rPr>
                      <w:instrText xml:space="preserve"> PAGE </w:instrText>
                    </w:r>
                    <w:r>
                      <w:rPr>
                        <w:rStyle w:val="28"/>
                      </w:rPr>
                      <w:fldChar w:fldCharType="separate"/>
                    </w:r>
                    <w:r>
                      <w:rPr>
                        <w:rStyle w:val="28"/>
                      </w:rPr>
                      <w:t>V</w:t>
                    </w:r>
                    <w:r>
                      <w:rPr>
                        <w:rStyle w:val="28"/>
                      </w:rPr>
                      <w:fldChar w:fldCharType="end"/>
                    </w:r>
                  </w:p>
                </w:txbxContent>
              </v:textbox>
              <w10:wrap type="squar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8221A"/>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CF694">
    <w:pPr>
      <w:pStyle w:val="15"/>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58750" cy="131445"/>
              <wp:effectExtent l="0" t="0" r="0" b="0"/>
              <wp:wrapSquare wrapText="bothSides"/>
              <wp:docPr id="3" name="Frame3"/>
              <wp:cNvGraphicFramePr/>
              <a:graphic xmlns:a="http://schemas.openxmlformats.org/drawingml/2006/main">
                <a:graphicData uri="http://schemas.microsoft.com/office/word/2010/wordprocessingShape">
                  <wps:wsp>
                    <wps:cNvSpPr txBox="1"/>
                    <wps:spPr>
                      <a:xfrm>
                        <a:off x="0" y="0"/>
                        <a:ext cx="158750" cy="131445"/>
                      </a:xfrm>
                      <a:prstGeom prst="rect">
                        <a:avLst/>
                      </a:prstGeom>
                      <a:solidFill>
                        <a:srgbClr val="FFFFFF">
                          <a:alpha val="0"/>
                        </a:srgbClr>
                      </a:solidFill>
                    </wps:spPr>
                    <wps:txbx>
                      <w:txbxContent>
                        <w:p w14:paraId="5FEA4AE2">
                          <w:pPr>
                            <w:pStyle w:val="15"/>
                          </w:pPr>
                          <w:r>
                            <w:rPr>
                              <w:rStyle w:val="28"/>
                            </w:rPr>
                            <w:fldChar w:fldCharType="begin"/>
                          </w:r>
                          <w:r>
                            <w:rPr>
                              <w:rStyle w:val="28"/>
                            </w:rPr>
                            <w:instrText xml:space="preserve"> PAGE </w:instrText>
                          </w:r>
                          <w:r>
                            <w:rPr>
                              <w:rStyle w:val="28"/>
                            </w:rPr>
                            <w:fldChar w:fldCharType="separate"/>
                          </w:r>
                          <w:r>
                            <w:rPr>
                              <w:rStyle w:val="28"/>
                            </w:rPr>
                            <w:t>X</w:t>
                          </w:r>
                          <w:r>
                            <w:rPr>
                              <w:rStyle w:val="28"/>
                            </w:rPr>
                            <w:fldChar w:fldCharType="end"/>
                          </w:r>
                        </w:p>
                      </w:txbxContent>
                    </wps:txbx>
                    <wps:bodyPr lIns="0" tIns="0" rIns="0" bIns="0" anchor="t">
                      <a:noAutofit/>
                    </wps:bodyPr>
                  </wps:wsp>
                </a:graphicData>
              </a:graphic>
            </wp:anchor>
          </w:drawing>
        </mc:Choice>
        <mc:Fallback>
          <w:pict>
            <v:shape id="Frame3" o:spid="_x0000_s1026" o:spt="202" type="#_x0000_t202" style="position:absolute;left:0pt;margin-top:0.05pt;height:10.35pt;width:12.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EyNVRfRAAAAAwEAAA8AAAAAAAAAAQAgAAAAIgAAAGRycy9kb3ducmV2&#10;LnhtbFBLAQIUABQAAAAIAIdO4kAK/26FygEAALMDAAAOAAAAAAAAAAEAIAAAACABAABkcnMvZTJv&#10;RG9jLnhtbFBLBQYAAAAABgAGAFkBAABcBQAAAAA=&#10;">
              <v:fill on="t" opacity="0f" focussize="0,0"/>
              <v:stroke on="f"/>
              <v:imagedata o:title=""/>
              <o:lock v:ext="edit" aspectratio="f"/>
              <v:textbox inset="0mm,0mm,0mm,0mm">
                <w:txbxContent>
                  <w:p w14:paraId="5FEA4AE2">
                    <w:pPr>
                      <w:pStyle w:val="15"/>
                    </w:pPr>
                    <w:r>
                      <w:rPr>
                        <w:rStyle w:val="28"/>
                      </w:rPr>
                      <w:fldChar w:fldCharType="begin"/>
                    </w:r>
                    <w:r>
                      <w:rPr>
                        <w:rStyle w:val="28"/>
                      </w:rPr>
                      <w:instrText xml:space="preserve"> PAGE </w:instrText>
                    </w:r>
                    <w:r>
                      <w:rPr>
                        <w:rStyle w:val="28"/>
                      </w:rPr>
                      <w:fldChar w:fldCharType="separate"/>
                    </w:r>
                    <w:r>
                      <w:rPr>
                        <w:rStyle w:val="28"/>
                      </w:rPr>
                      <w:t>X</w:t>
                    </w:r>
                    <w:r>
                      <w:rPr>
                        <w:rStyle w:val="28"/>
                      </w:rPr>
                      <w:fldChar w:fldCharType="end"/>
                    </w:r>
                  </w:p>
                </w:txbxContent>
              </v:textbox>
              <w10:wrap type="squar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DAC25"/>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A47AC">
    <w:pPr>
      <w:pStyle w:val="15"/>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29" name="Frame4"/>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28EFD721">
                          <w:pPr>
                            <w:pStyle w:val="15"/>
                          </w:pPr>
                          <w:r>
                            <w:rPr>
                              <w:rStyle w:val="28"/>
                            </w:rPr>
                            <w:fldChar w:fldCharType="begin"/>
                          </w:r>
                          <w:r>
                            <w:rPr>
                              <w:rStyle w:val="28"/>
                            </w:rPr>
                            <w:instrText xml:space="preserve"> PAGE </w:instrText>
                          </w:r>
                          <w:r>
                            <w:rPr>
                              <w:rStyle w:val="28"/>
                            </w:rPr>
                            <w:fldChar w:fldCharType="separate"/>
                          </w:r>
                          <w:r>
                            <w:rPr>
                              <w:rStyle w:val="28"/>
                            </w:rPr>
                            <w:t>91</w:t>
                          </w:r>
                          <w:r>
                            <w:rPr>
                              <w:rStyle w:val="28"/>
                            </w:rPr>
                            <w:fldChar w:fldCharType="end"/>
                          </w:r>
                        </w:p>
                      </w:txbxContent>
                    </wps:txbx>
                    <wps:bodyPr lIns="0" tIns="0" rIns="0" bIns="0" anchor="t">
                      <a:noAutofit/>
                    </wps:bodyPr>
                  </wps:wsp>
                </a:graphicData>
              </a:graphic>
            </wp:anchor>
          </w:drawing>
        </mc:Choice>
        <mc:Fallback>
          <w:pict>
            <v:shape id="Frame4"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10;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gHBzW0QAAAAMBAAAPAAAAAAAAAAEAIAAAACIAAABkcnMvZG93bnJl&#10;di54bWxQSwECFAAUAAAACACHTuJAnxynYcsBAAC0AwAADgAAAAAAAAABACAAAAAgAQAAZHJzL2Uy&#10;b0RvYy54bWxQSwUGAAAAAAYABgBZAQAAXQUAAAAA&#10;">
              <v:fill on="t" opacity="0f" focussize="0,0"/>
              <v:stroke on="f"/>
              <v:imagedata o:title=""/>
              <o:lock v:ext="edit" aspectratio="f"/>
              <v:textbox inset="0mm,0mm,0mm,0mm">
                <w:txbxContent>
                  <w:p w14:paraId="28EFD721">
                    <w:pPr>
                      <w:pStyle w:val="15"/>
                    </w:pPr>
                    <w:r>
                      <w:rPr>
                        <w:rStyle w:val="28"/>
                      </w:rPr>
                      <w:fldChar w:fldCharType="begin"/>
                    </w:r>
                    <w:r>
                      <w:rPr>
                        <w:rStyle w:val="28"/>
                      </w:rPr>
                      <w:instrText xml:space="preserve"> PAGE </w:instrText>
                    </w:r>
                    <w:r>
                      <w:rPr>
                        <w:rStyle w:val="28"/>
                      </w:rPr>
                      <w:fldChar w:fldCharType="separate"/>
                    </w:r>
                    <w:r>
                      <w:rPr>
                        <w:rStyle w:val="28"/>
                      </w:rPr>
                      <w:t>91</w:t>
                    </w:r>
                    <w:r>
                      <w:rPr>
                        <w:rStyle w:val="28"/>
                      </w:rPr>
                      <w:fldChar w:fldCharType="end"/>
                    </w:r>
                  </w:p>
                </w:txbxContent>
              </v:textbox>
              <w10:wrap type="squar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F61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BDE2E">
    <w:pPr>
      <w:pStyle w:val="16"/>
      <w:rPr>
        <w:sz w:val="21"/>
        <w:szCs w:val="21"/>
      </w:rPr>
    </w:pPr>
    <w:r>
      <w:rPr>
        <w:sz w:val="21"/>
        <w:szCs w:val="21"/>
      </w:rPr>
      <w:t>内蒙古科技大学毕业设计说明书（毕业论文）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9E48E">
    <w:pPr>
      <w:pStyle w:val="16"/>
      <w:rPr>
        <w:sz w:val="21"/>
        <w:szCs w:val="21"/>
      </w:rPr>
    </w:pPr>
    <w:r>
      <w:rPr>
        <w:sz w:val="21"/>
        <w:szCs w:val="21"/>
      </w:rPr>
      <w:t>内蒙古科技大学毕业设计说明书（毕业论文）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43B5C"/>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88FA5">
    <w:pPr>
      <w:pStyle w:val="16"/>
      <w:rPr>
        <w:sz w:val="21"/>
        <w:szCs w:val="21"/>
      </w:rPr>
    </w:pPr>
    <w:r>
      <w:rPr>
        <w:sz w:val="21"/>
        <w:szCs w:val="21"/>
      </w:rPr>
      <w:t>内蒙古科技大学毕业设计说明书（毕业论文）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A09A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E654CE"/>
    <w:multiLevelType w:val="singleLevel"/>
    <w:tmpl w:val="C3E654CE"/>
    <w:lvl w:ilvl="0" w:tentative="0">
      <w:start w:val="1"/>
      <w:numFmt w:val="decimal"/>
      <w:suff w:val="space"/>
      <w:lvlText w:val="[%1]"/>
      <w:lvlJc w:val="left"/>
      <w:pPr>
        <w:ind w:left="425" w:leftChars="0" w:hanging="425" w:firstLineChars="0"/>
      </w:pPr>
      <w:rPr>
        <w:rFonts w:hint="default"/>
      </w:rPr>
    </w:lvl>
  </w:abstractNum>
  <w:abstractNum w:abstractNumId="1">
    <w:nsid w:val="0053208E"/>
    <w:multiLevelType w:val="multilevel"/>
    <w:tmpl w:val="0053208E"/>
    <w:lvl w:ilvl="0" w:tentative="0">
      <w:start w:val="1"/>
      <w:numFmt w:val="chineseCountingThousand"/>
      <w:pStyle w:val="47"/>
      <w:suff w:val="space"/>
      <w:lvlText w:val="第%1章"/>
      <w:lvlJc w:val="left"/>
      <w:pPr>
        <w:tabs>
          <w:tab w:val="left" w:pos="0"/>
        </w:tabs>
        <w:ind w:left="425" w:hanging="425"/>
      </w:pPr>
    </w:lvl>
    <w:lvl w:ilvl="1" w:tentative="0">
      <w:start w:val="1"/>
      <w:numFmt w:val="decimal"/>
      <w:isLgl/>
      <w:suff w:val="space"/>
      <w:lvlText w:val="%1.%2"/>
      <w:lvlJc w:val="left"/>
      <w:pPr>
        <w:tabs>
          <w:tab w:val="left" w:pos="0"/>
        </w:tabs>
        <w:ind w:left="53" w:hanging="567"/>
      </w:pPr>
    </w:lvl>
    <w:lvl w:ilvl="2" w:tentative="0">
      <w:start w:val="1"/>
      <w:numFmt w:val="decimal"/>
      <w:isLgl/>
      <w:suff w:val="space"/>
      <w:lvlText w:val="%1.%2.%3"/>
      <w:lvlJc w:val="left"/>
      <w:pPr>
        <w:tabs>
          <w:tab w:val="left" w:pos="0"/>
        </w:tabs>
        <w:ind w:left="373" w:hanging="567"/>
      </w:pPr>
    </w:lvl>
    <w:lvl w:ilvl="3" w:tentative="0">
      <w:start w:val="1"/>
      <w:numFmt w:val="decimal"/>
      <w:lvlText w:val="%1.%2.%3.%4"/>
      <w:lvlJc w:val="left"/>
      <w:pPr>
        <w:tabs>
          <w:tab w:val="left" w:pos="0"/>
        </w:tabs>
        <w:ind w:left="1984" w:hanging="708"/>
      </w:pPr>
    </w:lvl>
    <w:lvl w:ilvl="4" w:tentative="0">
      <w:start w:val="1"/>
      <w:numFmt w:val="decimal"/>
      <w:lvlText w:val="%1.%2.%3.%4.%5"/>
      <w:lvlJc w:val="left"/>
      <w:pPr>
        <w:tabs>
          <w:tab w:val="left" w:pos="0"/>
        </w:tabs>
        <w:ind w:left="2551" w:hanging="850"/>
      </w:pPr>
    </w:lvl>
    <w:lvl w:ilvl="5" w:tentative="0">
      <w:start w:val="1"/>
      <w:numFmt w:val="decimal"/>
      <w:lvlText w:val="%1.%2.%3.%4.%5.%6"/>
      <w:lvlJc w:val="left"/>
      <w:pPr>
        <w:tabs>
          <w:tab w:val="left" w:pos="0"/>
        </w:tabs>
        <w:ind w:left="3260" w:hanging="1134"/>
      </w:pPr>
    </w:lvl>
    <w:lvl w:ilvl="6" w:tentative="0">
      <w:start w:val="1"/>
      <w:numFmt w:val="decimal"/>
      <w:lvlText w:val="%1.%2.%3.%4.%5.%6.%7"/>
      <w:lvlJc w:val="left"/>
      <w:pPr>
        <w:tabs>
          <w:tab w:val="left" w:pos="0"/>
        </w:tabs>
        <w:ind w:left="3827" w:hanging="1276"/>
      </w:pPr>
    </w:lvl>
    <w:lvl w:ilvl="7" w:tentative="0">
      <w:start w:val="1"/>
      <w:numFmt w:val="decimal"/>
      <w:lvlText w:val="%1.%2.%3.%4.%5.%6.%7.%8"/>
      <w:lvlJc w:val="left"/>
      <w:pPr>
        <w:tabs>
          <w:tab w:val="left" w:pos="0"/>
        </w:tabs>
        <w:ind w:left="4394" w:hanging="1418"/>
      </w:pPr>
    </w:lvl>
    <w:lvl w:ilvl="8" w:tentative="0">
      <w:start w:val="1"/>
      <w:numFmt w:val="decimal"/>
      <w:lvlText w:val="%1.%2.%3.%4.%5.%6.%7.%8.%9"/>
      <w:lvlJc w:val="left"/>
      <w:pPr>
        <w:tabs>
          <w:tab w:val="left" w:pos="0"/>
        </w:tabs>
        <w:ind w:left="5102" w:hanging="17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F65CD"/>
    <w:rsid w:val="0091447E"/>
    <w:rsid w:val="01232133"/>
    <w:rsid w:val="01F1203F"/>
    <w:rsid w:val="02604429"/>
    <w:rsid w:val="026D4C89"/>
    <w:rsid w:val="030604BE"/>
    <w:rsid w:val="0369567C"/>
    <w:rsid w:val="037A1943"/>
    <w:rsid w:val="038A635A"/>
    <w:rsid w:val="03B34FA0"/>
    <w:rsid w:val="03CF75C5"/>
    <w:rsid w:val="04A31262"/>
    <w:rsid w:val="05D80EA0"/>
    <w:rsid w:val="05F07687"/>
    <w:rsid w:val="062A122C"/>
    <w:rsid w:val="067B1F30"/>
    <w:rsid w:val="06B86A37"/>
    <w:rsid w:val="072C76B6"/>
    <w:rsid w:val="07504EC1"/>
    <w:rsid w:val="0759513E"/>
    <w:rsid w:val="07937179"/>
    <w:rsid w:val="08204893"/>
    <w:rsid w:val="0823486A"/>
    <w:rsid w:val="090B419B"/>
    <w:rsid w:val="09122E6E"/>
    <w:rsid w:val="094A2B91"/>
    <w:rsid w:val="0A3A1C89"/>
    <w:rsid w:val="0A4C0BBE"/>
    <w:rsid w:val="0A5627EE"/>
    <w:rsid w:val="0A69670B"/>
    <w:rsid w:val="0AA44133"/>
    <w:rsid w:val="0ACB4F8A"/>
    <w:rsid w:val="0B705B32"/>
    <w:rsid w:val="0BB743C6"/>
    <w:rsid w:val="0CC030D3"/>
    <w:rsid w:val="0CED2245"/>
    <w:rsid w:val="0DFB3293"/>
    <w:rsid w:val="0E6B0F3D"/>
    <w:rsid w:val="0EFC1FA5"/>
    <w:rsid w:val="0FB26250"/>
    <w:rsid w:val="108A26B0"/>
    <w:rsid w:val="110113F5"/>
    <w:rsid w:val="110539EE"/>
    <w:rsid w:val="110E0062"/>
    <w:rsid w:val="111A451D"/>
    <w:rsid w:val="1167461D"/>
    <w:rsid w:val="11A77604"/>
    <w:rsid w:val="120B18A7"/>
    <w:rsid w:val="12816E4C"/>
    <w:rsid w:val="12EE4D0D"/>
    <w:rsid w:val="138D0D18"/>
    <w:rsid w:val="13D50C28"/>
    <w:rsid w:val="13E729A1"/>
    <w:rsid w:val="14220C40"/>
    <w:rsid w:val="147E132C"/>
    <w:rsid w:val="14A23938"/>
    <w:rsid w:val="17244A82"/>
    <w:rsid w:val="17814E1C"/>
    <w:rsid w:val="178B14E0"/>
    <w:rsid w:val="178B572B"/>
    <w:rsid w:val="18AB4321"/>
    <w:rsid w:val="18BA03EC"/>
    <w:rsid w:val="19E2098A"/>
    <w:rsid w:val="1B090296"/>
    <w:rsid w:val="1B7363F8"/>
    <w:rsid w:val="1B8B2AE9"/>
    <w:rsid w:val="1BAF48D6"/>
    <w:rsid w:val="1C7879D5"/>
    <w:rsid w:val="1D250AEC"/>
    <w:rsid w:val="1D4A75AC"/>
    <w:rsid w:val="1D81683F"/>
    <w:rsid w:val="1DDD518B"/>
    <w:rsid w:val="1E034AB2"/>
    <w:rsid w:val="1E1F1478"/>
    <w:rsid w:val="1E9572CE"/>
    <w:rsid w:val="1EA336D1"/>
    <w:rsid w:val="1FA979E2"/>
    <w:rsid w:val="202E380B"/>
    <w:rsid w:val="20872B6B"/>
    <w:rsid w:val="20E30711"/>
    <w:rsid w:val="216B1AF3"/>
    <w:rsid w:val="21CD5401"/>
    <w:rsid w:val="21EE17FD"/>
    <w:rsid w:val="22CA3922"/>
    <w:rsid w:val="23181B9F"/>
    <w:rsid w:val="24C61C28"/>
    <w:rsid w:val="265E11E3"/>
    <w:rsid w:val="266B40F4"/>
    <w:rsid w:val="270A6C51"/>
    <w:rsid w:val="2742617D"/>
    <w:rsid w:val="274A3B83"/>
    <w:rsid w:val="275634CC"/>
    <w:rsid w:val="283C2212"/>
    <w:rsid w:val="28A45311"/>
    <w:rsid w:val="28EB1F8E"/>
    <w:rsid w:val="2A0E497A"/>
    <w:rsid w:val="2A333AC3"/>
    <w:rsid w:val="2A8F792B"/>
    <w:rsid w:val="2ABA5B52"/>
    <w:rsid w:val="2AEA2DB3"/>
    <w:rsid w:val="2B357971"/>
    <w:rsid w:val="2B7F68C6"/>
    <w:rsid w:val="2BD23073"/>
    <w:rsid w:val="2C4677AE"/>
    <w:rsid w:val="2D0229D4"/>
    <w:rsid w:val="2D52226A"/>
    <w:rsid w:val="2EC6148C"/>
    <w:rsid w:val="2EEC200B"/>
    <w:rsid w:val="2F326EFC"/>
    <w:rsid w:val="2F561AF3"/>
    <w:rsid w:val="2FAF1ED5"/>
    <w:rsid w:val="2FFB15BE"/>
    <w:rsid w:val="304F63CF"/>
    <w:rsid w:val="30AD6A75"/>
    <w:rsid w:val="31855066"/>
    <w:rsid w:val="32250B75"/>
    <w:rsid w:val="32D75503"/>
    <w:rsid w:val="33396201"/>
    <w:rsid w:val="33956111"/>
    <w:rsid w:val="33A76BBD"/>
    <w:rsid w:val="35724EFD"/>
    <w:rsid w:val="35A95897"/>
    <w:rsid w:val="363717F4"/>
    <w:rsid w:val="36372206"/>
    <w:rsid w:val="36FA1D41"/>
    <w:rsid w:val="37253605"/>
    <w:rsid w:val="372633C5"/>
    <w:rsid w:val="37722E0E"/>
    <w:rsid w:val="37B75977"/>
    <w:rsid w:val="37DB48B2"/>
    <w:rsid w:val="380D1396"/>
    <w:rsid w:val="380D3A6D"/>
    <w:rsid w:val="38F10544"/>
    <w:rsid w:val="39003390"/>
    <w:rsid w:val="39123BB1"/>
    <w:rsid w:val="398C5BB9"/>
    <w:rsid w:val="39AF6E3D"/>
    <w:rsid w:val="3A15327D"/>
    <w:rsid w:val="3A1741DD"/>
    <w:rsid w:val="3A1F37E7"/>
    <w:rsid w:val="3A3A65D2"/>
    <w:rsid w:val="3B4C09D6"/>
    <w:rsid w:val="3B8B3D3E"/>
    <w:rsid w:val="3B8C756F"/>
    <w:rsid w:val="3CEA6C43"/>
    <w:rsid w:val="3D557CEA"/>
    <w:rsid w:val="3E4923C6"/>
    <w:rsid w:val="3EF40857"/>
    <w:rsid w:val="3F21637D"/>
    <w:rsid w:val="3FDE2096"/>
    <w:rsid w:val="40CD3961"/>
    <w:rsid w:val="41516138"/>
    <w:rsid w:val="41530F12"/>
    <w:rsid w:val="4199652C"/>
    <w:rsid w:val="419D447B"/>
    <w:rsid w:val="42941C47"/>
    <w:rsid w:val="42BC318C"/>
    <w:rsid w:val="42FB0C72"/>
    <w:rsid w:val="43F07D06"/>
    <w:rsid w:val="44667944"/>
    <w:rsid w:val="447211D8"/>
    <w:rsid w:val="44D82202"/>
    <w:rsid w:val="45242B6C"/>
    <w:rsid w:val="4558401B"/>
    <w:rsid w:val="46A31E28"/>
    <w:rsid w:val="46EF6631"/>
    <w:rsid w:val="474E6020"/>
    <w:rsid w:val="47F9145B"/>
    <w:rsid w:val="48E674A9"/>
    <w:rsid w:val="49333D25"/>
    <w:rsid w:val="49EA0010"/>
    <w:rsid w:val="4A525E27"/>
    <w:rsid w:val="4ABD382C"/>
    <w:rsid w:val="4ADA0BDD"/>
    <w:rsid w:val="4AF76D7E"/>
    <w:rsid w:val="4B1132B6"/>
    <w:rsid w:val="4B983D0E"/>
    <w:rsid w:val="4BFC68E1"/>
    <w:rsid w:val="4C4730D6"/>
    <w:rsid w:val="4C8B1B78"/>
    <w:rsid w:val="4D19055F"/>
    <w:rsid w:val="4D9A2CE0"/>
    <w:rsid w:val="4DCF3FAA"/>
    <w:rsid w:val="4DD827C4"/>
    <w:rsid w:val="4E684632"/>
    <w:rsid w:val="4E6F1CF1"/>
    <w:rsid w:val="4EBB6D1F"/>
    <w:rsid w:val="4F381487"/>
    <w:rsid w:val="4F5A3C18"/>
    <w:rsid w:val="4F7D1600"/>
    <w:rsid w:val="50587360"/>
    <w:rsid w:val="5107796B"/>
    <w:rsid w:val="51B549B9"/>
    <w:rsid w:val="51B965A7"/>
    <w:rsid w:val="52370B11"/>
    <w:rsid w:val="532E765C"/>
    <w:rsid w:val="546926EB"/>
    <w:rsid w:val="55170BA8"/>
    <w:rsid w:val="551F410D"/>
    <w:rsid w:val="554A267C"/>
    <w:rsid w:val="55695E7F"/>
    <w:rsid w:val="557D1BD1"/>
    <w:rsid w:val="55936EDE"/>
    <w:rsid w:val="55CD26BC"/>
    <w:rsid w:val="56484C86"/>
    <w:rsid w:val="566669DE"/>
    <w:rsid w:val="56B91708"/>
    <w:rsid w:val="573F3A30"/>
    <w:rsid w:val="5798756F"/>
    <w:rsid w:val="57C4203E"/>
    <w:rsid w:val="58533496"/>
    <w:rsid w:val="58636A07"/>
    <w:rsid w:val="58670CF0"/>
    <w:rsid w:val="58E23FB8"/>
    <w:rsid w:val="58F47BFE"/>
    <w:rsid w:val="58FE5F8F"/>
    <w:rsid w:val="5902026F"/>
    <w:rsid w:val="59946492"/>
    <w:rsid w:val="59A541C5"/>
    <w:rsid w:val="5A133CA3"/>
    <w:rsid w:val="5A2662FF"/>
    <w:rsid w:val="5A44753A"/>
    <w:rsid w:val="5A4D5A7E"/>
    <w:rsid w:val="5A97102A"/>
    <w:rsid w:val="5D4D621E"/>
    <w:rsid w:val="5D99669E"/>
    <w:rsid w:val="5DED6128"/>
    <w:rsid w:val="5E0E0E9D"/>
    <w:rsid w:val="5E4E141F"/>
    <w:rsid w:val="5ECE3876"/>
    <w:rsid w:val="5F061262"/>
    <w:rsid w:val="5F0977F9"/>
    <w:rsid w:val="5F685614"/>
    <w:rsid w:val="5FB55714"/>
    <w:rsid w:val="60813B63"/>
    <w:rsid w:val="60D95C38"/>
    <w:rsid w:val="60F811C1"/>
    <w:rsid w:val="62B341DC"/>
    <w:rsid w:val="62BE76D7"/>
    <w:rsid w:val="63296900"/>
    <w:rsid w:val="63347599"/>
    <w:rsid w:val="636C4ACD"/>
    <w:rsid w:val="63B55C23"/>
    <w:rsid w:val="65211E78"/>
    <w:rsid w:val="65885F58"/>
    <w:rsid w:val="65F820F6"/>
    <w:rsid w:val="66B370FA"/>
    <w:rsid w:val="67EE3D0F"/>
    <w:rsid w:val="6864524C"/>
    <w:rsid w:val="687A05CB"/>
    <w:rsid w:val="689F73B6"/>
    <w:rsid w:val="69694184"/>
    <w:rsid w:val="6A0768E7"/>
    <w:rsid w:val="6AA84736"/>
    <w:rsid w:val="6B755755"/>
    <w:rsid w:val="6B804F99"/>
    <w:rsid w:val="6B8864B3"/>
    <w:rsid w:val="6BBF6F53"/>
    <w:rsid w:val="6BC9439D"/>
    <w:rsid w:val="6C8934D3"/>
    <w:rsid w:val="6CFB0BB6"/>
    <w:rsid w:val="6E0A79C9"/>
    <w:rsid w:val="6E78714C"/>
    <w:rsid w:val="6EFE1F56"/>
    <w:rsid w:val="6F6D76B1"/>
    <w:rsid w:val="70115BE8"/>
    <w:rsid w:val="70AC3B98"/>
    <w:rsid w:val="70D77780"/>
    <w:rsid w:val="71791CB7"/>
    <w:rsid w:val="717F3BC0"/>
    <w:rsid w:val="71AA245B"/>
    <w:rsid w:val="71B2527A"/>
    <w:rsid w:val="726631BE"/>
    <w:rsid w:val="72686C2D"/>
    <w:rsid w:val="72CF7087"/>
    <w:rsid w:val="7306762B"/>
    <w:rsid w:val="7311772D"/>
    <w:rsid w:val="73B46F1C"/>
    <w:rsid w:val="73E20E2C"/>
    <w:rsid w:val="749A44CF"/>
    <w:rsid w:val="752E1691"/>
    <w:rsid w:val="75645AA5"/>
    <w:rsid w:val="75B15BA4"/>
    <w:rsid w:val="7657350F"/>
    <w:rsid w:val="76EE5700"/>
    <w:rsid w:val="77085F11"/>
    <w:rsid w:val="77B04009"/>
    <w:rsid w:val="77DC095A"/>
    <w:rsid w:val="78153022"/>
    <w:rsid w:val="78761BB0"/>
    <w:rsid w:val="78F671A8"/>
    <w:rsid w:val="78FB11BB"/>
    <w:rsid w:val="79E576FD"/>
    <w:rsid w:val="7A8D23E0"/>
    <w:rsid w:val="7AB65710"/>
    <w:rsid w:val="7C2D5C29"/>
    <w:rsid w:val="7C7C095E"/>
    <w:rsid w:val="7D67363F"/>
    <w:rsid w:val="7DE94FAB"/>
    <w:rsid w:val="7EFB4F6E"/>
    <w:rsid w:val="7F2E6AFB"/>
    <w:rsid w:val="7F5E75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line="360" w:lineRule="auto"/>
      <w:jc w:val="both"/>
    </w:pPr>
    <w:rPr>
      <w:rFonts w:ascii="Times New Roman" w:hAnsi="Times New Roman" w:eastAsia="宋体" w:cs="Times New Roman"/>
      <w:color w:val="auto"/>
      <w:kern w:val="2"/>
      <w:sz w:val="24"/>
      <w:szCs w:val="24"/>
      <w:lang w:val="en-US" w:eastAsia="zh-CN" w:bidi="ar-SA"/>
    </w:rPr>
  </w:style>
  <w:style w:type="paragraph" w:styleId="2">
    <w:name w:val="heading 1"/>
    <w:next w:val="1"/>
    <w:qFormat/>
    <w:uiPriority w:val="0"/>
    <w:pPr>
      <w:keepNext w:val="0"/>
      <w:keepLines w:val="0"/>
      <w:widowControl w:val="0"/>
      <w:adjustRightInd w:val="0"/>
      <w:spacing w:after="360" w:line="360" w:lineRule="auto"/>
      <w:ind w:firstLine="420"/>
      <w:jc w:val="center"/>
      <w:outlineLvl w:val="0"/>
    </w:pPr>
    <w:rPr>
      <w:rFonts w:ascii="Times New Roman" w:hAnsi="Times New Roman" w:eastAsia="黑体" w:cs="Times New Roman"/>
      <w:b/>
      <w:kern w:val="44"/>
      <w:sz w:val="30"/>
      <w:szCs w:val="32"/>
      <w:lang w:bidi="ar-SA"/>
    </w:rPr>
  </w:style>
  <w:style w:type="paragraph" w:styleId="3">
    <w:name w:val="heading 2"/>
    <w:next w:val="1"/>
    <w:qFormat/>
    <w:uiPriority w:val="0"/>
    <w:pPr>
      <w:keepNext w:val="0"/>
      <w:keepLines w:val="0"/>
      <w:widowControl w:val="0"/>
      <w:adjustRightInd w:val="0"/>
      <w:spacing w:before="210" w:beforeLines="50" w:after="240" w:line="360" w:lineRule="auto"/>
      <w:ind w:left="567" w:hanging="567"/>
      <w:jc w:val="left"/>
      <w:outlineLvl w:val="1"/>
    </w:pPr>
    <w:rPr>
      <w:rFonts w:ascii="Times New Roman" w:hAnsi="Times New Roman" w:eastAsia="黑体" w:cs="Times New Roman"/>
      <w:b/>
      <w:kern w:val="2"/>
      <w:sz w:val="28"/>
      <w:szCs w:val="28"/>
      <w:lang w:bidi="ar-SA"/>
    </w:rPr>
  </w:style>
  <w:style w:type="paragraph" w:styleId="4">
    <w:name w:val="heading 3"/>
    <w:next w:val="1"/>
    <w:qFormat/>
    <w:uiPriority w:val="0"/>
    <w:pPr>
      <w:keepNext w:val="0"/>
      <w:keepLines w:val="0"/>
      <w:widowControl w:val="0"/>
      <w:adjustRightInd w:val="0"/>
      <w:spacing w:before="210" w:beforeLines="50" w:after="210" w:afterLines="50" w:line="360" w:lineRule="auto"/>
      <w:ind w:left="567" w:hanging="567"/>
      <w:jc w:val="left"/>
      <w:outlineLvl w:val="2"/>
    </w:pPr>
    <w:rPr>
      <w:rFonts w:ascii="Times New Roman" w:hAnsi="Times New Roman" w:eastAsia="黑体" w:cs="Times New Roman"/>
      <w:b/>
      <w:kern w:val="2"/>
      <w:sz w:val="24"/>
      <w:szCs w:val="24"/>
      <w:lang w:bidi="ar-SA"/>
    </w:rPr>
  </w:style>
  <w:style w:type="paragraph" w:styleId="5">
    <w:name w:val="heading 4"/>
    <w:next w:val="1"/>
    <w:qFormat/>
    <w:uiPriority w:val="0"/>
    <w:pPr>
      <w:keepNext w:val="0"/>
      <w:keepLines w:val="0"/>
      <w:widowControl w:val="0"/>
      <w:adjustRightInd w:val="0"/>
      <w:spacing w:before="210" w:beforeLines="50" w:after="210" w:afterLines="50" w:line="240" w:lineRule="auto"/>
      <w:ind w:firstLine="480" w:firstLineChars="200"/>
      <w:jc w:val="left"/>
      <w:outlineLvl w:val="3"/>
    </w:pPr>
    <w:rPr>
      <w:rFonts w:ascii="Times New Roman" w:hAnsi="Times New Roman" w:eastAsia="宋体" w:cs="Times New Roman"/>
      <w:b/>
      <w:kern w:val="2"/>
      <w:sz w:val="24"/>
      <w:szCs w:val="24"/>
      <w:lang w:bidi="ar-SA"/>
    </w:rPr>
  </w:style>
  <w:style w:type="paragraph" w:styleId="6">
    <w:name w:val="heading 5"/>
    <w:next w:val="1"/>
    <w:qFormat/>
    <w:uiPriority w:val="0"/>
    <w:pPr>
      <w:keepNext w:val="0"/>
      <w:keepLines w:val="0"/>
      <w:widowControl w:val="0"/>
      <w:adjustRightInd w:val="0"/>
      <w:spacing w:before="210" w:beforeLines="50" w:after="210"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qFormat/>
    <w:uiPriority w:val="0"/>
    <w:pPr>
      <w:keepNext w:val="0"/>
      <w:keepLines w:val="0"/>
      <w:widowControl w:val="0"/>
      <w:adjustRightInd w:val="0"/>
      <w:spacing w:before="210" w:beforeLines="50" w:after="210"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qFormat/>
    <w:uiPriority w:val="0"/>
    <w:pPr>
      <w:keepNext w:val="0"/>
      <w:keepLines w:val="0"/>
      <w:widowControl w:val="0"/>
      <w:adjustRightInd w:val="0"/>
      <w:spacing w:before="210" w:beforeLines="50" w:after="210"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qFormat/>
    <w:uiPriority w:val="0"/>
    <w:pPr>
      <w:keepNext w:val="0"/>
      <w:keepLines w:val="0"/>
      <w:widowControl w:val="0"/>
      <w:adjustRightInd w:val="0"/>
      <w:spacing w:before="210" w:beforeLines="50" w:after="210"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qFormat/>
    <w:uiPriority w:val="0"/>
    <w:pPr>
      <w:keepNext w:val="0"/>
      <w:keepLines w:val="0"/>
      <w:widowControl w:val="0"/>
      <w:adjustRightInd w:val="0"/>
      <w:spacing w:before="210" w:beforeLines="50" w:after="210"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25">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11">
    <w:name w:val="caption"/>
    <w:basedOn w:val="1"/>
    <w:qFormat/>
    <w:uiPriority w:val="0"/>
    <w:pPr>
      <w:suppressLineNumbers/>
      <w:spacing w:before="120" w:after="120"/>
    </w:pPr>
    <w:rPr>
      <w:rFonts w:cs="Lohit Devanagari"/>
      <w:i/>
      <w:iCs/>
      <w:sz w:val="24"/>
      <w:szCs w:val="24"/>
    </w:rPr>
  </w:style>
  <w:style w:type="paragraph" w:styleId="12">
    <w:name w:val="Body Text"/>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styleId="13">
    <w:name w:val="Body Text Indent"/>
    <w:basedOn w:val="1"/>
    <w:qFormat/>
    <w:uiPriority w:val="0"/>
    <w:pPr>
      <w:ind w:left="200" w:right="0" w:firstLine="0"/>
    </w:pPr>
  </w:style>
  <w:style w:type="paragraph" w:styleId="14">
    <w:name w:val="toc 3"/>
    <w:next w:val="1"/>
    <w:qFormat/>
    <w:uiPriority w:val="0"/>
    <w:pPr>
      <w:adjustRightInd w:val="0"/>
      <w:spacing w:line="360" w:lineRule="auto"/>
      <w:ind w:left="960" w:leftChars="400" w:firstLine="0" w:firstLineChars="0"/>
    </w:pPr>
    <w:rPr>
      <w:rFonts w:ascii="Times New Roman" w:hAnsi="Times New Roman" w:eastAsia="宋体" w:cs="Times New Roman"/>
      <w:sz w:val="24"/>
      <w:szCs w:val="24"/>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17">
    <w:name w:val="toc 1"/>
    <w:next w:val="1"/>
    <w:qFormat/>
    <w:uiPriority w:val="0"/>
    <w:pPr>
      <w:adjustRightInd w:val="0"/>
      <w:spacing w:line="360" w:lineRule="auto"/>
      <w:ind w:firstLine="0" w:firstLineChars="0"/>
    </w:pPr>
    <w:rPr>
      <w:rFonts w:ascii="Times New Roman" w:hAnsi="Times New Roman" w:eastAsia="宋体" w:cs="Times New Roman"/>
      <w:sz w:val="24"/>
      <w:szCs w:val="24"/>
    </w:rPr>
  </w:style>
  <w:style w:type="paragraph" w:styleId="18">
    <w:name w:val="Subtitle"/>
    <w:qFormat/>
    <w:uiPriority w:val="0"/>
    <w:pPr>
      <w:adjustRightInd w:val="0"/>
      <w:spacing w:beforeLines="0" w:beforeAutospacing="0" w:afterLines="100" w:afterAutospacing="0" w:line="240" w:lineRule="auto"/>
      <w:jc w:val="center"/>
      <w:outlineLvl w:val="9"/>
    </w:pPr>
    <w:rPr>
      <w:rFonts w:ascii="Times New Roman" w:hAnsi="Times New Roman" w:eastAsia="黑体" w:cs="Times New Roman"/>
      <w:b/>
      <w:kern w:val="28"/>
      <w:sz w:val="30"/>
      <w:szCs w:val="32"/>
    </w:rPr>
  </w:style>
  <w:style w:type="paragraph" w:styleId="19">
    <w:name w:val="List"/>
    <w:basedOn w:val="12"/>
    <w:qFormat/>
    <w:uiPriority w:val="0"/>
    <w:rPr>
      <w:rFonts w:cs="Lohit Devanagari"/>
    </w:rPr>
  </w:style>
  <w:style w:type="paragraph" w:styleId="20">
    <w:name w:val="toc 2"/>
    <w:next w:val="1"/>
    <w:qFormat/>
    <w:uiPriority w:val="0"/>
    <w:pPr>
      <w:adjustRightInd w:val="0"/>
      <w:spacing w:line="360" w:lineRule="auto"/>
      <w:ind w:left="480" w:leftChars="200" w:firstLine="0" w:firstLineChars="0"/>
    </w:pPr>
    <w:rPr>
      <w:rFonts w:ascii="Times New Roman" w:hAnsi="Times New Roman" w:eastAsia="宋体" w:cs="Times New Roman"/>
      <w:sz w:val="24"/>
      <w:szCs w:val="24"/>
    </w:rPr>
  </w:style>
  <w:style w:type="paragraph" w:styleId="21">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22">
    <w:name w:val="Title"/>
    <w:qFormat/>
    <w:uiPriority w:val="0"/>
    <w:pPr>
      <w:widowControl w:val="0"/>
      <w:adjustRightInd w:val="0"/>
      <w:spacing w:line="360" w:lineRule="auto"/>
      <w:ind w:right="0" w:rightChars="0"/>
      <w:jc w:val="center"/>
      <w:outlineLvl w:val="9"/>
    </w:pPr>
    <w:rPr>
      <w:rFonts w:ascii="Times New Roman" w:hAnsi="Times New Roman" w:eastAsia="黑体" w:cs="Times New Roman"/>
      <w:b/>
      <w:kern w:val="2"/>
      <w:sz w:val="30"/>
      <w:szCs w:val="36"/>
      <w:lang w:bidi="ar-SA"/>
    </w:rPr>
  </w:style>
  <w:style w:type="paragraph" w:styleId="23">
    <w:name w:val="Body Text First Indent 2"/>
    <w:basedOn w:val="13"/>
    <w:qFormat/>
    <w:uiPriority w:val="0"/>
    <w:pPr>
      <w:spacing w:after="120"/>
      <w:ind w:left="420" w:firstLine="420" w:firstLineChars="200"/>
    </w:pPr>
  </w:style>
  <w:style w:type="character" w:styleId="26">
    <w:name w:val="Strong"/>
    <w:basedOn w:val="27"/>
    <w:qFormat/>
    <w:uiPriority w:val="0"/>
    <w:rPr>
      <w:b/>
    </w:rPr>
  </w:style>
  <w:style w:type="character" w:customStyle="1" w:styleId="27">
    <w:name w:val="默认段落字体1"/>
    <w:qFormat/>
    <w:uiPriority w:val="0"/>
  </w:style>
  <w:style w:type="character" w:styleId="28">
    <w:name w:val="page number"/>
    <w:basedOn w:val="27"/>
    <w:qFormat/>
    <w:uiPriority w:val="0"/>
  </w:style>
  <w:style w:type="character" w:styleId="29">
    <w:name w:val="FollowedHyperlink"/>
    <w:basedOn w:val="27"/>
    <w:qFormat/>
    <w:uiPriority w:val="0"/>
    <w:rPr>
      <w:color w:val="800080"/>
      <w:u w:val="single"/>
    </w:rPr>
  </w:style>
  <w:style w:type="character" w:styleId="30">
    <w:name w:val="Hyperlink"/>
    <w:basedOn w:val="27"/>
    <w:qFormat/>
    <w:uiPriority w:val="0"/>
    <w:rPr>
      <w:color w:val="0000FF"/>
      <w:u w:val="single"/>
    </w:rPr>
  </w:style>
  <w:style w:type="character" w:customStyle="1" w:styleId="31">
    <w:name w:val="WW8Num1z0"/>
    <w:qFormat/>
    <w:uiPriority w:val="0"/>
  </w:style>
  <w:style w:type="character" w:customStyle="1" w:styleId="32">
    <w:name w:val="WW8Num2z0"/>
    <w:qFormat/>
    <w:uiPriority w:val="0"/>
  </w:style>
  <w:style w:type="character" w:customStyle="1" w:styleId="33">
    <w:name w:val="WW8Num3z0"/>
    <w:qFormat/>
    <w:uiPriority w:val="0"/>
  </w:style>
  <w:style w:type="character" w:customStyle="1" w:styleId="34">
    <w:name w:val="HTML 代码1"/>
    <w:basedOn w:val="27"/>
    <w:qFormat/>
    <w:uiPriority w:val="0"/>
    <w:rPr>
      <w:rFonts w:ascii="Courier New" w:hAnsi="Courier New" w:cs="Courier New"/>
      <w:sz w:val="20"/>
    </w:rPr>
  </w:style>
  <w:style w:type="character" w:customStyle="1" w:styleId="35">
    <w:name w:val="Index Link"/>
    <w:qFormat/>
    <w:uiPriority w:val="0"/>
  </w:style>
  <w:style w:type="paragraph" w:customStyle="1" w:styleId="36">
    <w:name w:val="Heading"/>
    <w:basedOn w:val="1"/>
    <w:next w:val="12"/>
    <w:qFormat/>
    <w:uiPriority w:val="0"/>
    <w:pPr>
      <w:jc w:val="center"/>
    </w:pPr>
    <w:rPr>
      <w:rFonts w:cs="Arial"/>
      <w:b/>
      <w:bCs/>
      <w:sz w:val="30"/>
      <w:szCs w:val="32"/>
    </w:rPr>
  </w:style>
  <w:style w:type="paragraph" w:customStyle="1" w:styleId="37">
    <w:name w:val="Index"/>
    <w:basedOn w:val="1"/>
    <w:qFormat/>
    <w:uiPriority w:val="0"/>
    <w:pPr>
      <w:suppressLineNumbers/>
    </w:pPr>
    <w:rPr>
      <w:rFonts w:cs="Lohit Devanagari"/>
    </w:rPr>
  </w:style>
  <w:style w:type="paragraph" w:customStyle="1" w:styleId="38">
    <w:name w:val="正文缩进1"/>
    <w:basedOn w:val="1"/>
    <w:qFormat/>
    <w:uiPriority w:val="0"/>
    <w:pPr>
      <w:ind w:left="0" w:right="0" w:firstLine="420"/>
    </w:pPr>
  </w:style>
  <w:style w:type="paragraph" w:customStyle="1" w:styleId="39">
    <w:name w:val="题注1"/>
    <w:basedOn w:val="1"/>
    <w:next w:val="1"/>
    <w:qFormat/>
    <w:uiPriority w:val="0"/>
    <w:pPr>
      <w:spacing w:line="240" w:lineRule="auto"/>
    </w:pPr>
    <w:rPr>
      <w:rFonts w:ascii="宋体" w:hAnsi="宋体" w:eastAsia="宋体" w:cs="宋体"/>
      <w:b/>
      <w:bCs/>
      <w:color w:val="4F81BD"/>
      <w:sz w:val="20"/>
      <w:szCs w:val="18"/>
    </w:rPr>
  </w:style>
  <w:style w:type="paragraph" w:customStyle="1" w:styleId="40">
    <w:name w:val="日期1"/>
    <w:basedOn w:val="1"/>
    <w:next w:val="1"/>
    <w:qFormat/>
    <w:uiPriority w:val="0"/>
    <w:pPr>
      <w:ind w:left="100" w:right="0" w:firstLine="0"/>
    </w:pPr>
  </w:style>
  <w:style w:type="paragraph" w:customStyle="1" w:styleId="41">
    <w:name w:val="Header and Footer"/>
    <w:basedOn w:val="1"/>
    <w:qFormat/>
    <w:uiPriority w:val="0"/>
    <w:pPr>
      <w:suppressLineNumbers/>
      <w:tabs>
        <w:tab w:val="center" w:pos="4819"/>
        <w:tab w:val="right" w:pos="9638"/>
      </w:tabs>
    </w:pPr>
  </w:style>
  <w:style w:type="paragraph" w:customStyle="1" w:styleId="42">
    <w:name w:val="普通(网站)1"/>
    <w:basedOn w:val="1"/>
    <w:qFormat/>
    <w:uiPriority w:val="0"/>
    <w:pPr>
      <w:spacing w:before="100" w:after="100"/>
      <w:ind w:left="0" w:right="0" w:firstLine="0"/>
      <w:jc w:val="left"/>
    </w:pPr>
    <w:rPr>
      <w:kern w:val="0"/>
      <w:sz w:val="24"/>
      <w:lang w:val="en-US" w:eastAsia="zh-CN" w:bidi="ar"/>
    </w:rPr>
  </w:style>
  <w:style w:type="paragraph" w:customStyle="1" w:styleId="43">
    <w:name w:val="正文首行缩进1"/>
    <w:basedOn w:val="12"/>
    <w:qFormat/>
    <w:uiPriority w:val="0"/>
    <w:pPr>
      <w:ind w:left="0" w:right="0" w:firstLine="200"/>
    </w:pPr>
  </w:style>
  <w:style w:type="paragraph" w:customStyle="1" w:styleId="44">
    <w:name w:val="正文首行缩进 21"/>
    <w:basedOn w:val="13"/>
    <w:qFormat/>
    <w:uiPriority w:val="0"/>
    <w:pPr>
      <w:spacing w:before="0" w:after="120"/>
      <w:ind w:left="420" w:right="0" w:firstLine="420"/>
    </w:pPr>
  </w:style>
  <w:style w:type="paragraph" w:customStyle="1" w:styleId="45">
    <w:name w:val="其它一级标题"/>
    <w:basedOn w:val="1"/>
    <w:next w:val="23"/>
    <w:qFormat/>
    <w:uiPriority w:val="0"/>
    <w:pPr>
      <w:jc w:val="center"/>
      <w:outlineLvl w:val="0"/>
    </w:pPr>
    <w:rPr>
      <w:b/>
      <w:sz w:val="30"/>
    </w:rPr>
  </w:style>
  <w:style w:type="paragraph" w:customStyle="1" w:styleId="46">
    <w:name w:val="标题一级一级"/>
    <w:basedOn w:val="2"/>
    <w:qFormat/>
    <w:uiPriority w:val="0"/>
    <w:pPr>
      <w:numPr>
        <w:ilvl w:val="0"/>
        <w:numId w:val="1"/>
      </w:numPr>
      <w:spacing w:before="0" w:after="100" w:line="240" w:lineRule="auto"/>
    </w:pPr>
    <w:rPr>
      <w:rFonts w:eastAsia="宋体" w:cs="Times New Roman"/>
      <w:sz w:val="30"/>
      <w:szCs w:val="28"/>
    </w:rPr>
  </w:style>
  <w:style w:type="paragraph" w:customStyle="1" w:styleId="47">
    <w:name w:val="标题二级二级"/>
    <w:basedOn w:val="3"/>
    <w:qFormat/>
    <w:uiPriority w:val="0"/>
    <w:pPr>
      <w:numPr>
        <w:ilvl w:val="0"/>
        <w:numId w:val="1"/>
      </w:numPr>
      <w:tabs>
        <w:tab w:val="center" w:pos="4393"/>
      </w:tabs>
      <w:spacing w:before="0" w:after="210" w:afterLines="50" w:line="240" w:lineRule="auto"/>
    </w:pPr>
    <w:rPr>
      <w:rFonts w:eastAsia="宋体" w:cs="Times New Roman"/>
      <w:sz w:val="28"/>
      <w:szCs w:val="24"/>
    </w:rPr>
  </w:style>
  <w:style w:type="paragraph" w:customStyle="1" w:styleId="48">
    <w:name w:val="正文格式修改"/>
    <w:basedOn w:val="1"/>
    <w:qFormat/>
    <w:uiPriority w:val="0"/>
    <w:pPr>
      <w:spacing w:line="360" w:lineRule="auto"/>
    </w:pPr>
  </w:style>
  <w:style w:type="paragraph" w:customStyle="1" w:styleId="49">
    <w:name w:val="正文1"/>
    <w:basedOn w:val="48"/>
    <w:qFormat/>
    <w:uiPriority w:val="0"/>
  </w:style>
  <w:style w:type="paragraph" w:customStyle="1" w:styleId="50">
    <w:name w:val="Table Contents"/>
    <w:basedOn w:val="1"/>
    <w:qFormat/>
    <w:uiPriority w:val="0"/>
    <w:pPr>
      <w:widowControl w:val="0"/>
      <w:suppressLineNumbers/>
    </w:pPr>
  </w:style>
  <w:style w:type="paragraph" w:customStyle="1" w:styleId="51">
    <w:name w:val="Table Heading"/>
    <w:basedOn w:val="50"/>
    <w:qFormat/>
    <w:uiPriority w:val="0"/>
    <w:pPr>
      <w:suppressLineNumbers/>
      <w:jc w:val="center"/>
    </w:pPr>
    <w:rPr>
      <w:b/>
      <w:bCs/>
    </w:rPr>
  </w:style>
  <w:style w:type="paragraph" w:customStyle="1" w:styleId="52">
    <w:name w:val="Frame Contents"/>
    <w:basedOn w:val="1"/>
    <w:qFormat/>
    <w:uiPriority w:val="0"/>
  </w:style>
  <w:style w:type="paragraph" w:customStyle="1" w:styleId="53">
    <w:name w:val="摘要标题"/>
    <w:next w:val="1"/>
    <w:qFormat/>
    <w:uiPriority w:val="0"/>
    <w:pPr>
      <w:keepNext w:val="0"/>
      <w:keepLines w:val="0"/>
      <w:widowControl w:val="0"/>
      <w:adjustRightInd w:val="0"/>
      <w:spacing w:line="360" w:lineRule="auto"/>
      <w:jc w:val="center"/>
      <w:outlineLvl w:val="9"/>
    </w:pPr>
    <w:rPr>
      <w:rFonts w:ascii="Times New Roman" w:hAnsi="Times New Roman" w:eastAsia="黑体" w:cs="Times New Roman"/>
      <w:b/>
      <w:kern w:val="44"/>
      <w:sz w:val="30"/>
      <w:szCs w:val="32"/>
      <w:lang w:bidi="ar-SA"/>
    </w:rPr>
  </w:style>
  <w:style w:type="paragraph" w:customStyle="1" w:styleId="54">
    <w:name w:val="摘要正文"/>
    <w:next w:val="1"/>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55">
    <w:name w:val="关键词正文"/>
    <w:next w:val="1"/>
    <w:qFormat/>
    <w:uiPriority w:val="0"/>
    <w:pPr>
      <w:widowControl w:val="0"/>
      <w:adjustRightInd w:val="0"/>
      <w:spacing w:line="360" w:lineRule="auto"/>
      <w:ind w:firstLine="0" w:firstLineChars="0"/>
      <w:jc w:val="both"/>
      <w:outlineLvl w:val="9"/>
    </w:pPr>
    <w:rPr>
      <w:rFonts w:ascii="Times New Roman" w:hAnsi="Times New Roman" w:eastAsia="宋体" w:cs="Times New Roman"/>
      <w:kern w:val="2"/>
      <w:sz w:val="24"/>
      <w:szCs w:val="24"/>
      <w:lang w:bidi="ar-SA"/>
    </w:rPr>
  </w:style>
  <w:style w:type="character" w:customStyle="1" w:styleId="56">
    <w:name w:val="关键词"/>
    <w:qFormat/>
    <w:uiPriority w:val="0"/>
    <w:rPr>
      <w:rFonts w:ascii="Times New Roman" w:hAnsi="Times New Roman" w:eastAsia="宋体" w:cs="Times New Roman"/>
      <w:b/>
      <w:bCs/>
      <w:kern w:val="2"/>
      <w:sz w:val="24"/>
      <w:szCs w:val="24"/>
      <w:lang w:bidi="ar-SA"/>
    </w:rPr>
  </w:style>
  <w:style w:type="paragraph" w:customStyle="1" w:styleId="57">
    <w:name w:val="英文摘要标题"/>
    <w:next w:val="1"/>
    <w:qFormat/>
    <w:uiPriority w:val="0"/>
    <w:pPr>
      <w:keepNext w:val="0"/>
      <w:keepLines w:val="0"/>
      <w:widowControl w:val="0"/>
      <w:adjustRightInd w:val="0"/>
      <w:spacing w:line="360" w:lineRule="auto"/>
      <w:jc w:val="center"/>
      <w:outlineLvl w:val="9"/>
    </w:pPr>
    <w:rPr>
      <w:rFonts w:ascii="Times New Roman" w:hAnsi="Times New Roman" w:eastAsia="黑体" w:cs="Times New Roman"/>
      <w:b/>
      <w:bCs/>
      <w:kern w:val="44"/>
      <w:sz w:val="32"/>
      <w:szCs w:val="32"/>
      <w:lang w:bidi="ar-SA"/>
    </w:rPr>
  </w:style>
  <w:style w:type="paragraph" w:customStyle="1" w:styleId="58">
    <w:name w:val="英文摘要正文"/>
    <w:next w:val="1"/>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59">
    <w:name w:val="英文关键词正文"/>
    <w:next w:val="1"/>
    <w:qFormat/>
    <w:uiPriority w:val="0"/>
    <w:pPr>
      <w:widowControl w:val="0"/>
      <w:adjustRightInd w:val="0"/>
      <w:spacing w:line="360" w:lineRule="auto"/>
      <w:ind w:firstLine="0" w:firstLineChars="0"/>
      <w:jc w:val="both"/>
      <w:outlineLvl w:val="9"/>
    </w:pPr>
    <w:rPr>
      <w:rFonts w:ascii="Times New Roman" w:hAnsi="Times New Roman" w:eastAsia="宋体" w:cs="Times New Roman"/>
      <w:kern w:val="2"/>
      <w:sz w:val="24"/>
      <w:szCs w:val="24"/>
      <w:lang w:bidi="ar-SA"/>
    </w:rPr>
  </w:style>
  <w:style w:type="character" w:customStyle="1" w:styleId="60">
    <w:name w:val="英文关键词"/>
    <w:qFormat/>
    <w:uiPriority w:val="0"/>
    <w:rPr>
      <w:rFonts w:ascii="Times New Roman" w:hAnsi="Times New Roman" w:eastAsia="黑体" w:cs="Times New Roman"/>
      <w:b/>
      <w:bCs/>
      <w:kern w:val="2"/>
      <w:sz w:val="24"/>
      <w:szCs w:val="24"/>
      <w:lang w:bidi="ar-SA"/>
    </w:rPr>
  </w:style>
  <w:style w:type="paragraph" w:customStyle="1" w:styleId="61">
    <w:name w:val="目录标题"/>
    <w:next w:val="1"/>
    <w:qFormat/>
    <w:uiPriority w:val="0"/>
    <w:pPr>
      <w:widowControl w:val="0"/>
      <w:adjustRightInd w:val="0"/>
      <w:spacing w:after="100" w:afterLines="100" w:line="360" w:lineRule="auto"/>
      <w:jc w:val="center"/>
      <w:outlineLvl w:val="9"/>
    </w:pPr>
    <w:rPr>
      <w:rFonts w:ascii="Times New Roman" w:hAnsi="Times New Roman" w:eastAsia="宋体" w:cs="Times New Roman"/>
      <w:kern w:val="2"/>
      <w:sz w:val="30"/>
      <w:szCs w:val="30"/>
      <w:lang w:bidi="ar-SA"/>
    </w:rPr>
  </w:style>
  <w:style w:type="paragraph" w:customStyle="1" w:styleId="62">
    <w:name w:val="致谢正文"/>
    <w:next w:val="1"/>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63">
    <w:name w:val="致谢标题"/>
    <w:next w:val="1"/>
    <w:qFormat/>
    <w:uiPriority w:val="0"/>
    <w:pPr>
      <w:keepNext w:val="0"/>
      <w:keepLines w:val="0"/>
      <w:widowControl w:val="0"/>
      <w:adjustRightInd w:val="0"/>
      <w:spacing w:afterLines="100" w:line="240" w:lineRule="auto"/>
      <w:jc w:val="center"/>
      <w:outlineLvl w:val="0"/>
    </w:pPr>
    <w:rPr>
      <w:rFonts w:ascii="Times New Roman" w:hAnsi="Times New Roman" w:eastAsia="黑体" w:cs="Times New Roman"/>
      <w:kern w:val="44"/>
      <w:sz w:val="30"/>
      <w:szCs w:val="32"/>
      <w:lang w:bidi="ar-SA"/>
    </w:rPr>
  </w:style>
  <w:style w:type="paragraph" w:customStyle="1" w:styleId="64">
    <w:name w:val="图片标题"/>
    <w:next w:val="1"/>
    <w:qFormat/>
    <w:uiPriority w:val="0"/>
    <w:pPr>
      <w:widowControl w:val="0"/>
      <w:adjustRightInd w:val="0"/>
      <w:spacing w:line="240" w:lineRule="auto"/>
      <w:jc w:val="center"/>
      <w:outlineLvl w:val="9"/>
    </w:pPr>
    <w:rPr>
      <w:rFonts w:ascii="Times New Roman" w:hAnsi="Times New Roman" w:eastAsia="宋体" w:cs="Times New Roman"/>
      <w:kern w:val="2"/>
      <w:sz w:val="21"/>
      <w:szCs w:val="21"/>
      <w:lang w:bidi="ar-SA"/>
    </w:rPr>
  </w:style>
  <w:style w:type="paragraph" w:customStyle="1" w:styleId="65">
    <w:name w:val="参考文献条目"/>
    <w:next w:val="1"/>
    <w:qFormat/>
    <w:uiPriority w:val="0"/>
    <w:pPr>
      <w:widowControl w:val="0"/>
      <w:adjustRightInd w:val="0"/>
      <w:spacing w:line="240" w:lineRule="auto"/>
      <w:ind w:left="0" w:firstLine="0" w:firstLineChars="0"/>
      <w:jc w:val="both"/>
      <w:outlineLvl w:val="9"/>
    </w:pPr>
    <w:rPr>
      <w:rFonts w:ascii="Times New Roman" w:hAnsi="Times New Roman" w:eastAsia="宋体" w:cs="Times New Roman"/>
      <w:kern w:val="0"/>
      <w:sz w:val="24"/>
      <w:szCs w:val="21"/>
    </w:rPr>
  </w:style>
  <w:style w:type="paragraph" w:customStyle="1" w:styleId="66">
    <w:name w:val="参考文献标题"/>
    <w:next w:val="1"/>
    <w:qFormat/>
    <w:uiPriority w:val="0"/>
    <w:pPr>
      <w:keepNext w:val="0"/>
      <w:keepLines w:val="0"/>
      <w:widowControl w:val="0"/>
      <w:adjustRightInd w:val="0"/>
      <w:spacing w:after="360" w:line="360" w:lineRule="auto"/>
      <w:jc w:val="center"/>
      <w:outlineLvl w:val="0"/>
    </w:pPr>
    <w:rPr>
      <w:rFonts w:ascii="Times New Roman" w:hAnsi="Times New Roman" w:eastAsia="宋体" w:cs="Times New Roman"/>
      <w:b/>
      <w:bCs/>
      <w:kern w:val="44"/>
      <w:sz w:val="30"/>
      <w:szCs w:val="30"/>
      <w:lang w:bidi="ar-SA"/>
    </w:rPr>
  </w:style>
  <w:style w:type="paragraph" w:customStyle="1" w:styleId="67">
    <w:name w:val="表格标题"/>
    <w:next w:val="1"/>
    <w:qFormat/>
    <w:uiPriority w:val="0"/>
    <w:pPr>
      <w:widowControl w:val="0"/>
      <w:adjustRightInd w:val="0"/>
      <w:spacing w:beforeLines="50" w:line="240" w:lineRule="auto"/>
      <w:jc w:val="center"/>
      <w:outlineLvl w:val="9"/>
    </w:pPr>
    <w:rPr>
      <w:rFonts w:ascii="Times New Roman" w:hAnsi="Times New Roman" w:eastAsia="宋体" w:cs="Times New Roman"/>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jpe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16fa3ef9-0e97-4196-bba5-f19b0115fc54</errorID>
      <errorWord>走</errorWord>
      <group>L1_Word</group>
      <groupName>字词问题</groupName>
      <ability>L2_Typo</ability>
      <abilityName>字词错误</abilityName>
      <candidateList>
        <item>发展</item>
      </candidateList>
      <explain/>
      <paraID>6A3BD7D8</paraID>
      <start>8</start>
      <end>9</end>
      <status>unmodified</status>
      <modifiedWord/>
      <trackRevisions>false</trackRevisions>
    </reviewItem>
    <reviewItem>
      <errorID>b06d039d-063e-4e0d-8fba-aec651e2c6e4</errorID>
      <errorWord>处理</errorWord>
      <group>L1_Word</group>
      <groupName>字词问题</groupName>
      <ability>L2_Typo</ability>
      <abilityName>字词错误</abilityName>
      <candidateList>
        <item>设计</item>
      </candidateList>
      <explain/>
      <paraID> C318943</paraID>
      <start>12</start>
      <end>14</end>
      <status>unmodified</status>
      <modifiedWord/>
      <trackRevisions>false</trackRevisions>
    </reviewItem>
    <reviewItem>
      <errorID>36607c92-9860-44ce-aa87-6c743c803656</errorID>
      <errorWord>低成本</errorWord>
      <group>L1_Grammar</group>
      <groupName>语法问题</groupName>
      <ability>L2_Grammar</ability>
      <abilityName>语法错误</abilityName>
      <candidateList>
        <item>具有低成本</item>
      </candidateList>
      <explain/>
      <paraID> A117A54</paraID>
      <start>174</start>
      <end>177</end>
      <status>unmodified</status>
      <modifiedWord/>
      <trackRevisions>false</trackRevisions>
    </reviewItem>
    <reviewItem>
      <errorID>9ffbb3d6-13f0-40ff-ae3e-947de774955d</errorID>
      <errorWord>OrfanosAV</errorWord>
      <group>L1_Word</group>
      <groupName>字词问题</groupName>
      <ability>L2_Typo</ability>
      <abilityName>字词错误</abilityName>
      <candidateList>
        <item>Orfanos AV</item>
      </candidateList>
      <explain/>
      <paraID>4C60134E</paraID>
      <start>68</start>
      <end>77</end>
      <status>unmodified</status>
      <modifiedWord/>
      <trackRevisions>false</trackRevisions>
    </reviewItem>
    <reviewItem>
      <errorID>fad3f0a3-1809-45d8-8013-38eb528bc882</errorID>
      <errorWord>，</errorWord>
      <group>L1_Punc</group>
      <groupName>标点问题</groupName>
      <ability>L2_Punc_CN</ability>
      <abilityName>标点符号检查</abilityName>
      <candidateList>
        <item>。</item>
      </candidateList>
      <explain/>
      <paraID>404CE722</paraID>
      <start>80</start>
      <end>81</end>
      <status>unmodified</status>
      <modifiedWord/>
      <trackRevisions>false</trackRevisions>
    </reviewItem>
    <reviewItem>
      <errorID>d47bfe47-44b2-4d91-a573-0723f23b3f2d</errorID>
      <errorWord>，</errorWord>
      <group>L1_Punc</group>
      <groupName>标点问题</groupName>
      <ability>L2_Punc_CN</ability>
      <abilityName>标点符号检查</abilityName>
      <candidateList>
        <item>。</item>
      </candidateList>
      <explain/>
      <paraID>5C63E6E4</paraID>
      <start>67</start>
      <end>68</end>
      <status>unmodified</status>
      <modifiedWord/>
      <trackRevisions>false</trackRevisions>
    </reviewItem>
    <reviewItem>
      <errorID>5fb75d14-5454-4292-a543-29942074b220</errorID>
      <errorWord>，</errorWord>
      <group>L1_Punc</group>
      <groupName>标点问题</groupName>
      <ability>L2_Punc_CN</ability>
      <abilityName>标点符号检查</abilityName>
      <candidateList>
        <item>。</item>
      </candidateList>
      <explain/>
      <paraID>77424583</paraID>
      <start>52</start>
      <end>53</end>
      <status>unmodified</status>
      <modifiedWord/>
      <trackRevisions>false</trackRevisions>
    </reviewItem>
    <reviewItem>
      <errorID>67a16354-c71c-4199-9e2b-219bbfb8edcd</errorID>
      <errorWord>，</errorWord>
      <group>L1_Punc</group>
      <groupName>标点问题</groupName>
      <ability>L2_Punc_CN</ability>
      <abilityName>标点符号检查</abilityName>
      <candidateList>
        <item>。</item>
      </candidateList>
      <explain/>
      <paraID>7967D7F8</paraID>
      <start>119</start>
      <end>120</end>
      <status>unmodified</status>
      <modifiedWord/>
      <trackRevisions>false</trackRevisions>
    </reviewItem>
    <reviewItem>
      <errorID>37fdf67b-6a92-4637-9837-1f9efcd04e8c</errorID>
      <errorWord>，</errorWord>
      <group>L1_Punc</group>
      <groupName>标点问题</groupName>
      <ability>L2_Punc_CN</ability>
      <abilityName>标点符号检查</abilityName>
      <candidateList>
        <item>。</item>
      </candidateList>
      <explain/>
      <paraID> 397E16F</paraID>
      <start>132</start>
      <end>133</end>
      <status>unmodified</status>
      <modifiedWord/>
      <trackRevisions>false</trackRevisions>
    </reviewItem>
    <reviewItem>
      <errorID>288c4f71-e47f-4b16-929a-ab263abd8090</errorID>
      <errorWord>api</errorWord>
      <group>L1_Punc</group>
      <groupName>标点问题</groupName>
      <ability>L2_Punc_CN</ability>
      <abilityName>标点符号检查</abilityName>
      <candidateList>
        <item>/api</item>
      </candidateList>
      <explain/>
      <paraID>56A02637</paraID>
      <start>51</start>
      <end>54</end>
      <status>unmodified</status>
      <modifiedWord/>
      <trackRevisions>false</trackRevisions>
    </reviewItem>
    <reviewItem>
      <errorID>43d87ef9-d8b8-4755-8aa9-142d55b01a0e</errorID>
      <errorWord>api</errorWord>
      <group>L1_Punc</group>
      <groupName>标点问题</groupName>
      <ability>L2_Punc_CN</ability>
      <abilityName>标点符号检查</abilityName>
      <candidateList>
        <item>/api</item>
      </candidateList>
      <explain/>
      <paraID>56A02637</paraID>
      <start>69</start>
      <end>72</end>
      <status>unmodified</status>
      <modifiedWord/>
      <trackRevisions>false</trackRevisions>
    </reviewItem>
    <reviewItem>
      <errorID>00f2aa25-deff-4636-9686-4c4878ecfd9c</errorID>
      <errorWord>api</errorWord>
      <group>L1_Punc</group>
      <groupName>标点问题</groupName>
      <ability>L2_Punc_CN</ability>
      <abilityName>标点符号检查</abilityName>
      <candidateList>
        <item>/api</item>
      </candidateList>
      <explain/>
      <paraID>56A02637</paraID>
      <start>85</start>
      <end>88</end>
      <status>unmodified</status>
      <modifiedWord/>
      <trackRevisions>false</trackRevisions>
    </reviewItem>
    <reviewItem>
      <errorID>bbb5c07e-33dc-406f-829e-b63f1aee4d0a</errorID>
      <errorWord>api</errorWord>
      <group>L1_Punc</group>
      <groupName>标点问题</groupName>
      <ability>L2_Punc_CN</ability>
      <abilityName>标点符号检查</abilityName>
      <candidateList>
        <item>/api</item>
      </candidateList>
      <explain/>
      <paraID>56A02637</paraID>
      <start>93</start>
      <end>96</end>
      <status>unmodified</status>
      <modifiedWord/>
      <trackRevisions>false</trackRevisions>
    </reviewItem>
    <reviewItem>
      <errorID>47c799b6-66a3-4225-bb15-7e690671d8ec</errorID>
      <errorWord>api</errorWord>
      <group>L1_Punc</group>
      <groupName>标点问题</groupName>
      <ability>L2_Punc_CN</ability>
      <abilityName>标点符号检查</abilityName>
      <candidateList>
        <item>/api</item>
      </candidateList>
      <explain/>
      <paraID>56A02637</paraID>
      <start>102</start>
      <end>105</end>
      <status>unmodified</status>
      <modifiedWord/>
      <trackRevisions>false</trackRevisions>
    </reviewItem>
    <reviewItem>
      <errorID>acab5c91-0cf5-4329-9ee1-ed5368161ec4</errorID>
      <errorWord>api</errorWord>
      <group>L1_Punc</group>
      <groupName>标点问题</groupName>
      <ability>L2_Punc_CN</ability>
      <abilityName>标点符号检查</abilityName>
      <candidateList>
        <item>/api</item>
      </candidateList>
      <explain/>
      <paraID>56A02637</paraID>
      <start>119</start>
      <end>122</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b73c1-38da-412b-bb17-6996f6aa0dcf}">
  <ds:schemaRefs/>
</ds:datastoreItem>
</file>

<file path=docProps/app.xml><?xml version="1.0" encoding="utf-8"?>
<Properties xmlns="http://schemas.openxmlformats.org/officeDocument/2006/extended-properties" xmlns:vt="http://schemas.openxmlformats.org/officeDocument/2006/docPropsVTypes">
  <Template>Normal.dotm</Template>
  <Pages>83</Pages>
  <Words>13304</Words>
  <Characters>16635</Characters>
  <TotalTime>1</TotalTime>
  <ScaleCrop>false</ScaleCrop>
  <LinksUpToDate>false</LinksUpToDate>
  <CharactersWithSpaces>17090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2007-06-18T07:33:00Z</dcterms:created>
  <dc:creator>任雁秋</dc:creator>
  <cp:lastModifiedBy>冷凰霁雪</cp:lastModifiedBy>
  <dcterms:modified xsi:type="dcterms:W3CDTF">2026-06-07T08:08:19Z</dcterms:modified>
  <dc:title>内蒙古科技大学</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01F4A61A46DE46DAB66B44433312E26F_13</vt:lpwstr>
  </property>
  <property fmtid="{D5CDD505-2E9C-101B-9397-08002B2CF9AE}" pid="3" name="KSOProductBuildVer">
    <vt:lpwstr>2052-12.1.0.26375</vt:lpwstr>
  </property>
  <property fmtid="{D5CDD505-2E9C-101B-9397-08002B2CF9AE}" pid="4" name="KSOTemplateDocerSaveRecord">
    <vt:lpwstr>eyJoZGlkIjoiNDc2NjE1MTg4YzJiMmY0MDJhNDI2NGUxNTQ1OGU2YTYiLCJ1c2VySWQiOiI4NTE5NDI4OTMifQ==</vt:lpwstr>
  </property>
</Properties>
</file>