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DD7C75" w14:textId="77777777" w:rsidR="008A2889" w:rsidRPr="00A42DED" w:rsidRDefault="002B63A5">
      <w:pPr>
        <w:jc w:val="center"/>
        <w:rPr>
          <w:rFonts w:eastAsia="Trebuchet MS"/>
          <w:sz w:val="36"/>
          <w:szCs w:val="36"/>
        </w:rPr>
      </w:pPr>
      <w:r w:rsidRPr="00A42DED">
        <w:rPr>
          <w:rFonts w:eastAsia="Trebuchet MS"/>
          <w:sz w:val="36"/>
          <w:szCs w:val="36"/>
        </w:rPr>
        <w:t>ELIXIR Data Platform Implementation Study 2018</w:t>
      </w:r>
    </w:p>
    <w:p w14:paraId="26736072" w14:textId="24E40BAB" w:rsidR="00B476B4" w:rsidRPr="00A42DED" w:rsidRDefault="00B476B4" w:rsidP="00B476B4">
      <w:pPr>
        <w:rPr>
          <w:b/>
          <w:color w:val="auto"/>
          <w:sz w:val="24"/>
          <w:szCs w:val="24"/>
        </w:rPr>
      </w:pPr>
      <w:bookmarkStart w:id="0" w:name="_7svbqwhqx57q" w:colFirst="0" w:colLast="0"/>
      <w:bookmarkStart w:id="1" w:name="_kj5l3qg7g2np" w:colFirst="0" w:colLast="0"/>
      <w:bookmarkEnd w:id="0"/>
      <w:bookmarkEnd w:id="1"/>
      <w:r w:rsidRPr="00A42DED">
        <w:rPr>
          <w:b/>
          <w:color w:val="auto"/>
        </w:rPr>
        <w:br/>
      </w:r>
      <w:r w:rsidR="00642B60" w:rsidRPr="00A42DED">
        <w:rPr>
          <w:b/>
          <w:sz w:val="24"/>
          <w:szCs w:val="24"/>
        </w:rPr>
        <w:t xml:space="preserve">Increasing Interoperability between ELIXIR Protein Structure and Sequence Resources (CATH, SWISS-MODEL, </w:t>
      </w:r>
      <w:proofErr w:type="spellStart"/>
      <w:r w:rsidR="00642B60" w:rsidRPr="00A42DED">
        <w:rPr>
          <w:b/>
          <w:sz w:val="24"/>
          <w:szCs w:val="24"/>
        </w:rPr>
        <w:t>PDBe</w:t>
      </w:r>
      <w:proofErr w:type="spellEnd"/>
      <w:r w:rsidR="00642B60" w:rsidRPr="00A42DED">
        <w:rPr>
          <w:b/>
          <w:sz w:val="24"/>
          <w:szCs w:val="24"/>
        </w:rPr>
        <w:t xml:space="preserve"> and </w:t>
      </w:r>
      <w:proofErr w:type="spellStart"/>
      <w:r w:rsidR="00642B60" w:rsidRPr="00A42DED">
        <w:rPr>
          <w:b/>
          <w:sz w:val="24"/>
          <w:szCs w:val="24"/>
        </w:rPr>
        <w:t>InterPro</w:t>
      </w:r>
      <w:proofErr w:type="spellEnd"/>
      <w:r w:rsidR="00642B60" w:rsidRPr="00A42DED">
        <w:rPr>
          <w:b/>
          <w:sz w:val="24"/>
          <w:szCs w:val="24"/>
        </w:rPr>
        <w:t>) and Expanding these Resources with 3D-Models of CATH Domains, built by SWISS-MODEL</w:t>
      </w:r>
    </w:p>
    <w:p w14:paraId="565505B6" w14:textId="77777777" w:rsidR="008A2889" w:rsidRPr="00A42DED" w:rsidRDefault="008A2889"/>
    <w:tbl>
      <w:tblPr>
        <w:tblStyle w:val="1"/>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4050"/>
        <w:gridCol w:w="1980"/>
        <w:gridCol w:w="2265"/>
      </w:tblGrid>
      <w:tr w:rsidR="008A2889" w:rsidRPr="00A42DED" w14:paraId="20EE971E" w14:textId="77777777">
        <w:trPr>
          <w:trHeight w:val="480"/>
        </w:trPr>
        <w:tc>
          <w:tcPr>
            <w:tcW w:w="1470" w:type="dxa"/>
            <w:shd w:val="clear" w:color="auto" w:fill="D9D9D9"/>
          </w:tcPr>
          <w:p w14:paraId="0DC24001" w14:textId="77777777" w:rsidR="008A2889" w:rsidRPr="00A42DED" w:rsidRDefault="002B63A5">
            <w:pPr>
              <w:widowControl w:val="0"/>
              <w:spacing w:line="240" w:lineRule="auto"/>
            </w:pPr>
            <w:r w:rsidRPr="00A42DED">
              <w:t>Node</w:t>
            </w:r>
          </w:p>
        </w:tc>
        <w:tc>
          <w:tcPr>
            <w:tcW w:w="4050" w:type="dxa"/>
            <w:shd w:val="clear" w:color="auto" w:fill="D9D9D9"/>
          </w:tcPr>
          <w:p w14:paraId="701E19FC" w14:textId="77777777" w:rsidR="008A2889" w:rsidRPr="00A42DED" w:rsidRDefault="002B63A5">
            <w:pPr>
              <w:widowControl w:val="0"/>
              <w:spacing w:line="240" w:lineRule="auto"/>
            </w:pPr>
            <w:r w:rsidRPr="00A42DED">
              <w:t>Name of PI</w:t>
            </w:r>
          </w:p>
        </w:tc>
        <w:tc>
          <w:tcPr>
            <w:tcW w:w="1980" w:type="dxa"/>
            <w:shd w:val="clear" w:color="auto" w:fill="D9D9D9"/>
          </w:tcPr>
          <w:p w14:paraId="4DD7DE85" w14:textId="77777777" w:rsidR="008A2889" w:rsidRPr="00A42DED" w:rsidRDefault="002B63A5">
            <w:pPr>
              <w:widowControl w:val="0"/>
              <w:spacing w:line="240" w:lineRule="auto"/>
            </w:pPr>
            <w:r w:rsidRPr="00A42DED">
              <w:t xml:space="preserve">Role </w:t>
            </w:r>
          </w:p>
          <w:p w14:paraId="6D806576" w14:textId="77777777" w:rsidR="008A2889" w:rsidRPr="00A42DED" w:rsidRDefault="002B63A5">
            <w:pPr>
              <w:widowControl w:val="0"/>
              <w:spacing w:line="240" w:lineRule="auto"/>
            </w:pPr>
            <w:r w:rsidRPr="00A42DED">
              <w:t>(Lead or Member)</w:t>
            </w:r>
          </w:p>
        </w:tc>
        <w:tc>
          <w:tcPr>
            <w:tcW w:w="2265" w:type="dxa"/>
            <w:shd w:val="clear" w:color="auto" w:fill="D9D9D9"/>
          </w:tcPr>
          <w:p w14:paraId="71C15534" w14:textId="77777777" w:rsidR="008A2889" w:rsidRPr="00A42DED" w:rsidRDefault="002B63A5">
            <w:pPr>
              <w:widowControl w:val="0"/>
              <w:spacing w:line="240" w:lineRule="auto"/>
            </w:pPr>
            <w:r w:rsidRPr="00A42DED">
              <w:t>Person Months</w:t>
            </w:r>
          </w:p>
        </w:tc>
      </w:tr>
      <w:tr w:rsidR="008A2889" w:rsidRPr="00A42DED" w14:paraId="64576492" w14:textId="77777777">
        <w:tc>
          <w:tcPr>
            <w:tcW w:w="1470" w:type="dxa"/>
            <w:tcMar>
              <w:top w:w="100" w:type="dxa"/>
              <w:left w:w="100" w:type="dxa"/>
              <w:bottom w:w="100" w:type="dxa"/>
              <w:right w:w="100" w:type="dxa"/>
            </w:tcMar>
          </w:tcPr>
          <w:p w14:paraId="7C280AAC" w14:textId="6FEC7035" w:rsidR="008A2889" w:rsidRPr="00A42DED" w:rsidRDefault="00810DF4">
            <w:pPr>
              <w:widowControl w:val="0"/>
              <w:spacing w:line="240" w:lineRule="auto"/>
            </w:pPr>
            <w:r w:rsidRPr="00A42DED">
              <w:t>UK</w:t>
            </w:r>
          </w:p>
        </w:tc>
        <w:tc>
          <w:tcPr>
            <w:tcW w:w="4050" w:type="dxa"/>
            <w:tcMar>
              <w:top w:w="100" w:type="dxa"/>
              <w:left w:w="100" w:type="dxa"/>
              <w:bottom w:w="100" w:type="dxa"/>
              <w:right w:w="100" w:type="dxa"/>
            </w:tcMar>
          </w:tcPr>
          <w:p w14:paraId="272E7234" w14:textId="092501AC" w:rsidR="008A2889" w:rsidRPr="00A42DED" w:rsidRDefault="00810DF4">
            <w:pPr>
              <w:widowControl w:val="0"/>
              <w:spacing w:line="240" w:lineRule="auto"/>
            </w:pPr>
            <w:r w:rsidRPr="00A42DED">
              <w:t>Christine  Orengo</w:t>
            </w:r>
          </w:p>
        </w:tc>
        <w:tc>
          <w:tcPr>
            <w:tcW w:w="1980" w:type="dxa"/>
            <w:tcMar>
              <w:top w:w="100" w:type="dxa"/>
              <w:left w:w="100" w:type="dxa"/>
              <w:bottom w:w="100" w:type="dxa"/>
              <w:right w:w="100" w:type="dxa"/>
            </w:tcMar>
          </w:tcPr>
          <w:p w14:paraId="3BE00956" w14:textId="6F3F7244" w:rsidR="008A2889" w:rsidRPr="00A42DED" w:rsidRDefault="00810DF4">
            <w:pPr>
              <w:widowControl w:val="0"/>
              <w:spacing w:line="240" w:lineRule="auto"/>
            </w:pPr>
            <w:r w:rsidRPr="00A42DED">
              <w:t>Lead</w:t>
            </w:r>
          </w:p>
        </w:tc>
        <w:tc>
          <w:tcPr>
            <w:tcW w:w="2265" w:type="dxa"/>
            <w:tcMar>
              <w:top w:w="100" w:type="dxa"/>
              <w:left w:w="100" w:type="dxa"/>
              <w:bottom w:w="100" w:type="dxa"/>
              <w:right w:w="100" w:type="dxa"/>
            </w:tcMar>
          </w:tcPr>
          <w:p w14:paraId="1CD2F6EB" w14:textId="0A3A8E60" w:rsidR="008A2889" w:rsidRPr="00A42DED" w:rsidRDefault="00B13973">
            <w:pPr>
              <w:widowControl w:val="0"/>
              <w:spacing w:line="240" w:lineRule="auto"/>
            </w:pPr>
            <w:r w:rsidRPr="00A42DED">
              <w:t>8</w:t>
            </w:r>
          </w:p>
        </w:tc>
      </w:tr>
      <w:tr w:rsidR="008A2889" w:rsidRPr="00A42DED" w14:paraId="1BF4755C" w14:textId="77777777">
        <w:tc>
          <w:tcPr>
            <w:tcW w:w="1470" w:type="dxa"/>
            <w:tcMar>
              <w:top w:w="100" w:type="dxa"/>
              <w:left w:w="100" w:type="dxa"/>
              <w:bottom w:w="100" w:type="dxa"/>
              <w:right w:w="100" w:type="dxa"/>
            </w:tcMar>
          </w:tcPr>
          <w:p w14:paraId="07BA0EA8" w14:textId="5C9988E1" w:rsidR="008A2889" w:rsidRPr="00A42DED" w:rsidRDefault="00810DF4">
            <w:pPr>
              <w:widowControl w:val="0"/>
              <w:spacing w:line="240" w:lineRule="auto"/>
            </w:pPr>
            <w:r w:rsidRPr="00A42DED">
              <w:t>Swiss</w:t>
            </w:r>
          </w:p>
        </w:tc>
        <w:tc>
          <w:tcPr>
            <w:tcW w:w="4050" w:type="dxa"/>
            <w:tcMar>
              <w:top w:w="100" w:type="dxa"/>
              <w:left w:w="100" w:type="dxa"/>
              <w:bottom w:w="100" w:type="dxa"/>
              <w:right w:w="100" w:type="dxa"/>
            </w:tcMar>
          </w:tcPr>
          <w:p w14:paraId="07D0FFCD" w14:textId="6BBDE678" w:rsidR="008A2889" w:rsidRPr="00A42DED" w:rsidRDefault="00810DF4">
            <w:pPr>
              <w:widowControl w:val="0"/>
              <w:spacing w:line="240" w:lineRule="auto"/>
            </w:pPr>
            <w:proofErr w:type="spellStart"/>
            <w:r w:rsidRPr="00A42DED">
              <w:t>Torsten</w:t>
            </w:r>
            <w:proofErr w:type="spellEnd"/>
            <w:r w:rsidRPr="00A42DED">
              <w:t xml:space="preserve"> </w:t>
            </w:r>
            <w:proofErr w:type="spellStart"/>
            <w:r w:rsidRPr="00A42DED">
              <w:t>Schwede</w:t>
            </w:r>
            <w:proofErr w:type="spellEnd"/>
          </w:p>
        </w:tc>
        <w:tc>
          <w:tcPr>
            <w:tcW w:w="1980" w:type="dxa"/>
            <w:tcMar>
              <w:top w:w="100" w:type="dxa"/>
              <w:left w:w="100" w:type="dxa"/>
              <w:bottom w:w="100" w:type="dxa"/>
              <w:right w:w="100" w:type="dxa"/>
            </w:tcMar>
          </w:tcPr>
          <w:p w14:paraId="77F21ADC" w14:textId="700F9176" w:rsidR="008A2889" w:rsidRPr="00A42DED" w:rsidRDefault="00810DF4">
            <w:pPr>
              <w:widowControl w:val="0"/>
              <w:spacing w:line="240" w:lineRule="auto"/>
            </w:pPr>
            <w:r w:rsidRPr="00A42DED">
              <w:t>Lead</w:t>
            </w:r>
          </w:p>
        </w:tc>
        <w:tc>
          <w:tcPr>
            <w:tcW w:w="2265" w:type="dxa"/>
            <w:tcMar>
              <w:top w:w="100" w:type="dxa"/>
              <w:left w:w="100" w:type="dxa"/>
              <w:bottom w:w="100" w:type="dxa"/>
              <w:right w:w="100" w:type="dxa"/>
            </w:tcMar>
          </w:tcPr>
          <w:p w14:paraId="1DFD5D64" w14:textId="0374B3B3" w:rsidR="008A2889" w:rsidRPr="00A42DED" w:rsidRDefault="00B13973">
            <w:pPr>
              <w:widowControl w:val="0"/>
              <w:spacing w:line="240" w:lineRule="auto"/>
            </w:pPr>
            <w:r w:rsidRPr="00A42DED">
              <w:t>8</w:t>
            </w:r>
          </w:p>
        </w:tc>
      </w:tr>
      <w:tr w:rsidR="008A2889" w:rsidRPr="00A42DED" w14:paraId="2F0B0E06" w14:textId="77777777">
        <w:tc>
          <w:tcPr>
            <w:tcW w:w="1470" w:type="dxa"/>
            <w:tcMar>
              <w:top w:w="100" w:type="dxa"/>
              <w:left w:w="100" w:type="dxa"/>
              <w:bottom w:w="100" w:type="dxa"/>
              <w:right w:w="100" w:type="dxa"/>
            </w:tcMar>
          </w:tcPr>
          <w:p w14:paraId="0C470E76" w14:textId="6E126296" w:rsidR="008A2889" w:rsidRPr="00A42DED" w:rsidRDefault="00F1487C">
            <w:pPr>
              <w:widowControl w:val="0"/>
              <w:spacing w:line="240" w:lineRule="auto"/>
            </w:pPr>
            <w:r w:rsidRPr="00A42DED">
              <w:t>EBI</w:t>
            </w:r>
          </w:p>
        </w:tc>
        <w:tc>
          <w:tcPr>
            <w:tcW w:w="4050" w:type="dxa"/>
            <w:tcMar>
              <w:top w:w="100" w:type="dxa"/>
              <w:left w:w="100" w:type="dxa"/>
              <w:bottom w:w="100" w:type="dxa"/>
              <w:right w:w="100" w:type="dxa"/>
            </w:tcMar>
          </w:tcPr>
          <w:p w14:paraId="1D0275A6" w14:textId="525CF97F" w:rsidR="008A2889" w:rsidRPr="00A42DED" w:rsidRDefault="00F1487C">
            <w:pPr>
              <w:widowControl w:val="0"/>
              <w:spacing w:line="240" w:lineRule="auto"/>
            </w:pPr>
            <w:r w:rsidRPr="00A42DED">
              <w:t>Rob Finn</w:t>
            </w:r>
          </w:p>
        </w:tc>
        <w:tc>
          <w:tcPr>
            <w:tcW w:w="1980" w:type="dxa"/>
            <w:tcMar>
              <w:top w:w="100" w:type="dxa"/>
              <w:left w:w="100" w:type="dxa"/>
              <w:bottom w:w="100" w:type="dxa"/>
              <w:right w:w="100" w:type="dxa"/>
            </w:tcMar>
          </w:tcPr>
          <w:p w14:paraId="02681E4D" w14:textId="63A9F978" w:rsidR="008A2889" w:rsidRPr="00A42DED" w:rsidRDefault="00F1487C">
            <w:pPr>
              <w:widowControl w:val="0"/>
              <w:spacing w:line="240" w:lineRule="auto"/>
            </w:pPr>
            <w:r w:rsidRPr="00A42DED">
              <w:t>Member</w:t>
            </w:r>
          </w:p>
        </w:tc>
        <w:tc>
          <w:tcPr>
            <w:tcW w:w="2265" w:type="dxa"/>
            <w:tcMar>
              <w:top w:w="100" w:type="dxa"/>
              <w:left w:w="100" w:type="dxa"/>
              <w:bottom w:w="100" w:type="dxa"/>
              <w:right w:w="100" w:type="dxa"/>
            </w:tcMar>
          </w:tcPr>
          <w:p w14:paraId="6F5F1DE7" w14:textId="45775522" w:rsidR="008A2889" w:rsidRPr="00A42DED" w:rsidRDefault="00B13973">
            <w:pPr>
              <w:widowControl w:val="0"/>
              <w:spacing w:line="240" w:lineRule="auto"/>
            </w:pPr>
            <w:r w:rsidRPr="00A42DED">
              <w:t>1</w:t>
            </w:r>
          </w:p>
        </w:tc>
      </w:tr>
      <w:tr w:rsidR="00B13973" w:rsidRPr="00A42DED" w14:paraId="7C4F77C0" w14:textId="77777777">
        <w:tc>
          <w:tcPr>
            <w:tcW w:w="1470" w:type="dxa"/>
            <w:tcMar>
              <w:top w:w="100" w:type="dxa"/>
              <w:left w:w="100" w:type="dxa"/>
              <w:bottom w:w="100" w:type="dxa"/>
              <w:right w:w="100" w:type="dxa"/>
            </w:tcMar>
          </w:tcPr>
          <w:p w14:paraId="199EE104" w14:textId="56F95DC4" w:rsidR="00B13973" w:rsidRPr="00A42DED" w:rsidRDefault="00B13973">
            <w:pPr>
              <w:widowControl w:val="0"/>
              <w:spacing w:line="240" w:lineRule="auto"/>
            </w:pPr>
            <w:proofErr w:type="spellStart"/>
            <w:r w:rsidRPr="00A42DED">
              <w:t>PDBe</w:t>
            </w:r>
            <w:proofErr w:type="spellEnd"/>
          </w:p>
        </w:tc>
        <w:tc>
          <w:tcPr>
            <w:tcW w:w="4050" w:type="dxa"/>
            <w:tcMar>
              <w:top w:w="100" w:type="dxa"/>
              <w:left w:w="100" w:type="dxa"/>
              <w:bottom w:w="100" w:type="dxa"/>
              <w:right w:w="100" w:type="dxa"/>
            </w:tcMar>
          </w:tcPr>
          <w:p w14:paraId="7F2B13D1" w14:textId="202D3CA8" w:rsidR="00B13973" w:rsidRPr="00A42DED" w:rsidRDefault="00B13973">
            <w:pPr>
              <w:widowControl w:val="0"/>
              <w:spacing w:line="240" w:lineRule="auto"/>
            </w:pPr>
            <w:r w:rsidRPr="00A42DED">
              <w:t xml:space="preserve">Sameer </w:t>
            </w:r>
            <w:proofErr w:type="spellStart"/>
            <w:r w:rsidRPr="00A42DED">
              <w:t>Velankar</w:t>
            </w:r>
            <w:proofErr w:type="spellEnd"/>
          </w:p>
        </w:tc>
        <w:tc>
          <w:tcPr>
            <w:tcW w:w="1980" w:type="dxa"/>
            <w:tcMar>
              <w:top w:w="100" w:type="dxa"/>
              <w:left w:w="100" w:type="dxa"/>
              <w:bottom w:w="100" w:type="dxa"/>
              <w:right w:w="100" w:type="dxa"/>
            </w:tcMar>
          </w:tcPr>
          <w:p w14:paraId="32A43010" w14:textId="60ECB202" w:rsidR="00B13973" w:rsidRPr="00A42DED" w:rsidRDefault="00B13973">
            <w:pPr>
              <w:widowControl w:val="0"/>
              <w:spacing w:line="240" w:lineRule="auto"/>
            </w:pPr>
            <w:r w:rsidRPr="00A42DED">
              <w:t>Member</w:t>
            </w:r>
          </w:p>
        </w:tc>
        <w:tc>
          <w:tcPr>
            <w:tcW w:w="2265" w:type="dxa"/>
            <w:tcMar>
              <w:top w:w="100" w:type="dxa"/>
              <w:left w:w="100" w:type="dxa"/>
              <w:bottom w:w="100" w:type="dxa"/>
              <w:right w:w="100" w:type="dxa"/>
            </w:tcMar>
          </w:tcPr>
          <w:p w14:paraId="5FD4A875" w14:textId="3B640CAD" w:rsidR="00B13973" w:rsidRPr="00A42DED" w:rsidRDefault="00B13973">
            <w:pPr>
              <w:widowControl w:val="0"/>
              <w:spacing w:line="240" w:lineRule="auto"/>
            </w:pPr>
            <w:r w:rsidRPr="00A42DED">
              <w:t>1</w:t>
            </w:r>
          </w:p>
        </w:tc>
      </w:tr>
      <w:tr w:rsidR="008A2889" w:rsidRPr="00A42DED" w14:paraId="065CA99B" w14:textId="77777777">
        <w:trPr>
          <w:trHeight w:val="420"/>
        </w:trPr>
        <w:tc>
          <w:tcPr>
            <w:tcW w:w="7500" w:type="dxa"/>
            <w:gridSpan w:val="3"/>
            <w:tcMar>
              <w:top w:w="100" w:type="dxa"/>
              <w:left w:w="100" w:type="dxa"/>
              <w:bottom w:w="100" w:type="dxa"/>
              <w:right w:w="100" w:type="dxa"/>
            </w:tcMar>
          </w:tcPr>
          <w:p w14:paraId="5625C456" w14:textId="77777777" w:rsidR="008A2889" w:rsidRPr="00A42DED" w:rsidRDefault="002B63A5">
            <w:pPr>
              <w:widowControl w:val="0"/>
              <w:spacing w:line="240" w:lineRule="auto"/>
              <w:jc w:val="right"/>
            </w:pPr>
            <w:r w:rsidRPr="00A42DED">
              <w:t>Total</w:t>
            </w:r>
          </w:p>
        </w:tc>
        <w:tc>
          <w:tcPr>
            <w:tcW w:w="2265" w:type="dxa"/>
            <w:tcMar>
              <w:top w:w="100" w:type="dxa"/>
              <w:left w:w="100" w:type="dxa"/>
              <w:bottom w:w="100" w:type="dxa"/>
              <w:right w:w="100" w:type="dxa"/>
            </w:tcMar>
          </w:tcPr>
          <w:p w14:paraId="01E9EE03" w14:textId="7239FD76" w:rsidR="00B476B4" w:rsidRPr="00A42DED" w:rsidRDefault="00B476B4">
            <w:pPr>
              <w:rPr>
                <w:color w:val="666666"/>
              </w:rPr>
            </w:pPr>
            <w:r w:rsidRPr="00A42DED">
              <w:rPr>
                <w:color w:val="auto"/>
              </w:rPr>
              <w:t>18</w:t>
            </w:r>
          </w:p>
        </w:tc>
      </w:tr>
      <w:tr w:rsidR="008A2889" w:rsidRPr="00A42DED" w14:paraId="3989656D" w14:textId="77777777">
        <w:trPr>
          <w:trHeight w:val="420"/>
        </w:trPr>
        <w:tc>
          <w:tcPr>
            <w:tcW w:w="1470" w:type="dxa"/>
            <w:shd w:val="clear" w:color="auto" w:fill="EFEFEF"/>
            <w:tcMar>
              <w:top w:w="100" w:type="dxa"/>
              <w:left w:w="100" w:type="dxa"/>
              <w:bottom w:w="100" w:type="dxa"/>
              <w:right w:w="100" w:type="dxa"/>
            </w:tcMar>
          </w:tcPr>
          <w:p w14:paraId="2BE361D9" w14:textId="77777777" w:rsidR="008A2889" w:rsidRPr="00A42DED" w:rsidRDefault="002B63A5">
            <w:pPr>
              <w:widowControl w:val="0"/>
              <w:spacing w:line="240" w:lineRule="auto"/>
            </w:pPr>
            <w:r w:rsidRPr="00A42DED">
              <w:t>Work period</w:t>
            </w:r>
          </w:p>
        </w:tc>
        <w:tc>
          <w:tcPr>
            <w:tcW w:w="8295" w:type="dxa"/>
            <w:gridSpan w:val="3"/>
            <w:tcMar>
              <w:top w:w="100" w:type="dxa"/>
              <w:left w:w="100" w:type="dxa"/>
              <w:bottom w:w="100" w:type="dxa"/>
              <w:right w:w="100" w:type="dxa"/>
            </w:tcMar>
          </w:tcPr>
          <w:p w14:paraId="69213209" w14:textId="177F9D3B" w:rsidR="008A2889" w:rsidRPr="00A42DED" w:rsidRDefault="00B476B4">
            <w:pPr>
              <w:jc w:val="both"/>
              <w:rPr>
                <w:color w:val="666666"/>
                <w:sz w:val="20"/>
                <w:szCs w:val="20"/>
              </w:rPr>
            </w:pPr>
            <w:r w:rsidRPr="00A42DED">
              <w:rPr>
                <w:color w:val="auto"/>
                <w:sz w:val="20"/>
                <w:szCs w:val="20"/>
              </w:rPr>
              <w:t xml:space="preserve">Start date </w:t>
            </w:r>
            <w:r w:rsidR="002B63A5" w:rsidRPr="00A42DED">
              <w:rPr>
                <w:color w:val="auto"/>
                <w:sz w:val="20"/>
                <w:szCs w:val="20"/>
              </w:rPr>
              <w:t xml:space="preserve">1st May 2018; </w:t>
            </w:r>
            <w:r w:rsidRPr="00A42DED">
              <w:rPr>
                <w:color w:val="auto"/>
                <w:sz w:val="20"/>
                <w:szCs w:val="20"/>
              </w:rPr>
              <w:t>End date</w:t>
            </w:r>
            <w:r w:rsidR="00540823" w:rsidRPr="00A42DED">
              <w:rPr>
                <w:color w:val="auto"/>
                <w:sz w:val="20"/>
                <w:szCs w:val="20"/>
              </w:rPr>
              <w:t xml:space="preserve"> Jan</w:t>
            </w:r>
            <w:r w:rsidRPr="00A42DED">
              <w:rPr>
                <w:color w:val="auto"/>
                <w:sz w:val="20"/>
                <w:szCs w:val="20"/>
              </w:rPr>
              <w:t xml:space="preserve"> </w:t>
            </w:r>
            <w:r w:rsidR="00540823" w:rsidRPr="00A42DED">
              <w:rPr>
                <w:color w:val="auto"/>
                <w:sz w:val="20"/>
                <w:szCs w:val="20"/>
              </w:rPr>
              <w:t>31st</w:t>
            </w:r>
            <w:r w:rsidRPr="00A42DED">
              <w:rPr>
                <w:color w:val="auto"/>
                <w:sz w:val="20"/>
                <w:szCs w:val="20"/>
              </w:rPr>
              <w:t xml:space="preserve"> 2019</w:t>
            </w:r>
          </w:p>
        </w:tc>
      </w:tr>
    </w:tbl>
    <w:p w14:paraId="408E68FE" w14:textId="66F1A95D" w:rsidR="00D21E79" w:rsidRPr="00A42DED" w:rsidRDefault="002B63A5" w:rsidP="001C5F3D">
      <w:pPr>
        <w:pStyle w:val="Heading3"/>
        <w:spacing w:line="240" w:lineRule="auto"/>
        <w:jc w:val="both"/>
        <w:rPr>
          <w:rFonts w:ascii="Arial" w:hAnsi="Arial" w:cs="Arial"/>
          <w:b w:val="0"/>
          <w:color w:val="auto"/>
          <w:sz w:val="22"/>
          <w:szCs w:val="22"/>
        </w:rPr>
      </w:pPr>
      <w:bookmarkStart w:id="2" w:name="_lla3u25dzeis" w:colFirst="0" w:colLast="0"/>
      <w:bookmarkStart w:id="3" w:name="_dae5fl3l0a9" w:colFirst="0" w:colLast="0"/>
      <w:bookmarkEnd w:id="2"/>
      <w:bookmarkEnd w:id="3"/>
      <w:r w:rsidRPr="00A42DED">
        <w:rPr>
          <w:rFonts w:ascii="Arial" w:hAnsi="Arial" w:cs="Arial"/>
          <w:color w:val="auto"/>
          <w:sz w:val="28"/>
          <w:szCs w:val="28"/>
        </w:rPr>
        <w:t>Abstract:</w:t>
      </w:r>
      <w:r w:rsidR="00FC4DCC" w:rsidRPr="00A42DED">
        <w:rPr>
          <w:rFonts w:ascii="Arial" w:hAnsi="Arial" w:cs="Arial"/>
        </w:rPr>
        <w:t xml:space="preserve"> </w:t>
      </w:r>
      <w:r w:rsidR="00FC4DCC" w:rsidRPr="00A42DED">
        <w:rPr>
          <w:rFonts w:ascii="Arial" w:hAnsi="Arial" w:cs="Arial"/>
          <w:b w:val="0"/>
          <w:color w:val="auto"/>
          <w:sz w:val="22"/>
          <w:szCs w:val="22"/>
        </w:rPr>
        <w:t>T</w:t>
      </w:r>
      <w:r w:rsidR="00432AD6" w:rsidRPr="00A42DED">
        <w:rPr>
          <w:rFonts w:ascii="Arial" w:hAnsi="Arial" w:cs="Arial"/>
          <w:b w:val="0"/>
          <w:color w:val="auto"/>
          <w:sz w:val="22"/>
          <w:szCs w:val="22"/>
        </w:rPr>
        <w:t>his project will incr</w:t>
      </w:r>
      <w:r w:rsidR="00D21E79" w:rsidRPr="00A42DED">
        <w:rPr>
          <w:rFonts w:ascii="Arial" w:hAnsi="Arial" w:cs="Arial"/>
          <w:b w:val="0"/>
          <w:color w:val="auto"/>
          <w:sz w:val="22"/>
          <w:szCs w:val="22"/>
        </w:rPr>
        <w:t xml:space="preserve">ease interoperability between four </w:t>
      </w:r>
      <w:r w:rsidR="00432AD6" w:rsidRPr="00A42DED">
        <w:rPr>
          <w:rFonts w:ascii="Arial" w:hAnsi="Arial" w:cs="Arial"/>
          <w:b w:val="0"/>
          <w:color w:val="auto"/>
          <w:sz w:val="22"/>
          <w:szCs w:val="22"/>
        </w:rPr>
        <w:t>ELIXIR resources (CATH</w:t>
      </w:r>
      <w:r w:rsidR="00D21E79" w:rsidRPr="00A42DED">
        <w:rPr>
          <w:rFonts w:ascii="Arial" w:hAnsi="Arial" w:cs="Arial"/>
          <w:b w:val="0"/>
          <w:color w:val="auto"/>
          <w:sz w:val="22"/>
          <w:szCs w:val="22"/>
        </w:rPr>
        <w:t>, SWISS-MODEL</w:t>
      </w:r>
      <w:r w:rsidR="00432AD6" w:rsidRPr="00A42DED">
        <w:rPr>
          <w:rFonts w:ascii="Arial" w:hAnsi="Arial" w:cs="Arial"/>
          <w:b w:val="0"/>
          <w:color w:val="auto"/>
          <w:sz w:val="22"/>
          <w:szCs w:val="22"/>
        </w:rPr>
        <w:t xml:space="preserve">, </w:t>
      </w:r>
      <w:proofErr w:type="spellStart"/>
      <w:r w:rsidR="00432AD6" w:rsidRPr="00A42DED">
        <w:rPr>
          <w:rFonts w:ascii="Arial" w:hAnsi="Arial" w:cs="Arial"/>
          <w:b w:val="0"/>
          <w:color w:val="auto"/>
          <w:sz w:val="22"/>
          <w:szCs w:val="22"/>
        </w:rPr>
        <w:t>InterPro</w:t>
      </w:r>
      <w:proofErr w:type="spellEnd"/>
      <w:r w:rsidR="00432AD6" w:rsidRPr="00A42DED">
        <w:rPr>
          <w:rFonts w:ascii="Arial" w:hAnsi="Arial" w:cs="Arial"/>
          <w:b w:val="0"/>
          <w:color w:val="auto"/>
          <w:sz w:val="22"/>
          <w:szCs w:val="22"/>
        </w:rPr>
        <w:t xml:space="preserve"> and </w:t>
      </w:r>
      <w:proofErr w:type="spellStart"/>
      <w:r w:rsidR="00432AD6" w:rsidRPr="00A42DED">
        <w:rPr>
          <w:rFonts w:ascii="Arial" w:hAnsi="Arial" w:cs="Arial"/>
          <w:b w:val="0"/>
          <w:color w:val="auto"/>
          <w:sz w:val="22"/>
          <w:szCs w:val="22"/>
        </w:rPr>
        <w:t>PDBe</w:t>
      </w:r>
      <w:proofErr w:type="spellEnd"/>
      <w:r w:rsidR="00D21E79" w:rsidRPr="00A42DED">
        <w:rPr>
          <w:rFonts w:ascii="Arial" w:hAnsi="Arial" w:cs="Arial"/>
          <w:b w:val="0"/>
          <w:color w:val="auto"/>
          <w:sz w:val="22"/>
          <w:szCs w:val="22"/>
        </w:rPr>
        <w:t>), three of which are Core</w:t>
      </w:r>
      <w:r w:rsidR="00432AD6" w:rsidRPr="00A42DED">
        <w:rPr>
          <w:rFonts w:ascii="Arial" w:hAnsi="Arial" w:cs="Arial"/>
          <w:b w:val="0"/>
          <w:color w:val="auto"/>
          <w:sz w:val="22"/>
          <w:szCs w:val="22"/>
        </w:rPr>
        <w:t xml:space="preserve"> </w:t>
      </w:r>
      <w:r w:rsidR="00D21E79" w:rsidRPr="00A42DED">
        <w:rPr>
          <w:rFonts w:ascii="Arial" w:hAnsi="Arial" w:cs="Arial"/>
          <w:b w:val="0"/>
          <w:color w:val="auto"/>
          <w:sz w:val="22"/>
          <w:szCs w:val="22"/>
        </w:rPr>
        <w:t xml:space="preserve">Resources, </w:t>
      </w:r>
      <w:r w:rsidR="00432AD6" w:rsidRPr="00A42DED">
        <w:rPr>
          <w:rFonts w:ascii="Arial" w:hAnsi="Arial" w:cs="Arial"/>
          <w:b w:val="0"/>
          <w:color w:val="auto"/>
          <w:sz w:val="22"/>
          <w:szCs w:val="22"/>
        </w:rPr>
        <w:t>by building APIs that facilitate the import and expo</w:t>
      </w:r>
      <w:r w:rsidR="00D21E79" w:rsidRPr="00A42DED">
        <w:rPr>
          <w:rFonts w:ascii="Arial" w:hAnsi="Arial" w:cs="Arial"/>
          <w:b w:val="0"/>
          <w:color w:val="auto"/>
          <w:sz w:val="22"/>
          <w:szCs w:val="22"/>
        </w:rPr>
        <w:t>rt of data between them</w:t>
      </w:r>
      <w:r w:rsidR="00432AD6" w:rsidRPr="00A42DED">
        <w:rPr>
          <w:rFonts w:ascii="Arial" w:hAnsi="Arial" w:cs="Arial"/>
          <w:b w:val="0"/>
          <w:color w:val="auto"/>
          <w:sz w:val="22"/>
          <w:szCs w:val="22"/>
        </w:rPr>
        <w:t xml:space="preserve">. </w:t>
      </w:r>
      <w:r w:rsidR="00D21E79" w:rsidRPr="00A42DED">
        <w:rPr>
          <w:rFonts w:ascii="Arial" w:hAnsi="Arial" w:cs="Arial"/>
          <w:b w:val="0"/>
          <w:color w:val="auto"/>
          <w:sz w:val="22"/>
          <w:szCs w:val="22"/>
        </w:rPr>
        <w:t xml:space="preserve">The ultimate goal is to improve provision of 3D-Models for protein domain sequences via </w:t>
      </w:r>
      <w:r w:rsidR="00701217">
        <w:rPr>
          <w:rFonts w:ascii="Arial" w:hAnsi="Arial" w:cs="Arial"/>
          <w:b w:val="0"/>
          <w:color w:val="auto"/>
          <w:sz w:val="22"/>
          <w:szCs w:val="22"/>
        </w:rPr>
        <w:t xml:space="preserve">CATH, SWISS-MODEL and </w:t>
      </w:r>
      <w:proofErr w:type="spellStart"/>
      <w:r w:rsidR="00D21E79" w:rsidRPr="00A42DED">
        <w:rPr>
          <w:rFonts w:ascii="Arial" w:hAnsi="Arial" w:cs="Arial"/>
          <w:b w:val="0"/>
          <w:color w:val="auto"/>
          <w:sz w:val="22"/>
          <w:szCs w:val="22"/>
        </w:rPr>
        <w:t>InterPro</w:t>
      </w:r>
      <w:proofErr w:type="spellEnd"/>
      <w:r w:rsidR="00D21E79" w:rsidRPr="00A42DED">
        <w:rPr>
          <w:rFonts w:ascii="Arial" w:hAnsi="Arial" w:cs="Arial"/>
          <w:b w:val="0"/>
          <w:color w:val="auto"/>
          <w:sz w:val="22"/>
          <w:szCs w:val="22"/>
        </w:rPr>
        <w:t xml:space="preserve">. Less than 10% of </w:t>
      </w:r>
      <w:r w:rsidR="00782ABD" w:rsidRPr="00A42DED">
        <w:rPr>
          <w:rFonts w:ascii="Arial" w:hAnsi="Arial" w:cs="Arial"/>
          <w:b w:val="0"/>
          <w:color w:val="auto"/>
          <w:sz w:val="22"/>
          <w:szCs w:val="22"/>
        </w:rPr>
        <w:t xml:space="preserve">known </w:t>
      </w:r>
      <w:r w:rsidR="00D21E79" w:rsidRPr="00A42DED">
        <w:rPr>
          <w:rFonts w:ascii="Arial" w:hAnsi="Arial" w:cs="Arial"/>
          <w:b w:val="0"/>
          <w:color w:val="auto"/>
          <w:sz w:val="22"/>
          <w:szCs w:val="22"/>
        </w:rPr>
        <w:t xml:space="preserve">sequences have experimentally </w:t>
      </w:r>
      <w:proofErr w:type="spellStart"/>
      <w:r w:rsidR="00D21E79" w:rsidRPr="00A42DED">
        <w:rPr>
          <w:rFonts w:ascii="Arial" w:hAnsi="Arial" w:cs="Arial"/>
          <w:b w:val="0"/>
          <w:color w:val="auto"/>
          <w:sz w:val="22"/>
          <w:szCs w:val="22"/>
        </w:rPr>
        <w:t>characterised</w:t>
      </w:r>
      <w:proofErr w:type="spellEnd"/>
      <w:r w:rsidR="00D21E79" w:rsidRPr="00A42DED">
        <w:rPr>
          <w:rFonts w:ascii="Arial" w:hAnsi="Arial" w:cs="Arial"/>
          <w:b w:val="0"/>
          <w:color w:val="auto"/>
          <w:sz w:val="22"/>
          <w:szCs w:val="22"/>
        </w:rPr>
        <w:t xml:space="preserve"> 3D structural information and yet this data is often essential for understanding the prote</w:t>
      </w:r>
      <w:r w:rsidR="00782ABD" w:rsidRPr="00A42DED">
        <w:rPr>
          <w:rFonts w:ascii="Arial" w:hAnsi="Arial" w:cs="Arial"/>
          <w:b w:val="0"/>
          <w:color w:val="auto"/>
          <w:sz w:val="22"/>
          <w:szCs w:val="22"/>
        </w:rPr>
        <w:t xml:space="preserve">in’s molecular function and </w:t>
      </w:r>
      <w:r w:rsidR="00D21E79" w:rsidRPr="00A42DED">
        <w:rPr>
          <w:rFonts w:ascii="Arial" w:hAnsi="Arial" w:cs="Arial"/>
          <w:b w:val="0"/>
          <w:color w:val="auto"/>
          <w:sz w:val="22"/>
          <w:szCs w:val="22"/>
        </w:rPr>
        <w:t>biological role</w:t>
      </w:r>
      <w:r w:rsidR="00FC4DCC" w:rsidRPr="00A42DED">
        <w:rPr>
          <w:rFonts w:ascii="Arial" w:hAnsi="Arial" w:cs="Arial"/>
          <w:b w:val="0"/>
          <w:color w:val="auto"/>
          <w:sz w:val="22"/>
          <w:szCs w:val="22"/>
        </w:rPr>
        <w:t xml:space="preserve"> and for </w:t>
      </w:r>
      <w:r w:rsidR="00D21E79" w:rsidRPr="00A42DED">
        <w:rPr>
          <w:rFonts w:ascii="Arial" w:hAnsi="Arial" w:cs="Arial"/>
          <w:b w:val="0"/>
          <w:color w:val="auto"/>
          <w:sz w:val="22"/>
          <w:szCs w:val="22"/>
        </w:rPr>
        <w:t xml:space="preserve">determining </w:t>
      </w:r>
      <w:r w:rsidR="00FC4DCC" w:rsidRPr="00A42DED">
        <w:rPr>
          <w:rFonts w:ascii="Arial" w:hAnsi="Arial" w:cs="Arial"/>
          <w:b w:val="0"/>
          <w:color w:val="auto"/>
          <w:sz w:val="22"/>
          <w:szCs w:val="22"/>
        </w:rPr>
        <w:t xml:space="preserve">whether </w:t>
      </w:r>
      <w:r w:rsidR="00D21E79" w:rsidRPr="00A42DED">
        <w:rPr>
          <w:rFonts w:ascii="Arial" w:hAnsi="Arial" w:cs="Arial"/>
          <w:b w:val="0"/>
          <w:color w:val="auto"/>
          <w:sz w:val="22"/>
          <w:szCs w:val="22"/>
        </w:rPr>
        <w:t>residue mutations could damage the protein and lead to disease. So th</w:t>
      </w:r>
      <w:r w:rsidR="00FC4DCC" w:rsidRPr="00A42DED">
        <w:rPr>
          <w:rFonts w:ascii="Arial" w:hAnsi="Arial" w:cs="Arial"/>
          <w:b w:val="0"/>
          <w:color w:val="auto"/>
          <w:sz w:val="22"/>
          <w:szCs w:val="22"/>
        </w:rPr>
        <w:t>is</w:t>
      </w:r>
      <w:r w:rsidR="00D21E79" w:rsidRPr="00A42DED">
        <w:rPr>
          <w:rFonts w:ascii="Arial" w:hAnsi="Arial" w:cs="Arial"/>
          <w:b w:val="0"/>
          <w:color w:val="auto"/>
          <w:sz w:val="22"/>
          <w:szCs w:val="22"/>
        </w:rPr>
        <w:t xml:space="preserve"> integration is </w:t>
      </w:r>
      <w:r w:rsidR="00782ABD" w:rsidRPr="00A42DED">
        <w:rPr>
          <w:rFonts w:ascii="Arial" w:hAnsi="Arial" w:cs="Arial"/>
          <w:b w:val="0"/>
          <w:color w:val="auto"/>
          <w:sz w:val="22"/>
          <w:szCs w:val="22"/>
        </w:rPr>
        <w:t xml:space="preserve">very </w:t>
      </w:r>
      <w:r w:rsidR="00D21E79" w:rsidRPr="00A42DED">
        <w:rPr>
          <w:rFonts w:ascii="Arial" w:hAnsi="Arial" w:cs="Arial"/>
          <w:b w:val="0"/>
          <w:color w:val="auto"/>
          <w:sz w:val="22"/>
          <w:szCs w:val="22"/>
        </w:rPr>
        <w:t xml:space="preserve">timely </w:t>
      </w:r>
      <w:r w:rsidR="00FC4DCC" w:rsidRPr="00A42DED">
        <w:rPr>
          <w:rFonts w:ascii="Arial" w:hAnsi="Arial" w:cs="Arial"/>
          <w:b w:val="0"/>
          <w:color w:val="auto"/>
          <w:sz w:val="22"/>
          <w:szCs w:val="22"/>
        </w:rPr>
        <w:t>as it will enhance links between sequence and structure data</w:t>
      </w:r>
      <w:r w:rsidR="00D21E79" w:rsidRPr="00A42DED">
        <w:rPr>
          <w:rFonts w:ascii="Arial" w:hAnsi="Arial" w:cs="Arial"/>
          <w:b w:val="0"/>
          <w:color w:val="auto"/>
          <w:sz w:val="22"/>
          <w:szCs w:val="22"/>
        </w:rPr>
        <w:t>.</w:t>
      </w:r>
      <w:r w:rsidR="00FC4DCC" w:rsidRPr="00A42DED">
        <w:rPr>
          <w:rFonts w:ascii="Arial" w:hAnsi="Arial" w:cs="Arial"/>
          <w:b w:val="0"/>
          <w:color w:val="auto"/>
          <w:sz w:val="22"/>
          <w:szCs w:val="22"/>
        </w:rPr>
        <w:t xml:space="preserve"> </w:t>
      </w:r>
      <w:r w:rsidR="00D21E79" w:rsidRPr="00A42DED">
        <w:rPr>
          <w:rFonts w:ascii="Arial" w:hAnsi="Arial" w:cs="Arial"/>
          <w:b w:val="0"/>
          <w:color w:val="auto"/>
          <w:sz w:val="22"/>
          <w:szCs w:val="22"/>
        </w:rPr>
        <w:t>APIs will be built using well-established protocols and as well as promoting interoperability</w:t>
      </w:r>
      <w:r w:rsidR="00FC4DCC" w:rsidRPr="00A42DED">
        <w:rPr>
          <w:rFonts w:ascii="Arial" w:hAnsi="Arial" w:cs="Arial"/>
          <w:b w:val="0"/>
          <w:color w:val="auto"/>
          <w:sz w:val="22"/>
          <w:szCs w:val="22"/>
        </w:rPr>
        <w:t>,</w:t>
      </w:r>
      <w:r w:rsidR="00D21E79" w:rsidRPr="00A42DED">
        <w:rPr>
          <w:rFonts w:ascii="Arial" w:hAnsi="Arial" w:cs="Arial"/>
          <w:b w:val="0"/>
          <w:color w:val="auto"/>
          <w:sz w:val="22"/>
          <w:szCs w:val="22"/>
        </w:rPr>
        <w:t xml:space="preserve"> and therefore sustainability</w:t>
      </w:r>
      <w:r w:rsidR="00FC4DCC" w:rsidRPr="00A42DED">
        <w:rPr>
          <w:rFonts w:ascii="Arial" w:hAnsi="Arial" w:cs="Arial"/>
          <w:b w:val="0"/>
          <w:color w:val="auto"/>
          <w:sz w:val="22"/>
          <w:szCs w:val="22"/>
        </w:rPr>
        <w:t>,</w:t>
      </w:r>
      <w:r w:rsidR="00D21E79" w:rsidRPr="00A42DED">
        <w:rPr>
          <w:rFonts w:ascii="Arial" w:hAnsi="Arial" w:cs="Arial"/>
          <w:b w:val="0"/>
          <w:color w:val="auto"/>
          <w:sz w:val="22"/>
          <w:szCs w:val="22"/>
        </w:rPr>
        <w:t xml:space="preserve"> we will expand the data in each resource to ensure they serve a wider community of biologists.</w:t>
      </w:r>
    </w:p>
    <w:p w14:paraId="4CB25BE7" w14:textId="77777777" w:rsidR="00552EAA" w:rsidRPr="00A42DED" w:rsidRDefault="00552EAA" w:rsidP="001C5F3D">
      <w:pPr>
        <w:spacing w:line="240" w:lineRule="auto"/>
      </w:pPr>
    </w:p>
    <w:p w14:paraId="7062C513" w14:textId="4E39F047" w:rsidR="009156D7" w:rsidRPr="00A42DED" w:rsidRDefault="002B63A5" w:rsidP="001C5F3D">
      <w:pPr>
        <w:spacing w:line="240" w:lineRule="auto"/>
        <w:rPr>
          <w:i/>
          <w:color w:val="auto"/>
        </w:rPr>
      </w:pPr>
      <w:bookmarkStart w:id="4" w:name="_dlntlm2srse9" w:colFirst="0" w:colLast="0"/>
      <w:bookmarkStart w:id="5" w:name="_knjr698d991" w:colFirst="0" w:colLast="0"/>
      <w:bookmarkEnd w:id="4"/>
      <w:bookmarkEnd w:id="5"/>
      <w:r w:rsidRPr="00A42DED">
        <w:rPr>
          <w:b/>
          <w:i/>
          <w:color w:val="000000" w:themeColor="text1"/>
          <w:sz w:val="24"/>
          <w:szCs w:val="24"/>
          <w:u w:val="single"/>
        </w:rPr>
        <w:t>Background/context</w:t>
      </w:r>
      <w:r w:rsidR="00782ABD" w:rsidRPr="00A42DED">
        <w:rPr>
          <w:b/>
          <w:i/>
          <w:color w:val="000000" w:themeColor="text1"/>
          <w:sz w:val="24"/>
          <w:szCs w:val="24"/>
          <w:u w:val="single"/>
        </w:rPr>
        <w:t xml:space="preserve">: </w:t>
      </w:r>
      <w:r w:rsidR="00245D07" w:rsidRPr="00A42DED">
        <w:rPr>
          <w:color w:val="auto"/>
        </w:rPr>
        <w:t>T</w:t>
      </w:r>
      <w:r w:rsidR="00B476B4" w:rsidRPr="00A42DED">
        <w:rPr>
          <w:color w:val="auto"/>
        </w:rPr>
        <w:t xml:space="preserve">hanks to revolutionary technologies like Next-Generation Sequencing, there is </w:t>
      </w:r>
      <w:r w:rsidR="00245D07" w:rsidRPr="00A42DED">
        <w:rPr>
          <w:color w:val="auto"/>
        </w:rPr>
        <w:t xml:space="preserve">a vast expansion in sequence data and </w:t>
      </w:r>
      <w:r w:rsidR="00B476B4" w:rsidRPr="00A42DED">
        <w:rPr>
          <w:color w:val="auto"/>
        </w:rPr>
        <w:t>a rapid accumulation of data on residue mutations</w:t>
      </w:r>
      <w:r w:rsidR="00CA5DA2" w:rsidRPr="00A42DED">
        <w:rPr>
          <w:color w:val="auto"/>
        </w:rPr>
        <w:t xml:space="preserve"> in proteins</w:t>
      </w:r>
      <w:r w:rsidR="00B476B4" w:rsidRPr="00A42DED">
        <w:rPr>
          <w:color w:val="auto"/>
        </w:rPr>
        <w:t xml:space="preserve"> (</w:t>
      </w:r>
      <w:proofErr w:type="spellStart"/>
      <w:r w:rsidR="00B476B4" w:rsidRPr="00A42DED">
        <w:rPr>
          <w:color w:val="auto"/>
        </w:rPr>
        <w:t>ie</w:t>
      </w:r>
      <w:proofErr w:type="spellEnd"/>
      <w:r w:rsidR="00B476B4" w:rsidRPr="00A42DED">
        <w:rPr>
          <w:color w:val="auto"/>
        </w:rPr>
        <w:t xml:space="preserve"> non-synonymous single nucleotide polymorphi</w:t>
      </w:r>
      <w:r w:rsidR="00BE6D1A" w:rsidRPr="00A42DED">
        <w:rPr>
          <w:color w:val="auto"/>
        </w:rPr>
        <w:t xml:space="preserve">sms </w:t>
      </w:r>
      <w:proofErr w:type="spellStart"/>
      <w:r w:rsidR="00BE6D1A" w:rsidRPr="00A42DED">
        <w:rPr>
          <w:color w:val="auto"/>
        </w:rPr>
        <w:t>nsSNPS</w:t>
      </w:r>
      <w:proofErr w:type="spellEnd"/>
      <w:r w:rsidR="00BE6D1A" w:rsidRPr="00A42DED">
        <w:rPr>
          <w:color w:val="auto"/>
        </w:rPr>
        <w:t xml:space="preserve">) linked to </w:t>
      </w:r>
      <w:r w:rsidR="00B476B4" w:rsidRPr="00A42DED">
        <w:rPr>
          <w:color w:val="auto"/>
        </w:rPr>
        <w:t>phenotypes associated with human health</w:t>
      </w:r>
      <w:r w:rsidR="00245D07" w:rsidRPr="00A42DED">
        <w:rPr>
          <w:color w:val="auto"/>
        </w:rPr>
        <w:t xml:space="preserve"> (</w:t>
      </w:r>
      <w:proofErr w:type="spellStart"/>
      <w:r w:rsidR="00245D07" w:rsidRPr="00A42DED">
        <w:rPr>
          <w:color w:val="auto"/>
        </w:rPr>
        <w:t>eg</w:t>
      </w:r>
      <w:proofErr w:type="spellEnd"/>
      <w:r w:rsidR="00245D07" w:rsidRPr="00A42DED">
        <w:rPr>
          <w:color w:val="auto"/>
        </w:rPr>
        <w:t xml:space="preserve"> residue mutations linked to rare diseases) or food security (</w:t>
      </w:r>
      <w:proofErr w:type="spellStart"/>
      <w:r w:rsidR="00245D07" w:rsidRPr="00A42DED">
        <w:rPr>
          <w:color w:val="auto"/>
        </w:rPr>
        <w:t>eg</w:t>
      </w:r>
      <w:proofErr w:type="spellEnd"/>
      <w:r w:rsidR="00245D07" w:rsidRPr="00A42DED">
        <w:rPr>
          <w:color w:val="auto"/>
        </w:rPr>
        <w:t xml:space="preserve"> </w:t>
      </w:r>
      <w:r w:rsidR="00B476B4" w:rsidRPr="00A42DED">
        <w:rPr>
          <w:color w:val="auto"/>
        </w:rPr>
        <w:t xml:space="preserve">residue mutations </w:t>
      </w:r>
      <w:r w:rsidR="00245D07" w:rsidRPr="00A42DED">
        <w:rPr>
          <w:color w:val="auto"/>
        </w:rPr>
        <w:t>affecting dr</w:t>
      </w:r>
      <w:r w:rsidR="002A35C3" w:rsidRPr="00A42DED">
        <w:rPr>
          <w:color w:val="auto"/>
        </w:rPr>
        <w:t>o</w:t>
      </w:r>
      <w:r w:rsidR="00245D07" w:rsidRPr="00A42DED">
        <w:rPr>
          <w:color w:val="auto"/>
        </w:rPr>
        <w:t>ught resistance in wheat</w:t>
      </w:r>
      <w:r w:rsidR="00B476B4" w:rsidRPr="00A42DED">
        <w:rPr>
          <w:color w:val="auto"/>
        </w:rPr>
        <w:t>). To determine whether a mutation is truly linked to</w:t>
      </w:r>
      <w:r w:rsidR="00CA5DA2" w:rsidRPr="00A42DED">
        <w:rPr>
          <w:color w:val="auto"/>
        </w:rPr>
        <w:t xml:space="preserve"> a phenotypic effect it is</w:t>
      </w:r>
      <w:r w:rsidR="00B476B4" w:rsidRPr="00A42DED">
        <w:rPr>
          <w:color w:val="auto"/>
        </w:rPr>
        <w:t xml:space="preserve"> important to assess the likely consequence of the mutation as a rationale for predicting whether it could be ‘driving’ the phenotype.</w:t>
      </w:r>
      <w:r w:rsidR="00FC4DCC" w:rsidRPr="00A42DED">
        <w:rPr>
          <w:color w:val="auto"/>
        </w:rPr>
        <w:t xml:space="preserve"> </w:t>
      </w:r>
      <w:r w:rsidR="00B476B4" w:rsidRPr="00A42DED">
        <w:rPr>
          <w:color w:val="auto"/>
        </w:rPr>
        <w:t xml:space="preserve">The structure of a protein illuminates the mechanism by which a protein works and is often essential for interpreting the impact of genetic variations. Examining residue mutations, insertions and deletions in their 3D context helps explain how they </w:t>
      </w:r>
      <w:r w:rsidR="00245D07" w:rsidRPr="00A42DED">
        <w:rPr>
          <w:color w:val="auto"/>
        </w:rPr>
        <w:t xml:space="preserve">could </w:t>
      </w:r>
      <w:r w:rsidR="00B476B4" w:rsidRPr="00A42DED">
        <w:rPr>
          <w:color w:val="auto"/>
        </w:rPr>
        <w:t xml:space="preserve">affect the protein </w:t>
      </w:r>
      <w:r w:rsidR="00701217">
        <w:rPr>
          <w:color w:val="auto"/>
        </w:rPr>
        <w:t xml:space="preserve">stability or </w:t>
      </w:r>
      <w:r w:rsidR="00B476B4" w:rsidRPr="00A42DED">
        <w:rPr>
          <w:color w:val="auto"/>
        </w:rPr>
        <w:t xml:space="preserve">function and lead to disease. Although structural data in the PDB continues to </w:t>
      </w:r>
      <w:r w:rsidR="00FC4DCC" w:rsidRPr="00A42DED">
        <w:rPr>
          <w:color w:val="auto"/>
        </w:rPr>
        <w:t>increase</w:t>
      </w:r>
      <w:r w:rsidR="00701217">
        <w:rPr>
          <w:color w:val="auto"/>
        </w:rPr>
        <w:t>, there is still more than 200-</w:t>
      </w:r>
      <w:r w:rsidR="00B476B4" w:rsidRPr="00A42DED">
        <w:rPr>
          <w:color w:val="auto"/>
        </w:rPr>
        <w:t xml:space="preserve">fold sequence data and for many important model organisms like human, &lt;10% of the proteins have known structures. Furthermore, the information on </w:t>
      </w:r>
      <w:r w:rsidR="00782ABD" w:rsidRPr="00A42DED">
        <w:rPr>
          <w:color w:val="auto"/>
        </w:rPr>
        <w:t xml:space="preserve">known </w:t>
      </w:r>
      <w:r w:rsidR="00B476B4" w:rsidRPr="00A42DED">
        <w:rPr>
          <w:color w:val="auto"/>
        </w:rPr>
        <w:t xml:space="preserve">function or functional sites is much lower (&lt;1% for some organisms) and therefore this is often inferred using family data </w:t>
      </w:r>
      <w:proofErr w:type="spellStart"/>
      <w:r w:rsidR="00B476B4" w:rsidRPr="00A42DED">
        <w:rPr>
          <w:color w:val="auto"/>
        </w:rPr>
        <w:t>eg</w:t>
      </w:r>
      <w:proofErr w:type="spellEnd"/>
      <w:r w:rsidR="00B476B4" w:rsidRPr="00A42DED">
        <w:rPr>
          <w:color w:val="auto"/>
        </w:rPr>
        <w:t xml:space="preserve"> inheriting characteristics from relatives.</w:t>
      </w:r>
      <w:r w:rsidR="00B02CD2" w:rsidRPr="00A42DED">
        <w:rPr>
          <w:color w:val="auto"/>
        </w:rPr>
        <w:t xml:space="preserve"> </w:t>
      </w:r>
      <w:r w:rsidR="00FC634E" w:rsidRPr="00A42DED">
        <w:rPr>
          <w:color w:val="auto"/>
        </w:rPr>
        <w:br/>
      </w:r>
      <w:r w:rsidR="00B02CD2" w:rsidRPr="00A42DED">
        <w:rPr>
          <w:i/>
          <w:color w:val="auto"/>
        </w:rPr>
        <w:t xml:space="preserve">       </w:t>
      </w:r>
      <w:r w:rsidR="009156D7" w:rsidRPr="00A42DED">
        <w:rPr>
          <w:i/>
          <w:color w:val="auto"/>
        </w:rPr>
        <w:t>This proposal</w:t>
      </w:r>
      <w:r w:rsidR="00E421FF" w:rsidRPr="00A42DED">
        <w:rPr>
          <w:i/>
          <w:color w:val="auto"/>
        </w:rPr>
        <w:t xml:space="preserve"> will</w:t>
      </w:r>
      <w:r w:rsidR="009156D7" w:rsidRPr="00A42DED">
        <w:rPr>
          <w:i/>
          <w:color w:val="auto"/>
        </w:rPr>
        <w:t xml:space="preserve"> establish data flows between key </w:t>
      </w:r>
      <w:r w:rsidR="00374965" w:rsidRPr="00A42DED">
        <w:rPr>
          <w:i/>
          <w:color w:val="auto"/>
        </w:rPr>
        <w:t>ELIXIR resources</w:t>
      </w:r>
      <w:r w:rsidR="009156D7" w:rsidRPr="00A42DED">
        <w:rPr>
          <w:i/>
          <w:color w:val="auto"/>
        </w:rPr>
        <w:t xml:space="preserve"> </w:t>
      </w:r>
      <w:r w:rsidR="00782ABD" w:rsidRPr="00A42DED">
        <w:rPr>
          <w:i/>
          <w:color w:val="auto"/>
        </w:rPr>
        <w:t>to</w:t>
      </w:r>
      <w:r w:rsidR="009156D7" w:rsidRPr="00A42DED">
        <w:rPr>
          <w:i/>
          <w:color w:val="auto"/>
        </w:rPr>
        <w:t xml:space="preserve"> enable high quality 3D </w:t>
      </w:r>
      <w:r w:rsidR="00374965" w:rsidRPr="00A42DED">
        <w:rPr>
          <w:i/>
          <w:color w:val="auto"/>
        </w:rPr>
        <w:t xml:space="preserve">structural models (SWISS-MODEL) </w:t>
      </w:r>
      <w:r w:rsidR="009156D7" w:rsidRPr="00A42DED">
        <w:rPr>
          <w:i/>
          <w:color w:val="auto"/>
        </w:rPr>
        <w:t xml:space="preserve">to be predicted for protein domains </w:t>
      </w:r>
      <w:r w:rsidR="00701217">
        <w:rPr>
          <w:i/>
          <w:color w:val="auto"/>
        </w:rPr>
        <w:t>(CATH)</w:t>
      </w:r>
      <w:r w:rsidR="00782ABD" w:rsidRPr="00A42DED">
        <w:rPr>
          <w:i/>
          <w:color w:val="auto"/>
        </w:rPr>
        <w:t xml:space="preserve"> </w:t>
      </w:r>
      <w:r w:rsidR="00F22CC1" w:rsidRPr="00A42DED">
        <w:rPr>
          <w:i/>
          <w:color w:val="auto"/>
        </w:rPr>
        <w:t>having a</w:t>
      </w:r>
      <w:r w:rsidR="00782ABD" w:rsidRPr="00A42DED">
        <w:rPr>
          <w:i/>
          <w:color w:val="auto"/>
        </w:rPr>
        <w:t xml:space="preserve"> </w:t>
      </w:r>
      <w:r w:rsidR="00374965" w:rsidRPr="00A42DED">
        <w:rPr>
          <w:i/>
          <w:color w:val="auto"/>
        </w:rPr>
        <w:t xml:space="preserve">known </w:t>
      </w:r>
      <w:r w:rsidR="00782ABD" w:rsidRPr="00A42DED">
        <w:rPr>
          <w:i/>
          <w:color w:val="auto"/>
        </w:rPr>
        <w:t xml:space="preserve">functional role, </w:t>
      </w:r>
      <w:r w:rsidR="009156D7" w:rsidRPr="00A42DED">
        <w:rPr>
          <w:i/>
          <w:color w:val="auto"/>
        </w:rPr>
        <w:t xml:space="preserve">and for these </w:t>
      </w:r>
      <w:r w:rsidR="00374965" w:rsidRPr="00A42DED">
        <w:rPr>
          <w:i/>
          <w:color w:val="auto"/>
        </w:rPr>
        <w:t xml:space="preserve">models to be integrated into </w:t>
      </w:r>
      <w:r w:rsidR="00E421FF" w:rsidRPr="00A42DED">
        <w:rPr>
          <w:i/>
          <w:color w:val="auto"/>
        </w:rPr>
        <w:t>the</w:t>
      </w:r>
      <w:r w:rsidR="00374965" w:rsidRPr="00A42DED">
        <w:rPr>
          <w:i/>
          <w:color w:val="auto"/>
        </w:rPr>
        <w:t xml:space="preserve"> data pipelines </w:t>
      </w:r>
      <w:r w:rsidR="00E421FF" w:rsidRPr="00A42DED">
        <w:rPr>
          <w:i/>
          <w:color w:val="auto"/>
        </w:rPr>
        <w:t xml:space="preserve">of these resources </w:t>
      </w:r>
      <w:r w:rsidR="00374965" w:rsidRPr="00A42DED">
        <w:rPr>
          <w:i/>
          <w:color w:val="auto"/>
        </w:rPr>
        <w:t xml:space="preserve">(CATH, </w:t>
      </w:r>
      <w:r w:rsidR="00E421FF" w:rsidRPr="00A42DED">
        <w:rPr>
          <w:i/>
          <w:color w:val="auto"/>
        </w:rPr>
        <w:t>SWISS-MODEL</w:t>
      </w:r>
      <w:r w:rsidR="00374965" w:rsidRPr="00A42DED">
        <w:rPr>
          <w:i/>
          <w:color w:val="auto"/>
        </w:rPr>
        <w:t xml:space="preserve">) and made available on web pages (CATH, </w:t>
      </w:r>
      <w:r w:rsidR="00E421FF" w:rsidRPr="00A42DED">
        <w:rPr>
          <w:i/>
          <w:color w:val="auto"/>
        </w:rPr>
        <w:t xml:space="preserve">SWISS-MODEL, </w:t>
      </w:r>
      <w:proofErr w:type="spellStart"/>
      <w:r w:rsidR="00374965" w:rsidRPr="00A42DED">
        <w:rPr>
          <w:i/>
          <w:color w:val="auto"/>
        </w:rPr>
        <w:t>InterPro</w:t>
      </w:r>
      <w:proofErr w:type="spellEnd"/>
      <w:r w:rsidR="00374965" w:rsidRPr="00A42DED">
        <w:rPr>
          <w:i/>
          <w:color w:val="auto"/>
        </w:rPr>
        <w:t>).</w:t>
      </w:r>
    </w:p>
    <w:p w14:paraId="3639C867" w14:textId="7561F2BD" w:rsidR="002C5573" w:rsidRPr="00A42DED" w:rsidRDefault="009156D7" w:rsidP="00FC634E">
      <w:pPr>
        <w:pStyle w:val="ListParagraph"/>
        <w:numPr>
          <w:ilvl w:val="0"/>
          <w:numId w:val="7"/>
        </w:numPr>
        <w:spacing w:line="240" w:lineRule="auto"/>
        <w:rPr>
          <w:color w:val="auto"/>
        </w:rPr>
      </w:pPr>
      <w:r w:rsidRPr="00A42DED">
        <w:rPr>
          <w:i/>
          <w:color w:val="auto"/>
        </w:rPr>
        <w:lastRenderedPageBreak/>
        <w:t>CATH</w:t>
      </w:r>
      <w:r w:rsidRPr="00A42DED">
        <w:rPr>
          <w:color w:val="auto"/>
        </w:rPr>
        <w:t xml:space="preserve"> </w:t>
      </w:r>
      <w:r w:rsidR="00374965" w:rsidRPr="00A42DED">
        <w:rPr>
          <w:color w:val="auto"/>
        </w:rPr>
        <w:t xml:space="preserve">combines </w:t>
      </w:r>
      <w:r w:rsidRPr="00A42DED">
        <w:rPr>
          <w:color w:val="auto"/>
        </w:rPr>
        <w:t>known information about protein structure, sequence and function</w:t>
      </w:r>
    </w:p>
    <w:p w14:paraId="58E86397" w14:textId="25C03910" w:rsidR="009156D7" w:rsidRPr="00A42DED" w:rsidRDefault="009156D7" w:rsidP="00FC634E">
      <w:pPr>
        <w:pStyle w:val="ListParagraph"/>
        <w:numPr>
          <w:ilvl w:val="0"/>
          <w:numId w:val="7"/>
        </w:numPr>
        <w:spacing w:line="240" w:lineRule="auto"/>
        <w:rPr>
          <w:color w:val="auto"/>
        </w:rPr>
      </w:pPr>
      <w:r w:rsidRPr="00A42DED">
        <w:rPr>
          <w:i/>
          <w:color w:val="auto"/>
        </w:rPr>
        <w:t>SWISS-MODEL</w:t>
      </w:r>
      <w:r w:rsidRPr="00A42DED">
        <w:rPr>
          <w:color w:val="auto"/>
        </w:rPr>
        <w:t xml:space="preserve"> </w:t>
      </w:r>
      <w:r w:rsidR="00374965" w:rsidRPr="00A42DED">
        <w:rPr>
          <w:color w:val="auto"/>
        </w:rPr>
        <w:t xml:space="preserve">predicts </w:t>
      </w:r>
      <w:r w:rsidRPr="00A42DED">
        <w:rPr>
          <w:color w:val="auto"/>
        </w:rPr>
        <w:t xml:space="preserve">protein 3D structure from sequence </w:t>
      </w:r>
    </w:p>
    <w:p w14:paraId="7C4E2F25" w14:textId="3E735184" w:rsidR="009156D7" w:rsidRPr="00A42DED" w:rsidRDefault="00374965" w:rsidP="00FC634E">
      <w:pPr>
        <w:pStyle w:val="ListParagraph"/>
        <w:numPr>
          <w:ilvl w:val="0"/>
          <w:numId w:val="7"/>
        </w:numPr>
        <w:spacing w:line="240" w:lineRule="auto"/>
        <w:rPr>
          <w:rStyle w:val="st"/>
          <w:color w:val="auto"/>
        </w:rPr>
      </w:pPr>
      <w:proofErr w:type="spellStart"/>
      <w:r w:rsidRPr="00A42DED">
        <w:rPr>
          <w:rStyle w:val="Emphasis"/>
        </w:rPr>
        <w:t>InterPro</w:t>
      </w:r>
      <w:proofErr w:type="spellEnd"/>
      <w:r w:rsidRPr="00A42DED">
        <w:rPr>
          <w:rStyle w:val="st"/>
        </w:rPr>
        <w:t xml:space="preserve"> provides f</w:t>
      </w:r>
      <w:r w:rsidR="00E421FF" w:rsidRPr="00A42DED">
        <w:rPr>
          <w:rStyle w:val="st"/>
        </w:rPr>
        <w:t xml:space="preserve">amily analyses </w:t>
      </w:r>
      <w:r w:rsidRPr="00A42DED">
        <w:rPr>
          <w:rStyle w:val="st"/>
        </w:rPr>
        <w:t>of protein</w:t>
      </w:r>
      <w:r w:rsidR="00E421FF" w:rsidRPr="00A42DED">
        <w:rPr>
          <w:rStyle w:val="st"/>
        </w:rPr>
        <w:t xml:space="preserve"> domains </w:t>
      </w:r>
      <w:r w:rsidRPr="00A42DED">
        <w:rPr>
          <w:rStyle w:val="st"/>
        </w:rPr>
        <w:t xml:space="preserve">and </w:t>
      </w:r>
      <w:r w:rsidR="00E421FF" w:rsidRPr="00A42DED">
        <w:rPr>
          <w:rStyle w:val="st"/>
        </w:rPr>
        <w:t xml:space="preserve">information on </w:t>
      </w:r>
      <w:r w:rsidRPr="00A42DED">
        <w:rPr>
          <w:rStyle w:val="st"/>
        </w:rPr>
        <w:t>important sites</w:t>
      </w:r>
    </w:p>
    <w:p w14:paraId="18CB3A38" w14:textId="3179C5C6" w:rsidR="00374965" w:rsidRPr="00A42DED" w:rsidRDefault="00374965" w:rsidP="00FC634E">
      <w:pPr>
        <w:pStyle w:val="ListParagraph"/>
        <w:numPr>
          <w:ilvl w:val="0"/>
          <w:numId w:val="7"/>
        </w:numPr>
        <w:spacing w:line="240" w:lineRule="auto"/>
        <w:rPr>
          <w:color w:val="auto"/>
        </w:rPr>
      </w:pPr>
      <w:proofErr w:type="spellStart"/>
      <w:r w:rsidRPr="00A42DED">
        <w:rPr>
          <w:rStyle w:val="Emphasis"/>
        </w:rPr>
        <w:t>PDBe</w:t>
      </w:r>
      <w:proofErr w:type="spellEnd"/>
      <w:r w:rsidRPr="00A42DED">
        <w:rPr>
          <w:rStyle w:val="st"/>
        </w:rPr>
        <w:t xml:space="preserve"> is the European resource for the collection, </w:t>
      </w:r>
      <w:proofErr w:type="spellStart"/>
      <w:r w:rsidRPr="00A42DED">
        <w:rPr>
          <w:rStyle w:val="st"/>
        </w:rPr>
        <w:t>organisation</w:t>
      </w:r>
      <w:proofErr w:type="spellEnd"/>
      <w:r w:rsidRPr="00A42DED">
        <w:rPr>
          <w:rStyle w:val="st"/>
        </w:rPr>
        <w:t xml:space="preserve"> and dissemination of data on biological macromolecular structures.</w:t>
      </w:r>
    </w:p>
    <w:p w14:paraId="25FA4282" w14:textId="1FC3A7CA" w:rsidR="00B476B4" w:rsidRPr="00A42DED" w:rsidRDefault="00B476B4" w:rsidP="00FC634E">
      <w:pPr>
        <w:spacing w:line="240" w:lineRule="auto"/>
        <w:rPr>
          <w:color w:val="auto"/>
        </w:rPr>
      </w:pPr>
      <w:r w:rsidRPr="00A42DED">
        <w:rPr>
          <w:color w:val="auto"/>
        </w:rPr>
        <w:t xml:space="preserve">CATH </w:t>
      </w:r>
      <w:r w:rsidR="00747487" w:rsidRPr="00A42DED">
        <w:rPr>
          <w:color w:val="auto"/>
        </w:rPr>
        <w:t>(</w:t>
      </w:r>
      <w:hyperlink r:id="rId8" w:history="1">
        <w:r w:rsidR="00747487" w:rsidRPr="00A42DED">
          <w:rPr>
            <w:rStyle w:val="Hyperlink"/>
          </w:rPr>
          <w:t>www.cathdb.info</w:t>
        </w:r>
      </w:hyperlink>
      <w:r w:rsidR="00747487" w:rsidRPr="00A42DED">
        <w:rPr>
          <w:color w:val="auto"/>
        </w:rPr>
        <w:t xml:space="preserve">) </w:t>
      </w:r>
      <w:r w:rsidRPr="00A42DED">
        <w:rPr>
          <w:color w:val="auto"/>
        </w:rPr>
        <w:t>focuses on protein domains as these are primary evolutionary and functional units</w:t>
      </w:r>
      <w:r w:rsidR="00E421FF" w:rsidRPr="00A42DED">
        <w:rPr>
          <w:color w:val="auto"/>
        </w:rPr>
        <w:t xml:space="preserve"> and </w:t>
      </w:r>
      <w:r w:rsidRPr="00A42DED">
        <w:rPr>
          <w:color w:val="auto"/>
        </w:rPr>
        <w:t>uses protein structure comparison</w:t>
      </w:r>
      <w:r w:rsidR="00782ABD" w:rsidRPr="00A42DED">
        <w:rPr>
          <w:color w:val="auto"/>
          <w:vertAlign w:val="superscript"/>
        </w:rPr>
        <w:t>1</w:t>
      </w:r>
      <w:r w:rsidRPr="00A42DED">
        <w:rPr>
          <w:color w:val="auto"/>
          <w:vertAlign w:val="superscript"/>
        </w:rPr>
        <w:t xml:space="preserve"> </w:t>
      </w:r>
      <w:r w:rsidRPr="00A42DED">
        <w:rPr>
          <w:color w:val="auto"/>
        </w:rPr>
        <w:t>and sequence analysis algorithms</w:t>
      </w:r>
      <w:r w:rsidR="00782ABD" w:rsidRPr="00A42DED">
        <w:rPr>
          <w:color w:val="auto"/>
          <w:vertAlign w:val="superscript"/>
        </w:rPr>
        <w:t>2</w:t>
      </w:r>
      <w:r w:rsidRPr="00A42DED">
        <w:rPr>
          <w:color w:val="auto"/>
        </w:rPr>
        <w:t xml:space="preserve"> to </w:t>
      </w:r>
      <w:r w:rsidR="00245D07" w:rsidRPr="00A42DED">
        <w:rPr>
          <w:color w:val="auto"/>
        </w:rPr>
        <w:t xml:space="preserve">continuously classify </w:t>
      </w:r>
      <w:r w:rsidRPr="00A42DED">
        <w:rPr>
          <w:color w:val="auto"/>
        </w:rPr>
        <w:t xml:space="preserve">protein structures </w:t>
      </w:r>
      <w:r w:rsidR="00E421FF" w:rsidRPr="00A42DED">
        <w:rPr>
          <w:color w:val="auto"/>
        </w:rPr>
        <w:t>from</w:t>
      </w:r>
      <w:r w:rsidRPr="00A42DED">
        <w:rPr>
          <w:color w:val="auto"/>
        </w:rPr>
        <w:t xml:space="preserve"> the PDB </w:t>
      </w:r>
      <w:r w:rsidR="00B13973" w:rsidRPr="00A42DED">
        <w:rPr>
          <w:color w:val="auto"/>
        </w:rPr>
        <w:t>(</w:t>
      </w:r>
      <w:r w:rsidRPr="00A42DED">
        <w:rPr>
          <w:color w:val="auto"/>
        </w:rPr>
        <w:t>using a machine-learning algorithm</w:t>
      </w:r>
      <w:r w:rsidR="00782ABD" w:rsidRPr="00A42DED">
        <w:rPr>
          <w:color w:val="auto"/>
          <w:vertAlign w:val="superscript"/>
        </w:rPr>
        <w:t>2</w:t>
      </w:r>
      <w:r w:rsidRPr="00A42DED">
        <w:rPr>
          <w:color w:val="auto"/>
        </w:rPr>
        <w:t xml:space="preserve"> to </w:t>
      </w:r>
      <w:proofErr w:type="spellStart"/>
      <w:r w:rsidRPr="00A42DED">
        <w:rPr>
          <w:color w:val="auto"/>
        </w:rPr>
        <w:t>recognise</w:t>
      </w:r>
      <w:proofErr w:type="spellEnd"/>
      <w:r w:rsidRPr="00A42DED">
        <w:rPr>
          <w:color w:val="auto"/>
        </w:rPr>
        <w:t xml:space="preserve"> </w:t>
      </w:r>
      <w:r w:rsidR="00B13973" w:rsidRPr="00A42DED">
        <w:rPr>
          <w:color w:val="auto"/>
        </w:rPr>
        <w:t xml:space="preserve">the majority of </w:t>
      </w:r>
      <w:r w:rsidRPr="00A42DED">
        <w:rPr>
          <w:color w:val="auto"/>
        </w:rPr>
        <w:t>evolutionary relationships between domains and manual curation to validate very distant homologues</w:t>
      </w:r>
      <w:r w:rsidR="00B13973" w:rsidRPr="00A42DED">
        <w:rPr>
          <w:color w:val="auto"/>
        </w:rPr>
        <w:t>)</w:t>
      </w:r>
      <w:r w:rsidRPr="00A42DED">
        <w:rPr>
          <w:color w:val="auto"/>
        </w:rPr>
        <w:t xml:space="preserve">. Currently, 450,000 domain structures are classified, accounting </w:t>
      </w:r>
      <w:r w:rsidR="00747487" w:rsidRPr="00A42DED">
        <w:rPr>
          <w:color w:val="auto"/>
        </w:rPr>
        <w:t xml:space="preserve">for </w:t>
      </w:r>
      <w:r w:rsidR="005140C8" w:rsidRPr="00A42DED">
        <w:rPr>
          <w:color w:val="auto"/>
        </w:rPr>
        <w:t>~</w:t>
      </w:r>
      <w:r w:rsidRPr="00A42DED">
        <w:rPr>
          <w:color w:val="auto"/>
        </w:rPr>
        <w:t xml:space="preserve">90% of the PDB. Protein domain sequences from </w:t>
      </w:r>
      <w:proofErr w:type="spellStart"/>
      <w:r w:rsidRPr="00A42DED">
        <w:rPr>
          <w:color w:val="auto"/>
        </w:rPr>
        <w:t>UniProt</w:t>
      </w:r>
      <w:proofErr w:type="spellEnd"/>
      <w:r w:rsidRPr="00A42DED">
        <w:rPr>
          <w:color w:val="auto"/>
        </w:rPr>
        <w:t xml:space="preserve"> are assigned to </w:t>
      </w:r>
      <w:proofErr w:type="spellStart"/>
      <w:r w:rsidRPr="00A42DED">
        <w:rPr>
          <w:color w:val="auto"/>
        </w:rPr>
        <w:t>superfamilies</w:t>
      </w:r>
      <w:proofErr w:type="spellEnd"/>
      <w:r w:rsidRPr="00A42DED">
        <w:rPr>
          <w:color w:val="auto"/>
        </w:rPr>
        <w:t xml:space="preserve"> using HMM protocols</w:t>
      </w:r>
      <w:r w:rsidR="00782ABD" w:rsidRPr="00A42DED">
        <w:rPr>
          <w:color w:val="auto"/>
          <w:vertAlign w:val="superscript"/>
        </w:rPr>
        <w:t>2,3</w:t>
      </w:r>
      <w:r w:rsidRPr="00A42DED">
        <w:rPr>
          <w:color w:val="auto"/>
        </w:rPr>
        <w:t xml:space="preserve"> (currently ~93 million sequences). Multiple functional annotations linked to these sequences are imported from a range of public resources (</w:t>
      </w:r>
      <w:proofErr w:type="spellStart"/>
      <w:r w:rsidR="005140C8" w:rsidRPr="00A42DED">
        <w:rPr>
          <w:color w:val="auto"/>
        </w:rPr>
        <w:t>eg</w:t>
      </w:r>
      <w:proofErr w:type="spellEnd"/>
      <w:r w:rsidR="005140C8" w:rsidRPr="00A42DED">
        <w:rPr>
          <w:color w:val="auto"/>
        </w:rPr>
        <w:t xml:space="preserve"> </w:t>
      </w:r>
      <w:r w:rsidRPr="00A42DED">
        <w:rPr>
          <w:color w:val="auto"/>
        </w:rPr>
        <w:t>Gene Ontology (GO),</w:t>
      </w:r>
      <w:r w:rsidR="005140C8" w:rsidRPr="00A42DED">
        <w:rPr>
          <w:color w:val="auto"/>
        </w:rPr>
        <w:t xml:space="preserve"> </w:t>
      </w:r>
      <w:r w:rsidRPr="00A42DED">
        <w:rPr>
          <w:color w:val="auto"/>
        </w:rPr>
        <w:t xml:space="preserve">Enzyme Classification (EC)). </w:t>
      </w:r>
      <w:r w:rsidR="008F317E" w:rsidRPr="00A42DED">
        <w:rPr>
          <w:color w:val="auto"/>
        </w:rPr>
        <w:t>Currently, ~6000 CATH</w:t>
      </w:r>
      <w:r w:rsidRPr="00A42DED">
        <w:rPr>
          <w:color w:val="auto"/>
        </w:rPr>
        <w:t xml:space="preserve"> </w:t>
      </w:r>
      <w:proofErr w:type="spellStart"/>
      <w:r w:rsidRPr="00A42DED">
        <w:rPr>
          <w:color w:val="auto"/>
        </w:rPr>
        <w:t>superfamilies</w:t>
      </w:r>
      <w:proofErr w:type="spellEnd"/>
      <w:r w:rsidRPr="00A42DED">
        <w:rPr>
          <w:color w:val="auto"/>
        </w:rPr>
        <w:t xml:space="preserve"> account for ~70% of domains in completed </w:t>
      </w:r>
      <w:r w:rsidR="008F317E" w:rsidRPr="00A42DED">
        <w:rPr>
          <w:color w:val="auto"/>
        </w:rPr>
        <w:t xml:space="preserve">genomes. </w:t>
      </w:r>
      <w:r w:rsidRPr="00A42DED">
        <w:rPr>
          <w:color w:val="auto"/>
        </w:rPr>
        <w:t xml:space="preserve">CATH </w:t>
      </w:r>
      <w:r w:rsidR="005140C8" w:rsidRPr="00A42DED">
        <w:rPr>
          <w:color w:val="auto"/>
        </w:rPr>
        <w:t xml:space="preserve">recently </w:t>
      </w:r>
      <w:r w:rsidRPr="00A42DED">
        <w:rPr>
          <w:color w:val="auto"/>
        </w:rPr>
        <w:t xml:space="preserve">introduced </w:t>
      </w:r>
      <w:r w:rsidR="00245D07" w:rsidRPr="00A42DED">
        <w:rPr>
          <w:color w:val="auto"/>
        </w:rPr>
        <w:t xml:space="preserve">a sub-classification of </w:t>
      </w:r>
      <w:proofErr w:type="spellStart"/>
      <w:r w:rsidR="00245D07" w:rsidRPr="00A42DED">
        <w:rPr>
          <w:color w:val="auto"/>
        </w:rPr>
        <w:t>superfamilies</w:t>
      </w:r>
      <w:proofErr w:type="spellEnd"/>
      <w:r w:rsidR="00245D07" w:rsidRPr="00A42DED">
        <w:rPr>
          <w:color w:val="auto"/>
        </w:rPr>
        <w:t xml:space="preserve"> - </w:t>
      </w:r>
      <w:r w:rsidRPr="00A42DED">
        <w:rPr>
          <w:color w:val="auto"/>
        </w:rPr>
        <w:t>the functional</w:t>
      </w:r>
      <w:r w:rsidR="00245D07" w:rsidRPr="00A42DED">
        <w:rPr>
          <w:color w:val="auto"/>
        </w:rPr>
        <w:t xml:space="preserve"> family level (</w:t>
      </w:r>
      <w:proofErr w:type="spellStart"/>
      <w:r w:rsidR="00245D07" w:rsidRPr="00A42DED">
        <w:rPr>
          <w:color w:val="auto"/>
        </w:rPr>
        <w:t>FunFams</w:t>
      </w:r>
      <w:proofErr w:type="spellEnd"/>
      <w:r w:rsidR="00245D07" w:rsidRPr="00A42DED">
        <w:rPr>
          <w:color w:val="auto"/>
        </w:rPr>
        <w:t xml:space="preserve"> - </w:t>
      </w:r>
      <w:r w:rsidRPr="00A42DED">
        <w:rPr>
          <w:color w:val="auto"/>
        </w:rPr>
        <w:t xml:space="preserve">sequences </w:t>
      </w:r>
      <w:r w:rsidR="00245D07" w:rsidRPr="00A42DED">
        <w:rPr>
          <w:color w:val="auto"/>
        </w:rPr>
        <w:t>in a</w:t>
      </w:r>
      <w:r w:rsidRPr="00A42DED">
        <w:rPr>
          <w:color w:val="auto"/>
        </w:rPr>
        <w:t xml:space="preserve"> superfamily are </w:t>
      </w:r>
      <w:r w:rsidR="00245D07" w:rsidRPr="00A42DED">
        <w:rPr>
          <w:color w:val="auto"/>
        </w:rPr>
        <w:t xml:space="preserve">clustered </w:t>
      </w:r>
      <w:r w:rsidRPr="00A42DED">
        <w:rPr>
          <w:color w:val="auto"/>
        </w:rPr>
        <w:t xml:space="preserve">based on shared specificity determining residues). </w:t>
      </w:r>
      <w:proofErr w:type="spellStart"/>
      <w:r w:rsidRPr="00A42DED">
        <w:rPr>
          <w:color w:val="auto"/>
        </w:rPr>
        <w:t>FunFams</w:t>
      </w:r>
      <w:proofErr w:type="spellEnd"/>
      <w:r w:rsidRPr="00A42DED">
        <w:rPr>
          <w:color w:val="auto"/>
        </w:rPr>
        <w:t xml:space="preserve"> are structurally and functionally coherent</w:t>
      </w:r>
      <w:r w:rsidR="00782ABD" w:rsidRPr="00A42DED">
        <w:rPr>
          <w:color w:val="auto"/>
          <w:vertAlign w:val="superscript"/>
        </w:rPr>
        <w:t>4,5</w:t>
      </w:r>
      <w:r w:rsidR="00245D07" w:rsidRPr="00A42DED">
        <w:rPr>
          <w:color w:val="auto"/>
        </w:rPr>
        <w:t xml:space="preserve"> and contain</w:t>
      </w:r>
      <w:r w:rsidRPr="00A42DED">
        <w:rPr>
          <w:color w:val="auto"/>
        </w:rPr>
        <w:t xml:space="preserve"> at least one experimentally </w:t>
      </w:r>
      <w:proofErr w:type="spellStart"/>
      <w:r w:rsidRPr="00A42DED">
        <w:rPr>
          <w:color w:val="auto"/>
        </w:rPr>
        <w:t>characterised</w:t>
      </w:r>
      <w:proofErr w:type="spellEnd"/>
      <w:r w:rsidRPr="00A42DED">
        <w:rPr>
          <w:color w:val="auto"/>
        </w:rPr>
        <w:t xml:space="preserve"> relative. </w:t>
      </w:r>
      <w:r w:rsidR="00245D07" w:rsidRPr="00A42DED">
        <w:t>There are ~64,000</w:t>
      </w:r>
      <w:r w:rsidR="00FC38AF" w:rsidRPr="00A42DED">
        <w:t xml:space="preserve"> </w:t>
      </w:r>
      <w:r w:rsidR="00701217">
        <w:t xml:space="preserve">CATH </w:t>
      </w:r>
      <w:proofErr w:type="spellStart"/>
      <w:r w:rsidR="00CC7751" w:rsidRPr="00A42DED">
        <w:t>FunFams</w:t>
      </w:r>
      <w:proofErr w:type="spellEnd"/>
      <w:r w:rsidR="00CC7751" w:rsidRPr="00A42DED">
        <w:t xml:space="preserve"> </w:t>
      </w:r>
      <w:r w:rsidR="00FC38AF" w:rsidRPr="00A42DED">
        <w:t>compris</w:t>
      </w:r>
      <w:r w:rsidR="00E421FF" w:rsidRPr="00A42DED">
        <w:t>ing</w:t>
      </w:r>
      <w:r w:rsidR="00FC38AF" w:rsidRPr="00A42DED">
        <w:t xml:space="preserve"> ~35 million domain sequences.</w:t>
      </w:r>
      <w:r w:rsidR="008F1C9C" w:rsidRPr="00A42DED">
        <w:rPr>
          <w:color w:val="auto"/>
        </w:rPr>
        <w:br/>
      </w:r>
      <w:r w:rsidR="00781F62" w:rsidRPr="00A42DED">
        <w:rPr>
          <w:color w:val="auto"/>
        </w:rPr>
        <w:t xml:space="preserve">       </w:t>
      </w:r>
      <w:r w:rsidR="00467E7C" w:rsidRPr="00A42DED">
        <w:rPr>
          <w:color w:val="auto"/>
        </w:rPr>
        <w:t>The SWISS-MODEL server (https://swissmodel.expasy.org) was established nearly 25 years ago and pioneered the field as the first fully automated server for protein structure homolo</w:t>
      </w:r>
      <w:r w:rsidR="00782ABD" w:rsidRPr="00A42DED">
        <w:rPr>
          <w:color w:val="auto"/>
        </w:rPr>
        <w:t>gy modelling on the Internet</w:t>
      </w:r>
      <w:r w:rsidR="00782ABD" w:rsidRPr="00A42DED">
        <w:rPr>
          <w:color w:val="auto"/>
          <w:vertAlign w:val="superscript"/>
        </w:rPr>
        <w:t>6</w:t>
      </w:r>
      <w:r w:rsidR="00467E7C" w:rsidRPr="00A42DED">
        <w:rPr>
          <w:color w:val="auto"/>
        </w:rPr>
        <w:t xml:space="preserve"> </w:t>
      </w:r>
      <w:r w:rsidR="00994556" w:rsidRPr="00A42DED">
        <w:rPr>
          <w:color w:val="auto"/>
        </w:rPr>
        <w:t xml:space="preserve">It </w:t>
      </w:r>
      <w:r w:rsidR="00467E7C" w:rsidRPr="00A42DED">
        <w:rPr>
          <w:color w:val="auto"/>
        </w:rPr>
        <w:t>employs the following tightly linked components: a user-friendly web-based</w:t>
      </w:r>
      <w:r w:rsidR="00782ABD" w:rsidRPr="00A42DED">
        <w:rPr>
          <w:color w:val="auto"/>
        </w:rPr>
        <w:t xml:space="preserve"> graphical personal workbench</w:t>
      </w:r>
      <w:r w:rsidR="00782ABD" w:rsidRPr="00A42DED">
        <w:rPr>
          <w:color w:val="auto"/>
          <w:vertAlign w:val="superscript"/>
        </w:rPr>
        <w:t>6</w:t>
      </w:r>
      <w:r w:rsidR="00467E7C" w:rsidRPr="00A42DED">
        <w:rPr>
          <w:color w:val="auto"/>
        </w:rPr>
        <w:t xml:space="preserve"> a fully automated modelling workflow</w:t>
      </w:r>
      <w:r w:rsidR="007B01D3" w:rsidRPr="00A42DED">
        <w:rPr>
          <w:color w:val="auto"/>
        </w:rPr>
        <w:t>,</w:t>
      </w:r>
      <w:r w:rsidR="00467E7C" w:rsidRPr="00A42DED">
        <w:rPr>
          <w:color w:val="auto"/>
        </w:rPr>
        <w:t xml:space="preserve"> a curated template database, a state-of-the-art modelling engine and a scoring method for model quality estimation</w:t>
      </w:r>
      <w:r w:rsidR="00782ABD" w:rsidRPr="00A42DED">
        <w:rPr>
          <w:color w:val="auto"/>
          <w:vertAlign w:val="superscript"/>
        </w:rPr>
        <w:t>7</w:t>
      </w:r>
      <w:r w:rsidR="00782ABD" w:rsidRPr="00A42DED">
        <w:rPr>
          <w:color w:val="auto"/>
        </w:rPr>
        <w:t xml:space="preserve">. </w:t>
      </w:r>
      <w:r w:rsidR="00467E7C" w:rsidRPr="00A42DED">
        <w:rPr>
          <w:color w:val="auto"/>
        </w:rPr>
        <w:t xml:space="preserve">The server is widely used by the scientific community worldwide - currently building around 2 models per minute. </w:t>
      </w:r>
      <w:r w:rsidR="00994556" w:rsidRPr="00A42DED">
        <w:rPr>
          <w:color w:val="auto"/>
        </w:rPr>
        <w:t>Model</w:t>
      </w:r>
      <w:r w:rsidR="00467E7C" w:rsidRPr="00A42DED">
        <w:rPr>
          <w:color w:val="auto"/>
        </w:rPr>
        <w:t xml:space="preserve"> quality is continuously benchmarked together with other state-of-the-art modelling servers </w:t>
      </w:r>
      <w:r w:rsidR="00782ABD" w:rsidRPr="00A42DED">
        <w:rPr>
          <w:color w:val="auto"/>
        </w:rPr>
        <w:t>as part of the CAMEO project.</w:t>
      </w:r>
      <w:r w:rsidR="00781F62" w:rsidRPr="00A42DED">
        <w:rPr>
          <w:color w:val="auto"/>
        </w:rPr>
        <w:t xml:space="preserve"> </w:t>
      </w:r>
      <w:r w:rsidR="00640B4D" w:rsidRPr="00A42DED">
        <w:rPr>
          <w:color w:val="auto"/>
        </w:rPr>
        <w:t>The modelling service is complemented by the SWISS-MODEL Repository (https://swissmodel.expa</w:t>
      </w:r>
      <w:r w:rsidR="00FC634E" w:rsidRPr="00A42DED">
        <w:rPr>
          <w:color w:val="auto"/>
        </w:rPr>
        <w:t>sy.org/repository) providing</w:t>
      </w:r>
      <w:r w:rsidR="00640B4D" w:rsidRPr="00A42DED">
        <w:rPr>
          <w:color w:val="auto"/>
        </w:rPr>
        <w:t xml:space="preserve"> access to annotated high-quality protein models generated by SWISS-MODE</w:t>
      </w:r>
      <w:r w:rsidR="00782ABD" w:rsidRPr="00A42DED">
        <w:rPr>
          <w:color w:val="auto"/>
        </w:rPr>
        <w:t>L for sequences in UniProtKB</w:t>
      </w:r>
      <w:r w:rsidR="00782ABD" w:rsidRPr="00A42DED">
        <w:rPr>
          <w:color w:val="auto"/>
          <w:vertAlign w:val="superscript"/>
        </w:rPr>
        <w:t>8</w:t>
      </w:r>
      <w:r w:rsidR="00FC634E" w:rsidRPr="00A42DED">
        <w:rPr>
          <w:color w:val="auto"/>
        </w:rPr>
        <w:t xml:space="preserve">. </w:t>
      </w:r>
      <w:r w:rsidR="00640B4D" w:rsidRPr="00A42DED">
        <w:rPr>
          <w:color w:val="auto"/>
        </w:rPr>
        <w:t>Proteins from selected core</w:t>
      </w:r>
      <w:r w:rsidR="00FC634E" w:rsidRPr="00A42DED">
        <w:rPr>
          <w:color w:val="auto"/>
        </w:rPr>
        <w:t xml:space="preserve"> proteomes </w:t>
      </w:r>
      <w:r w:rsidR="00640B4D" w:rsidRPr="00A42DED">
        <w:rPr>
          <w:color w:val="auto"/>
        </w:rPr>
        <w:t xml:space="preserve">are updated on a regular schedule to account for new template information, while updates for other </w:t>
      </w:r>
      <w:proofErr w:type="spellStart"/>
      <w:r w:rsidR="00640B4D" w:rsidRPr="00A42DED">
        <w:rPr>
          <w:color w:val="auto"/>
        </w:rPr>
        <w:t>UniProtKB</w:t>
      </w:r>
      <w:proofErr w:type="spellEnd"/>
      <w:r w:rsidR="00640B4D" w:rsidRPr="00A42DED">
        <w:rPr>
          <w:color w:val="auto"/>
        </w:rPr>
        <w:t xml:space="preserve"> entries can be initiated interactively by any user from the web interface. </w:t>
      </w:r>
      <w:r w:rsidR="00B02CD2" w:rsidRPr="00A42DED">
        <w:rPr>
          <w:color w:val="auto"/>
        </w:rPr>
        <w:t>T</w:t>
      </w:r>
      <w:r w:rsidR="00640B4D" w:rsidRPr="00A42DED">
        <w:rPr>
          <w:color w:val="auto"/>
        </w:rPr>
        <w:t>he repository contains ~1 million models from SWISS-MODEL and ~125,000 structures from PDB.</w:t>
      </w:r>
      <w:r w:rsidR="00B02CD2" w:rsidRPr="00A42DED">
        <w:rPr>
          <w:color w:val="auto"/>
        </w:rPr>
        <w:t xml:space="preserve"> </w:t>
      </w:r>
      <w:r w:rsidRPr="00A42DED">
        <w:rPr>
          <w:color w:val="auto"/>
        </w:rPr>
        <w:t>This collaborative project will:</w:t>
      </w:r>
    </w:p>
    <w:p w14:paraId="124A77DB" w14:textId="44E5C977" w:rsidR="00120916" w:rsidRPr="00A42DED" w:rsidRDefault="00EA1046" w:rsidP="00FC634E">
      <w:pPr>
        <w:pStyle w:val="ListParagraph"/>
        <w:numPr>
          <w:ilvl w:val="0"/>
          <w:numId w:val="3"/>
        </w:numPr>
        <w:spacing w:line="240" w:lineRule="auto"/>
        <w:rPr>
          <w:color w:val="auto"/>
        </w:rPr>
      </w:pPr>
      <w:r w:rsidRPr="00A42DED">
        <w:rPr>
          <w:color w:val="auto"/>
        </w:rPr>
        <w:t>B</w:t>
      </w:r>
      <w:r w:rsidR="00120916" w:rsidRPr="00A42DED">
        <w:rPr>
          <w:color w:val="auto"/>
        </w:rPr>
        <w:t>uild an API</w:t>
      </w:r>
      <w:r w:rsidR="007F76A6" w:rsidRPr="00A42DED">
        <w:rPr>
          <w:color w:val="auto"/>
        </w:rPr>
        <w:t xml:space="preserve"> that </w:t>
      </w:r>
      <w:r w:rsidR="00120916" w:rsidRPr="00A42DED">
        <w:rPr>
          <w:color w:val="auto"/>
        </w:rPr>
        <w:t>extracts</w:t>
      </w:r>
      <w:r w:rsidR="00701217">
        <w:rPr>
          <w:color w:val="auto"/>
        </w:rPr>
        <w:t xml:space="preserve"> 3D-</w:t>
      </w:r>
      <w:r w:rsidR="00096EE7">
        <w:rPr>
          <w:color w:val="auto"/>
        </w:rPr>
        <w:t>template structures</w:t>
      </w:r>
      <w:r w:rsidR="007F76A6" w:rsidRPr="00A42DED">
        <w:rPr>
          <w:color w:val="auto"/>
        </w:rPr>
        <w:t xml:space="preserve"> </w:t>
      </w:r>
      <w:r w:rsidR="00994556" w:rsidRPr="00A42DED">
        <w:rPr>
          <w:color w:val="auto"/>
        </w:rPr>
        <w:t>from CATH-</w:t>
      </w:r>
      <w:proofErr w:type="spellStart"/>
      <w:r w:rsidR="00994556" w:rsidRPr="00A42DED">
        <w:rPr>
          <w:color w:val="auto"/>
        </w:rPr>
        <w:t>FunFams</w:t>
      </w:r>
      <w:proofErr w:type="spellEnd"/>
      <w:r w:rsidR="007F76A6" w:rsidRPr="00A42DED">
        <w:rPr>
          <w:color w:val="auto"/>
        </w:rPr>
        <w:t xml:space="preserve"> </w:t>
      </w:r>
      <w:r w:rsidR="00120916" w:rsidRPr="00A42DED">
        <w:rPr>
          <w:color w:val="auto"/>
        </w:rPr>
        <w:t xml:space="preserve">for query sequences. </w:t>
      </w:r>
    </w:p>
    <w:p w14:paraId="0E4D31CC" w14:textId="119FA314" w:rsidR="007F76A6" w:rsidRPr="00A42DED" w:rsidRDefault="00701217" w:rsidP="00FC634E">
      <w:pPr>
        <w:pStyle w:val="ListParagraph"/>
        <w:numPr>
          <w:ilvl w:val="0"/>
          <w:numId w:val="3"/>
        </w:numPr>
        <w:spacing w:line="240" w:lineRule="auto"/>
        <w:rPr>
          <w:color w:val="auto"/>
        </w:rPr>
      </w:pPr>
      <w:r>
        <w:rPr>
          <w:color w:val="auto"/>
        </w:rPr>
        <w:t>Build an API that uses CATH 3D-</w:t>
      </w:r>
      <w:r w:rsidR="00120916" w:rsidRPr="00A42DED">
        <w:rPr>
          <w:color w:val="auto"/>
        </w:rPr>
        <w:t>templates to</w:t>
      </w:r>
      <w:r w:rsidR="007F76A6" w:rsidRPr="00A42DED">
        <w:rPr>
          <w:color w:val="auto"/>
        </w:rPr>
        <w:t xml:space="preserve"> </w:t>
      </w:r>
      <w:r>
        <w:rPr>
          <w:color w:val="auto"/>
        </w:rPr>
        <w:t>build 3D-</w:t>
      </w:r>
      <w:r w:rsidR="00120916" w:rsidRPr="00A42DED">
        <w:rPr>
          <w:color w:val="auto"/>
        </w:rPr>
        <w:t xml:space="preserve">models using </w:t>
      </w:r>
      <w:r w:rsidR="006A5854" w:rsidRPr="00A42DED">
        <w:rPr>
          <w:color w:val="auto"/>
        </w:rPr>
        <w:t>SWISS-MODEL</w:t>
      </w:r>
      <w:r w:rsidR="00E8361A" w:rsidRPr="00A42DED">
        <w:rPr>
          <w:color w:val="auto"/>
        </w:rPr>
        <w:t xml:space="preserve"> server</w:t>
      </w:r>
      <w:r w:rsidR="00120916" w:rsidRPr="00A42DED">
        <w:rPr>
          <w:color w:val="auto"/>
        </w:rPr>
        <w:t>.</w:t>
      </w:r>
    </w:p>
    <w:p w14:paraId="14539479" w14:textId="3832A5E2" w:rsidR="00B476B4" w:rsidRPr="00A42DED" w:rsidRDefault="00B476B4" w:rsidP="00FC634E">
      <w:pPr>
        <w:pStyle w:val="ListParagraph"/>
        <w:numPr>
          <w:ilvl w:val="0"/>
          <w:numId w:val="3"/>
        </w:numPr>
        <w:spacing w:line="240" w:lineRule="auto"/>
        <w:rPr>
          <w:color w:val="auto"/>
        </w:rPr>
      </w:pPr>
      <w:r w:rsidRPr="00A42DED">
        <w:rPr>
          <w:color w:val="auto"/>
        </w:rPr>
        <w:t xml:space="preserve">Build </w:t>
      </w:r>
      <w:r w:rsidR="00120916" w:rsidRPr="00A42DED">
        <w:rPr>
          <w:color w:val="auto"/>
        </w:rPr>
        <w:t>an API</w:t>
      </w:r>
      <w:r w:rsidRPr="00A42DED">
        <w:rPr>
          <w:color w:val="auto"/>
        </w:rPr>
        <w:t xml:space="preserve"> that allow</w:t>
      </w:r>
      <w:r w:rsidR="00E8361A" w:rsidRPr="00A42DED">
        <w:rPr>
          <w:color w:val="auto"/>
        </w:rPr>
        <w:t>s</w:t>
      </w:r>
      <w:r w:rsidRPr="00A42DED">
        <w:rPr>
          <w:color w:val="auto"/>
        </w:rPr>
        <w:t xml:space="preserve"> </w:t>
      </w:r>
      <w:r w:rsidR="006A5854" w:rsidRPr="00A42DED">
        <w:rPr>
          <w:color w:val="auto"/>
        </w:rPr>
        <w:t>SWISS-MODEL</w:t>
      </w:r>
      <w:r w:rsidR="00096EE7">
        <w:rPr>
          <w:color w:val="auto"/>
        </w:rPr>
        <w:t xml:space="preserve"> to extract</w:t>
      </w:r>
      <w:r w:rsidRPr="00A42DED">
        <w:rPr>
          <w:color w:val="auto"/>
        </w:rPr>
        <w:t xml:space="preserve"> </w:t>
      </w:r>
      <w:r w:rsidR="0040296D" w:rsidRPr="00A42DED">
        <w:rPr>
          <w:color w:val="auto"/>
        </w:rPr>
        <w:t xml:space="preserve">predicted CATH </w:t>
      </w:r>
      <w:r w:rsidRPr="00A42DED">
        <w:rPr>
          <w:color w:val="auto"/>
        </w:rPr>
        <w:t>functional site data</w:t>
      </w:r>
      <w:r w:rsidR="0040296D" w:rsidRPr="00A42DED">
        <w:rPr>
          <w:color w:val="auto"/>
        </w:rPr>
        <w:t>,</w:t>
      </w:r>
      <w:r w:rsidRPr="00A42DED">
        <w:rPr>
          <w:color w:val="auto"/>
        </w:rPr>
        <w:t xml:space="preserve"> for the respective </w:t>
      </w:r>
      <w:r w:rsidR="00245D07" w:rsidRPr="00A42DED">
        <w:rPr>
          <w:color w:val="auto"/>
        </w:rPr>
        <w:t>CATH</w:t>
      </w:r>
      <w:r w:rsidR="0040296D" w:rsidRPr="00A42DED">
        <w:rPr>
          <w:color w:val="auto"/>
        </w:rPr>
        <w:t>-</w:t>
      </w:r>
      <w:proofErr w:type="spellStart"/>
      <w:r w:rsidR="0040296D" w:rsidRPr="00A42DED">
        <w:rPr>
          <w:color w:val="auto"/>
        </w:rPr>
        <w:t>FunFams</w:t>
      </w:r>
      <w:proofErr w:type="spellEnd"/>
      <w:r w:rsidRPr="00A42DED">
        <w:rPr>
          <w:color w:val="auto"/>
        </w:rPr>
        <w:t xml:space="preserve">, to provide additional annotations for </w:t>
      </w:r>
      <w:r w:rsidR="0040296D" w:rsidRPr="00A42DED">
        <w:rPr>
          <w:color w:val="auto"/>
        </w:rPr>
        <w:t xml:space="preserve">the </w:t>
      </w:r>
      <w:r w:rsidR="00994556" w:rsidRPr="00A42DED">
        <w:rPr>
          <w:color w:val="auto"/>
        </w:rPr>
        <w:t>3D-</w:t>
      </w:r>
      <w:r w:rsidR="0040296D" w:rsidRPr="00A42DED">
        <w:rPr>
          <w:color w:val="auto"/>
        </w:rPr>
        <w:t>models</w:t>
      </w:r>
      <w:r w:rsidRPr="00A42DED">
        <w:rPr>
          <w:color w:val="auto"/>
        </w:rPr>
        <w:t>.</w:t>
      </w:r>
    </w:p>
    <w:p w14:paraId="65739948" w14:textId="4A500B6D" w:rsidR="00B476B4" w:rsidRPr="00A42DED" w:rsidRDefault="00E35EAA" w:rsidP="00FC634E">
      <w:pPr>
        <w:pStyle w:val="ListParagraph"/>
        <w:numPr>
          <w:ilvl w:val="0"/>
          <w:numId w:val="3"/>
        </w:numPr>
        <w:spacing w:line="240" w:lineRule="auto"/>
        <w:rPr>
          <w:color w:val="auto"/>
        </w:rPr>
      </w:pPr>
      <w:r w:rsidRPr="00A42DED">
        <w:rPr>
          <w:color w:val="auto"/>
        </w:rPr>
        <w:t xml:space="preserve">Build </w:t>
      </w:r>
      <w:r w:rsidRPr="00096EE7">
        <w:rPr>
          <w:color w:val="auto"/>
        </w:rPr>
        <w:t>workflows</w:t>
      </w:r>
      <w:r w:rsidR="00B476B4" w:rsidRPr="00A42DED">
        <w:rPr>
          <w:color w:val="auto"/>
        </w:rPr>
        <w:t xml:space="preserve"> that allow CATH to import </w:t>
      </w:r>
      <w:r w:rsidR="00DA45D2" w:rsidRPr="00A42DED">
        <w:rPr>
          <w:color w:val="auto"/>
        </w:rPr>
        <w:t xml:space="preserve">the </w:t>
      </w:r>
      <w:r w:rsidR="00994556" w:rsidRPr="00A42DED">
        <w:rPr>
          <w:color w:val="auto"/>
        </w:rPr>
        <w:t xml:space="preserve">SWISS-MODEL </w:t>
      </w:r>
      <w:r w:rsidR="00B476B4" w:rsidRPr="00A42DED">
        <w:rPr>
          <w:color w:val="auto"/>
        </w:rPr>
        <w:t>models</w:t>
      </w:r>
      <w:r w:rsidR="00E8361A" w:rsidRPr="00A42DED">
        <w:rPr>
          <w:color w:val="auto"/>
        </w:rPr>
        <w:t xml:space="preserve">, for selected organisms and </w:t>
      </w:r>
      <w:proofErr w:type="spellStart"/>
      <w:r w:rsidR="00E8361A" w:rsidRPr="00A42DED">
        <w:rPr>
          <w:color w:val="auto"/>
        </w:rPr>
        <w:t>Pfam</w:t>
      </w:r>
      <w:proofErr w:type="spellEnd"/>
      <w:r w:rsidR="00E8361A" w:rsidRPr="00A42DED">
        <w:rPr>
          <w:color w:val="auto"/>
        </w:rPr>
        <w:t xml:space="preserve"> families,</w:t>
      </w:r>
      <w:r w:rsidR="00B476B4" w:rsidRPr="00A42DED">
        <w:rPr>
          <w:color w:val="auto"/>
        </w:rPr>
        <w:t xml:space="preserve"> </w:t>
      </w:r>
      <w:r w:rsidR="0040296D" w:rsidRPr="00A42DED">
        <w:rPr>
          <w:color w:val="auto"/>
        </w:rPr>
        <w:t>into CATH</w:t>
      </w:r>
      <w:r w:rsidR="00E8361A" w:rsidRPr="00A42DED">
        <w:rPr>
          <w:color w:val="auto"/>
        </w:rPr>
        <w:t>,</w:t>
      </w:r>
      <w:r w:rsidR="00555E7D" w:rsidRPr="00A42DED">
        <w:rPr>
          <w:color w:val="auto"/>
        </w:rPr>
        <w:t xml:space="preserve"> </w:t>
      </w:r>
      <w:r w:rsidR="00B476B4" w:rsidRPr="00A42DED">
        <w:rPr>
          <w:color w:val="auto"/>
        </w:rPr>
        <w:t>on a regular basis</w:t>
      </w:r>
      <w:r w:rsidR="00DA45D2" w:rsidRPr="00A42DED">
        <w:rPr>
          <w:color w:val="auto"/>
        </w:rPr>
        <w:t xml:space="preserve"> and export these to </w:t>
      </w:r>
      <w:proofErr w:type="spellStart"/>
      <w:r w:rsidR="00DA45D2" w:rsidRPr="00A42DED">
        <w:rPr>
          <w:color w:val="auto"/>
        </w:rPr>
        <w:t>InterPro</w:t>
      </w:r>
      <w:proofErr w:type="spellEnd"/>
      <w:r w:rsidR="00DA45D2" w:rsidRPr="00A42DED">
        <w:rPr>
          <w:color w:val="auto"/>
        </w:rPr>
        <w:t>.</w:t>
      </w:r>
    </w:p>
    <w:p w14:paraId="1ECC4942" w14:textId="2FF549BA" w:rsidR="00B476B4" w:rsidRPr="00A42DED" w:rsidRDefault="00DA45D2" w:rsidP="00FC634E">
      <w:pPr>
        <w:pStyle w:val="ListParagraph"/>
        <w:numPr>
          <w:ilvl w:val="0"/>
          <w:numId w:val="3"/>
        </w:numPr>
        <w:spacing w:line="240" w:lineRule="auto"/>
        <w:rPr>
          <w:color w:val="auto"/>
        </w:rPr>
      </w:pPr>
      <w:r w:rsidRPr="00A42DED">
        <w:rPr>
          <w:color w:val="auto"/>
        </w:rPr>
        <w:t>Build an API that</w:t>
      </w:r>
      <w:r w:rsidR="00E8361A" w:rsidRPr="00A42DED">
        <w:rPr>
          <w:color w:val="auto"/>
        </w:rPr>
        <w:t>,</w:t>
      </w:r>
      <w:r w:rsidRPr="00A42DED">
        <w:rPr>
          <w:color w:val="auto"/>
        </w:rPr>
        <w:t xml:space="preserve"> for a given query structure in </w:t>
      </w:r>
      <w:proofErr w:type="spellStart"/>
      <w:r w:rsidRPr="00A42DED">
        <w:rPr>
          <w:color w:val="auto"/>
        </w:rPr>
        <w:t>PDBe</w:t>
      </w:r>
      <w:proofErr w:type="spellEnd"/>
      <w:r w:rsidRPr="00A42DED">
        <w:rPr>
          <w:color w:val="auto"/>
        </w:rPr>
        <w:t>, provides information on the number of putative</w:t>
      </w:r>
      <w:r w:rsidR="0040296D" w:rsidRPr="00A42DED">
        <w:rPr>
          <w:color w:val="auto"/>
        </w:rPr>
        <w:t xml:space="preserve"> models</w:t>
      </w:r>
      <w:r w:rsidR="00E8361A" w:rsidRPr="00A42DED">
        <w:rPr>
          <w:color w:val="auto"/>
        </w:rPr>
        <w:t xml:space="preserve"> that can be built with that structure</w:t>
      </w:r>
      <w:r w:rsidR="00B476B4" w:rsidRPr="00A42DED">
        <w:rPr>
          <w:color w:val="auto"/>
        </w:rPr>
        <w:t xml:space="preserve">. </w:t>
      </w:r>
    </w:p>
    <w:p w14:paraId="751477FF" w14:textId="164129CE" w:rsidR="00480EC0" w:rsidRPr="00A42DED" w:rsidRDefault="00B476B4" w:rsidP="00FC634E">
      <w:pPr>
        <w:pStyle w:val="ListParagraph"/>
        <w:numPr>
          <w:ilvl w:val="0"/>
          <w:numId w:val="3"/>
        </w:numPr>
        <w:spacing w:line="240" w:lineRule="auto"/>
        <w:rPr>
          <w:color w:val="auto"/>
        </w:rPr>
      </w:pPr>
      <w:r w:rsidRPr="00A42DED">
        <w:rPr>
          <w:color w:val="auto"/>
        </w:rPr>
        <w:t>Disseminate the</w:t>
      </w:r>
      <w:r w:rsidR="006A5854" w:rsidRPr="00A42DED">
        <w:rPr>
          <w:color w:val="auto"/>
        </w:rPr>
        <w:t xml:space="preserve"> 3D</w:t>
      </w:r>
      <w:r w:rsidR="00701217">
        <w:rPr>
          <w:color w:val="auto"/>
        </w:rPr>
        <w:t>-</w:t>
      </w:r>
      <w:r w:rsidR="00264B45" w:rsidRPr="00A42DED">
        <w:rPr>
          <w:color w:val="auto"/>
        </w:rPr>
        <w:t xml:space="preserve">model </w:t>
      </w:r>
      <w:r w:rsidRPr="00A42DED">
        <w:rPr>
          <w:color w:val="auto"/>
        </w:rPr>
        <w:t>data widely via CATH</w:t>
      </w:r>
      <w:r w:rsidR="0040296D" w:rsidRPr="00A42DED">
        <w:rPr>
          <w:color w:val="auto"/>
        </w:rPr>
        <w:t xml:space="preserve">, </w:t>
      </w:r>
      <w:r w:rsidR="006A5854" w:rsidRPr="00A42DED">
        <w:rPr>
          <w:color w:val="auto"/>
        </w:rPr>
        <w:t>SWISS-MODEL</w:t>
      </w:r>
      <w:r w:rsidR="0040296D" w:rsidRPr="00A42DED">
        <w:rPr>
          <w:color w:val="auto"/>
        </w:rPr>
        <w:t xml:space="preserve">, </w:t>
      </w:r>
      <w:proofErr w:type="spellStart"/>
      <w:r w:rsidR="0040296D" w:rsidRPr="00A42DED">
        <w:rPr>
          <w:color w:val="auto"/>
        </w:rPr>
        <w:t>InterPro</w:t>
      </w:r>
      <w:proofErr w:type="spellEnd"/>
      <w:r w:rsidR="0012154F" w:rsidRPr="00A42DED">
        <w:rPr>
          <w:color w:val="auto"/>
        </w:rPr>
        <w:t xml:space="preserve"> </w:t>
      </w:r>
      <w:r w:rsidRPr="00A42DED">
        <w:rPr>
          <w:color w:val="auto"/>
        </w:rPr>
        <w:t xml:space="preserve">and build training material </w:t>
      </w:r>
      <w:r w:rsidR="00994556" w:rsidRPr="00A42DED">
        <w:rPr>
          <w:color w:val="auto"/>
        </w:rPr>
        <w:t xml:space="preserve">for </w:t>
      </w:r>
      <w:r w:rsidRPr="00A42DED">
        <w:rPr>
          <w:color w:val="auto"/>
        </w:rPr>
        <w:t xml:space="preserve">ELIXIR structural bioinformatics training workflows. </w:t>
      </w:r>
    </w:p>
    <w:p w14:paraId="23CDD7B5" w14:textId="1FFB07B9" w:rsidR="00810DF4" w:rsidRPr="00A42DED" w:rsidRDefault="00555E7D" w:rsidP="00FC634E">
      <w:pPr>
        <w:spacing w:line="240" w:lineRule="auto"/>
        <w:jc w:val="both"/>
        <w:rPr>
          <w:color w:val="auto"/>
        </w:rPr>
      </w:pPr>
      <w:r w:rsidRPr="00A42DED">
        <w:rPr>
          <w:color w:val="auto"/>
        </w:rPr>
        <w:t>CATH-</w:t>
      </w:r>
      <w:proofErr w:type="spellStart"/>
      <w:r w:rsidR="00B476B4" w:rsidRPr="00A42DED">
        <w:rPr>
          <w:color w:val="auto"/>
        </w:rPr>
        <w:t>FunFams</w:t>
      </w:r>
      <w:proofErr w:type="spellEnd"/>
      <w:r w:rsidR="00B476B4" w:rsidRPr="00A42DED">
        <w:rPr>
          <w:color w:val="auto"/>
        </w:rPr>
        <w:t xml:space="preserve"> have been endorsed in several ways. Independent blind assess</w:t>
      </w:r>
      <w:r w:rsidR="00480EC0" w:rsidRPr="00A42DED">
        <w:rPr>
          <w:color w:val="auto"/>
        </w:rPr>
        <w:t xml:space="preserve">ment (CAFA </w:t>
      </w:r>
      <w:proofErr w:type="spellStart"/>
      <w:r w:rsidR="00480EC0" w:rsidRPr="00A42DED">
        <w:rPr>
          <w:color w:val="auto"/>
        </w:rPr>
        <w:t>ie</w:t>
      </w:r>
      <w:proofErr w:type="spellEnd"/>
      <w:r w:rsidR="00480EC0" w:rsidRPr="00A42DED">
        <w:rPr>
          <w:color w:val="auto"/>
        </w:rPr>
        <w:t xml:space="preserve"> CASP for function</w:t>
      </w:r>
      <w:r w:rsidR="00B476B4" w:rsidRPr="00A42DED">
        <w:rPr>
          <w:color w:val="auto"/>
        </w:rPr>
        <w:t xml:space="preserve">) </w:t>
      </w:r>
      <w:r w:rsidR="00994556" w:rsidRPr="00A42DED">
        <w:rPr>
          <w:color w:val="auto"/>
        </w:rPr>
        <w:t xml:space="preserve">highly </w:t>
      </w:r>
      <w:r w:rsidR="00B476B4" w:rsidRPr="00A42DED">
        <w:rPr>
          <w:color w:val="auto"/>
        </w:rPr>
        <w:t xml:space="preserve">ranked </w:t>
      </w:r>
      <w:proofErr w:type="spellStart"/>
      <w:r w:rsidR="00B476B4" w:rsidRPr="00A42DED">
        <w:rPr>
          <w:color w:val="auto"/>
        </w:rPr>
        <w:t>FunFams</w:t>
      </w:r>
      <w:proofErr w:type="spellEnd"/>
      <w:r w:rsidR="00B476B4" w:rsidRPr="00A42DED">
        <w:rPr>
          <w:color w:val="auto"/>
        </w:rPr>
        <w:t xml:space="preserve"> in the last two rounds and sometimes top</w:t>
      </w:r>
      <w:r w:rsidR="0012154F" w:rsidRPr="00A42DED">
        <w:rPr>
          <w:color w:val="auto"/>
          <w:vertAlign w:val="superscript"/>
        </w:rPr>
        <w:t>5</w:t>
      </w:r>
      <w:r w:rsidR="00B476B4" w:rsidRPr="00A42DED">
        <w:rPr>
          <w:color w:val="auto"/>
        </w:rPr>
        <w:t>. In silico validation confirmed functional purity using experimental data from Enzyme Classification and enrichment of known functional residues (</w:t>
      </w:r>
      <w:proofErr w:type="spellStart"/>
      <w:r w:rsidR="00B476B4" w:rsidRPr="00A42DED">
        <w:rPr>
          <w:color w:val="auto"/>
        </w:rPr>
        <w:t>eg</w:t>
      </w:r>
      <w:proofErr w:type="spellEnd"/>
      <w:r w:rsidR="00B476B4" w:rsidRPr="00A42DED">
        <w:rPr>
          <w:color w:val="auto"/>
        </w:rPr>
        <w:t xml:space="preserve"> catalytic from CSA) in highly conserved residues in FunFams</w:t>
      </w:r>
      <w:r w:rsidR="0012154F" w:rsidRPr="00A42DED">
        <w:rPr>
          <w:color w:val="auto"/>
          <w:vertAlign w:val="superscript"/>
        </w:rPr>
        <w:t>5</w:t>
      </w:r>
      <w:r w:rsidR="00B476B4" w:rsidRPr="00A42DED">
        <w:rPr>
          <w:color w:val="auto"/>
        </w:rPr>
        <w:t xml:space="preserve">. Of more interest in the context of homology modelling, </w:t>
      </w:r>
      <w:proofErr w:type="spellStart"/>
      <w:r w:rsidR="00B476B4" w:rsidRPr="00A42DED">
        <w:rPr>
          <w:color w:val="auto"/>
        </w:rPr>
        <w:t>FunFam</w:t>
      </w:r>
      <w:proofErr w:type="spellEnd"/>
      <w:r w:rsidR="00B476B4" w:rsidRPr="00A42DED">
        <w:rPr>
          <w:color w:val="auto"/>
        </w:rPr>
        <w:t xml:space="preserve"> relatives with known structure typically superpose within 2A RMSD</w:t>
      </w:r>
      <w:r w:rsidR="006A544A" w:rsidRPr="00A42DED">
        <w:rPr>
          <w:color w:val="auto"/>
          <w:vertAlign w:val="superscript"/>
        </w:rPr>
        <w:t>9</w:t>
      </w:r>
      <w:r w:rsidR="00B476B4" w:rsidRPr="00A42DED">
        <w:rPr>
          <w:color w:val="auto"/>
        </w:rPr>
        <w:t xml:space="preserve"> and we’ve demonstrated that using </w:t>
      </w:r>
      <w:proofErr w:type="spellStart"/>
      <w:r w:rsidR="00B476B4" w:rsidRPr="00A42DED">
        <w:rPr>
          <w:color w:val="auto"/>
        </w:rPr>
        <w:t>FunFams</w:t>
      </w:r>
      <w:proofErr w:type="spellEnd"/>
      <w:r w:rsidR="00B476B4" w:rsidRPr="00A42DED">
        <w:rPr>
          <w:color w:val="auto"/>
        </w:rPr>
        <w:t xml:space="preserve"> to select targets for homology modelling gives slightly more high quality models than protocol</w:t>
      </w:r>
      <w:r w:rsidR="00701217">
        <w:rPr>
          <w:color w:val="auto"/>
        </w:rPr>
        <w:t>s using state of the art homologue recognition methods</w:t>
      </w:r>
      <w:r w:rsidR="00E65224" w:rsidRPr="00A42DED">
        <w:rPr>
          <w:color w:val="auto"/>
        </w:rPr>
        <w:t>,</w:t>
      </w:r>
      <w:r w:rsidR="00B476B4" w:rsidRPr="00A42DED">
        <w:rPr>
          <w:color w:val="auto"/>
        </w:rPr>
        <w:t xml:space="preserve"> like </w:t>
      </w:r>
      <w:proofErr w:type="spellStart"/>
      <w:r w:rsidR="00B476B4" w:rsidRPr="00A42DED">
        <w:rPr>
          <w:color w:val="auto"/>
        </w:rPr>
        <w:t>H</w:t>
      </w:r>
      <w:r w:rsidR="006A544A" w:rsidRPr="00A42DED">
        <w:rPr>
          <w:color w:val="auto"/>
        </w:rPr>
        <w:t>H</w:t>
      </w:r>
      <w:r w:rsidR="00B476B4" w:rsidRPr="00A42DED">
        <w:rPr>
          <w:color w:val="auto"/>
        </w:rPr>
        <w:t>pred</w:t>
      </w:r>
      <w:proofErr w:type="spellEnd"/>
      <w:r w:rsidR="00E65224" w:rsidRPr="00A42DED">
        <w:rPr>
          <w:color w:val="auto"/>
        </w:rPr>
        <w:t>,</w:t>
      </w:r>
      <w:r w:rsidR="00B476B4" w:rsidRPr="00A42DED">
        <w:rPr>
          <w:color w:val="auto"/>
        </w:rPr>
        <w:t xml:space="preserve"> </w:t>
      </w:r>
      <w:r w:rsidR="002A35C3" w:rsidRPr="00A42DED">
        <w:rPr>
          <w:color w:val="auto"/>
        </w:rPr>
        <w:t xml:space="preserve">for </w:t>
      </w:r>
      <w:r w:rsidR="00E65224" w:rsidRPr="00A42DED">
        <w:rPr>
          <w:color w:val="auto"/>
        </w:rPr>
        <w:t>template selection</w:t>
      </w:r>
      <w:r w:rsidR="006A544A" w:rsidRPr="00A42DED">
        <w:rPr>
          <w:color w:val="auto"/>
          <w:vertAlign w:val="superscript"/>
        </w:rPr>
        <w:t>9</w:t>
      </w:r>
      <w:r w:rsidR="00B476B4" w:rsidRPr="00A42DED">
        <w:rPr>
          <w:color w:val="auto"/>
        </w:rPr>
        <w:t>.</w:t>
      </w:r>
      <w:r w:rsidR="00994556" w:rsidRPr="00A42DED">
        <w:rPr>
          <w:color w:val="auto"/>
        </w:rPr>
        <w:t xml:space="preserve"> </w:t>
      </w:r>
    </w:p>
    <w:p w14:paraId="6D2F2F1A" w14:textId="77777777" w:rsidR="00810DF4" w:rsidRPr="00A42DED" w:rsidRDefault="00810DF4" w:rsidP="00810DF4">
      <w:pPr>
        <w:rPr>
          <w:color w:val="666666"/>
          <w:sz w:val="20"/>
          <w:szCs w:val="20"/>
        </w:rPr>
      </w:pPr>
    </w:p>
    <w:p w14:paraId="51806728" w14:textId="77777777" w:rsidR="00E65224" w:rsidRPr="00A42DED" w:rsidRDefault="00E65224" w:rsidP="00810DF4">
      <w:pPr>
        <w:rPr>
          <w:b/>
          <w:i/>
          <w:color w:val="auto"/>
          <w:sz w:val="24"/>
          <w:szCs w:val="24"/>
          <w:u w:val="single"/>
        </w:rPr>
      </w:pPr>
    </w:p>
    <w:p w14:paraId="1942EEE5" w14:textId="77777777" w:rsidR="008A2889" w:rsidRPr="00A42DED" w:rsidRDefault="002B63A5" w:rsidP="00810DF4">
      <w:pPr>
        <w:rPr>
          <w:b/>
          <w:i/>
          <w:color w:val="auto"/>
          <w:sz w:val="24"/>
          <w:szCs w:val="24"/>
          <w:u w:val="single"/>
        </w:rPr>
      </w:pPr>
      <w:r w:rsidRPr="00A42DED">
        <w:rPr>
          <w:b/>
          <w:i/>
          <w:color w:val="auto"/>
          <w:sz w:val="24"/>
          <w:szCs w:val="24"/>
          <w:u w:val="single"/>
        </w:rPr>
        <w:lastRenderedPageBreak/>
        <w:t>Description of work</w:t>
      </w:r>
    </w:p>
    <w:p w14:paraId="23FEE80B" w14:textId="04421A24" w:rsidR="00194733" w:rsidRPr="00A42DED" w:rsidRDefault="008F1C9C" w:rsidP="001C5F3D">
      <w:pPr>
        <w:spacing w:line="240" w:lineRule="auto"/>
        <w:rPr>
          <w:color w:val="auto"/>
        </w:rPr>
      </w:pPr>
      <w:r w:rsidRPr="00A42DED">
        <w:rPr>
          <w:b/>
          <w:i/>
          <w:color w:val="auto"/>
        </w:rPr>
        <w:t xml:space="preserve">1. </w:t>
      </w:r>
      <w:r w:rsidR="00646D29" w:rsidRPr="00A42DED">
        <w:rPr>
          <w:b/>
          <w:i/>
          <w:color w:val="auto"/>
        </w:rPr>
        <w:t xml:space="preserve">Build APIs that allow biologists to submit query sequences to CATH or </w:t>
      </w:r>
      <w:r w:rsidR="006A5854" w:rsidRPr="00A42DED">
        <w:rPr>
          <w:b/>
          <w:i/>
          <w:color w:val="auto"/>
        </w:rPr>
        <w:t>SWISS-MODEL</w:t>
      </w:r>
      <w:r w:rsidR="00646D29" w:rsidRPr="00A42DED">
        <w:rPr>
          <w:b/>
          <w:i/>
          <w:color w:val="auto"/>
        </w:rPr>
        <w:t xml:space="preserve">, to obtain 3D-templates subsequently used by </w:t>
      </w:r>
      <w:r w:rsidR="006A5854" w:rsidRPr="00A42DED">
        <w:rPr>
          <w:b/>
          <w:i/>
          <w:color w:val="auto"/>
        </w:rPr>
        <w:t>SWISS-MODEL</w:t>
      </w:r>
      <w:r w:rsidR="00701217">
        <w:rPr>
          <w:b/>
          <w:i/>
          <w:color w:val="auto"/>
        </w:rPr>
        <w:t xml:space="preserve"> to build a 3D-</w:t>
      </w:r>
      <w:r w:rsidR="00646D29" w:rsidRPr="00A42DED">
        <w:rPr>
          <w:b/>
          <w:i/>
          <w:color w:val="auto"/>
        </w:rPr>
        <w:t>model.</w:t>
      </w:r>
      <w:r w:rsidRPr="00A42DED">
        <w:rPr>
          <w:b/>
          <w:i/>
          <w:color w:val="auto"/>
        </w:rPr>
        <w:t xml:space="preserve"> </w:t>
      </w:r>
      <w:r w:rsidR="00FC38AF" w:rsidRPr="00A42DED">
        <w:rPr>
          <w:color w:val="auto"/>
        </w:rPr>
        <w:t xml:space="preserve">CATH currently comprises </w:t>
      </w:r>
      <w:r w:rsidR="00FF4C94" w:rsidRPr="00A42DED">
        <w:t>64,000</w:t>
      </w:r>
      <w:r w:rsidR="00FC38AF" w:rsidRPr="00A42DED">
        <w:rPr>
          <w:color w:val="auto"/>
        </w:rPr>
        <w:t xml:space="preserve"> functional f</w:t>
      </w:r>
      <w:r w:rsidR="00FF4C94" w:rsidRPr="00A42DED">
        <w:rPr>
          <w:color w:val="auto"/>
        </w:rPr>
        <w:t>amilies (</w:t>
      </w:r>
      <w:proofErr w:type="spellStart"/>
      <w:r w:rsidR="00FF4C94" w:rsidRPr="00A42DED">
        <w:rPr>
          <w:color w:val="auto"/>
        </w:rPr>
        <w:t>FunFams</w:t>
      </w:r>
      <w:proofErr w:type="spellEnd"/>
      <w:r w:rsidR="00FF4C94" w:rsidRPr="00A42DED">
        <w:rPr>
          <w:color w:val="auto"/>
        </w:rPr>
        <w:t>) containing ~35</w:t>
      </w:r>
      <w:r w:rsidR="00FC38AF" w:rsidRPr="00A42DED">
        <w:rPr>
          <w:color w:val="auto"/>
        </w:rPr>
        <w:t xml:space="preserve"> million domain sequences. </w:t>
      </w:r>
      <w:r w:rsidR="006E7E47" w:rsidRPr="00A42DED">
        <w:rPr>
          <w:color w:val="auto"/>
        </w:rPr>
        <w:t>Relatives are highly structurally similar</w:t>
      </w:r>
      <w:r w:rsidR="006A544A" w:rsidRPr="00A42DED">
        <w:rPr>
          <w:color w:val="auto"/>
          <w:vertAlign w:val="superscript"/>
        </w:rPr>
        <w:t>9</w:t>
      </w:r>
      <w:r w:rsidR="006E7E47" w:rsidRPr="00A42DED">
        <w:rPr>
          <w:color w:val="auto"/>
        </w:rPr>
        <w:t xml:space="preserve"> (see above)</w:t>
      </w:r>
      <w:r w:rsidRPr="00A42DED">
        <w:rPr>
          <w:color w:val="auto"/>
        </w:rPr>
        <w:t xml:space="preserve"> </w:t>
      </w:r>
      <w:r w:rsidR="006E7E47" w:rsidRPr="00A42DED">
        <w:rPr>
          <w:color w:val="auto"/>
        </w:rPr>
        <w:t>and p</w:t>
      </w:r>
      <w:r w:rsidR="00FC38AF" w:rsidRPr="00A42DED">
        <w:rPr>
          <w:color w:val="auto"/>
        </w:rPr>
        <w:t xml:space="preserve">ilot </w:t>
      </w:r>
      <w:r w:rsidR="006E7E47" w:rsidRPr="00A42DED">
        <w:rPr>
          <w:color w:val="auto"/>
        </w:rPr>
        <w:t>work</w:t>
      </w:r>
      <w:r w:rsidR="00FC38AF" w:rsidRPr="00A42DED">
        <w:rPr>
          <w:color w:val="auto"/>
        </w:rPr>
        <w:t xml:space="preserve"> build</w:t>
      </w:r>
      <w:r w:rsidRPr="00A42DED">
        <w:rPr>
          <w:color w:val="auto"/>
        </w:rPr>
        <w:t>ing</w:t>
      </w:r>
      <w:r w:rsidR="00701217">
        <w:rPr>
          <w:color w:val="auto"/>
        </w:rPr>
        <w:t xml:space="preserve"> 3D-</w:t>
      </w:r>
      <w:r w:rsidR="00FC38AF" w:rsidRPr="00A42DED">
        <w:rPr>
          <w:color w:val="auto"/>
        </w:rPr>
        <w:t xml:space="preserve">models for </w:t>
      </w:r>
      <w:r w:rsidR="0079119D" w:rsidRPr="00A42DED">
        <w:rPr>
          <w:color w:val="auto"/>
        </w:rPr>
        <w:t>stru</w:t>
      </w:r>
      <w:r w:rsidR="00FC38AF" w:rsidRPr="00A42DED">
        <w:rPr>
          <w:color w:val="auto"/>
        </w:rPr>
        <w:t>c</w:t>
      </w:r>
      <w:r w:rsidR="0079119D" w:rsidRPr="00A42DED">
        <w:rPr>
          <w:color w:val="auto"/>
        </w:rPr>
        <w:t>t</w:t>
      </w:r>
      <w:r w:rsidR="00FC38AF" w:rsidRPr="00A42DED">
        <w:rPr>
          <w:color w:val="auto"/>
        </w:rPr>
        <w:t xml:space="preserve">urally </w:t>
      </w:r>
      <w:proofErr w:type="spellStart"/>
      <w:r w:rsidR="00FC38AF" w:rsidRPr="00A42DED">
        <w:rPr>
          <w:color w:val="auto"/>
        </w:rPr>
        <w:t>uncharacterised</w:t>
      </w:r>
      <w:proofErr w:type="spellEnd"/>
      <w:r w:rsidR="00FC38AF" w:rsidRPr="00A42DED">
        <w:rPr>
          <w:color w:val="auto"/>
        </w:rPr>
        <w:t xml:space="preserve"> human and fly sequences </w:t>
      </w:r>
      <w:r w:rsidR="0079119D" w:rsidRPr="00A42DED">
        <w:rPr>
          <w:color w:val="auto"/>
        </w:rPr>
        <w:t xml:space="preserve">showed improvement in model quality over a protocol </w:t>
      </w:r>
      <w:r w:rsidR="00701217">
        <w:rPr>
          <w:color w:val="auto"/>
        </w:rPr>
        <w:t xml:space="preserve">exploiting </w:t>
      </w:r>
      <w:proofErr w:type="spellStart"/>
      <w:r w:rsidR="0079119D" w:rsidRPr="00A42DED">
        <w:rPr>
          <w:color w:val="auto"/>
        </w:rPr>
        <w:t>H</w:t>
      </w:r>
      <w:r w:rsidR="00701217" w:rsidRPr="00A42DED">
        <w:rPr>
          <w:color w:val="auto"/>
        </w:rPr>
        <w:t>h</w:t>
      </w:r>
      <w:r w:rsidR="0079119D" w:rsidRPr="00A42DED">
        <w:rPr>
          <w:color w:val="auto"/>
        </w:rPr>
        <w:t>pred</w:t>
      </w:r>
      <w:proofErr w:type="spellEnd"/>
      <w:r w:rsidR="00701217">
        <w:rPr>
          <w:color w:val="auto"/>
        </w:rPr>
        <w:t xml:space="preserve"> for target selection</w:t>
      </w:r>
      <w:r w:rsidR="006A544A" w:rsidRPr="00A42DED">
        <w:rPr>
          <w:color w:val="auto"/>
          <w:vertAlign w:val="superscript"/>
        </w:rPr>
        <w:t>9</w:t>
      </w:r>
      <w:r w:rsidR="0079119D" w:rsidRPr="00A42DED">
        <w:rPr>
          <w:color w:val="auto"/>
        </w:rPr>
        <w:t xml:space="preserve">. </w:t>
      </w:r>
      <w:r w:rsidRPr="00A42DED">
        <w:rPr>
          <w:color w:val="auto"/>
        </w:rPr>
        <w:t>I</w:t>
      </w:r>
      <w:r w:rsidR="0079119D" w:rsidRPr="00A42DED">
        <w:rPr>
          <w:color w:val="auto"/>
        </w:rPr>
        <w:t xml:space="preserve">mprovement is largely due to the </w:t>
      </w:r>
      <w:r w:rsidR="00CF475E" w:rsidRPr="00A42DED">
        <w:rPr>
          <w:color w:val="auto"/>
        </w:rPr>
        <w:t xml:space="preserve">fact that </w:t>
      </w:r>
      <w:proofErr w:type="spellStart"/>
      <w:r w:rsidR="00CF475E" w:rsidRPr="00A42DED">
        <w:rPr>
          <w:color w:val="auto"/>
        </w:rPr>
        <w:t>FunFams</w:t>
      </w:r>
      <w:proofErr w:type="spellEnd"/>
      <w:r w:rsidR="00CF475E" w:rsidRPr="00A42DED">
        <w:rPr>
          <w:color w:val="auto"/>
        </w:rPr>
        <w:t xml:space="preserve"> are built</w:t>
      </w:r>
      <w:r w:rsidR="0079119D" w:rsidRPr="00A42DED">
        <w:rPr>
          <w:color w:val="auto"/>
        </w:rPr>
        <w:t xml:space="preserve"> using a sensitive HMM-H</w:t>
      </w:r>
      <w:r w:rsidR="006E7E47" w:rsidRPr="00A42DED">
        <w:rPr>
          <w:color w:val="auto"/>
        </w:rPr>
        <w:t>M</w:t>
      </w:r>
      <w:r w:rsidR="0079119D" w:rsidRPr="00A42DED">
        <w:rPr>
          <w:color w:val="auto"/>
        </w:rPr>
        <w:t>M</w:t>
      </w:r>
      <w:r w:rsidRPr="00A42DED">
        <w:rPr>
          <w:color w:val="auto"/>
        </w:rPr>
        <w:t xml:space="preserve"> </w:t>
      </w:r>
      <w:r w:rsidR="0079119D" w:rsidRPr="00A42DED">
        <w:rPr>
          <w:color w:val="auto"/>
        </w:rPr>
        <w:t xml:space="preserve">strategy </w:t>
      </w:r>
      <w:proofErr w:type="spellStart"/>
      <w:r w:rsidR="0079119D" w:rsidRPr="00A42DED">
        <w:rPr>
          <w:color w:val="auto"/>
        </w:rPr>
        <w:t>optimised</w:t>
      </w:r>
      <w:proofErr w:type="spellEnd"/>
      <w:r w:rsidR="0079119D" w:rsidRPr="00A42DED">
        <w:rPr>
          <w:color w:val="auto"/>
        </w:rPr>
        <w:t xml:space="preserve"> to ensure relatives are only clustered if they share sequence patterns </w:t>
      </w:r>
      <w:r w:rsidRPr="00A42DED">
        <w:rPr>
          <w:color w:val="auto"/>
        </w:rPr>
        <w:t>likely to be associated with</w:t>
      </w:r>
      <w:r w:rsidR="0079119D" w:rsidRPr="00A42DED">
        <w:rPr>
          <w:color w:val="auto"/>
        </w:rPr>
        <w:t xml:space="preserve"> function</w:t>
      </w:r>
      <w:r w:rsidR="006E7E47" w:rsidRPr="00A42DED">
        <w:rPr>
          <w:color w:val="auto"/>
        </w:rPr>
        <w:t>al</w:t>
      </w:r>
      <w:r w:rsidR="0069474D" w:rsidRPr="00A42DED">
        <w:rPr>
          <w:color w:val="auto"/>
        </w:rPr>
        <w:t xml:space="preserve"> properties</w:t>
      </w:r>
      <w:r w:rsidR="003A0E79" w:rsidRPr="00A42DED">
        <w:rPr>
          <w:color w:val="auto"/>
          <w:vertAlign w:val="superscript"/>
        </w:rPr>
        <w:t>4</w:t>
      </w:r>
      <w:r w:rsidR="0079119D" w:rsidRPr="00A42DED">
        <w:rPr>
          <w:color w:val="auto"/>
        </w:rPr>
        <w:t>.</w:t>
      </w:r>
      <w:r w:rsidR="00FC38AF" w:rsidRPr="00A42DED">
        <w:rPr>
          <w:color w:val="auto"/>
        </w:rPr>
        <w:t xml:space="preserve"> </w:t>
      </w:r>
      <w:r w:rsidR="0079119D" w:rsidRPr="00A42DED">
        <w:rPr>
          <w:color w:val="auto"/>
        </w:rPr>
        <w:t xml:space="preserve">Other template search tools are not constrained </w:t>
      </w:r>
      <w:r w:rsidRPr="00A42DED">
        <w:rPr>
          <w:color w:val="auto"/>
        </w:rPr>
        <w:t>to functionally similar relatives and</w:t>
      </w:r>
      <w:r w:rsidR="0079119D" w:rsidRPr="00A42DED">
        <w:rPr>
          <w:color w:val="auto"/>
        </w:rPr>
        <w:t xml:space="preserve"> can select relatives more diverged in function - and therefore structure.</w:t>
      </w:r>
      <w:r w:rsidR="00CF475E" w:rsidRPr="00A42DED">
        <w:rPr>
          <w:color w:val="auto"/>
        </w:rPr>
        <w:t xml:space="preserve"> The following API </w:t>
      </w:r>
      <w:r w:rsidR="009D0BF8" w:rsidRPr="00A42DED">
        <w:rPr>
          <w:color w:val="auto"/>
        </w:rPr>
        <w:t xml:space="preserve">endpoints </w:t>
      </w:r>
      <w:r w:rsidR="00CF475E" w:rsidRPr="00A42DED">
        <w:rPr>
          <w:color w:val="auto"/>
        </w:rPr>
        <w:t>will be built</w:t>
      </w:r>
      <w:r w:rsidR="00194733" w:rsidRPr="00A42DED">
        <w:rPr>
          <w:color w:val="auto"/>
        </w:rPr>
        <w:t>:</w:t>
      </w:r>
    </w:p>
    <w:p w14:paraId="020B63BD" w14:textId="0DFFAF9A" w:rsidR="001F3909" w:rsidRPr="00A42DED" w:rsidRDefault="004649D2" w:rsidP="001C5F3D">
      <w:pPr>
        <w:spacing w:line="240" w:lineRule="auto"/>
        <w:rPr>
          <w:color w:val="auto"/>
        </w:rPr>
      </w:pPr>
      <w:r w:rsidRPr="00A42DED">
        <w:rPr>
          <w:b/>
          <w:noProof/>
          <w:color w:val="FF0000"/>
          <w:lang w:val="en-GB"/>
        </w:rPr>
        <w:drawing>
          <wp:anchor distT="0" distB="0" distL="114300" distR="114300" simplePos="0" relativeHeight="251659264" behindDoc="0" locked="0" layoutInCell="1" allowOverlap="1" wp14:anchorId="3CFB76F2" wp14:editId="5879455F">
            <wp:simplePos x="0" y="0"/>
            <wp:positionH relativeFrom="margin">
              <wp:align>right</wp:align>
            </wp:positionH>
            <wp:positionV relativeFrom="paragraph">
              <wp:posOffset>5080</wp:posOffset>
            </wp:positionV>
            <wp:extent cx="641985" cy="638175"/>
            <wp:effectExtent l="0" t="0" r="571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kflow.jfif"/>
                    <pic:cNvPicPr/>
                  </pic:nvPicPr>
                  <pic:blipFill rotWithShape="1">
                    <a:blip r:embed="rId9" cstate="print">
                      <a:extLst>
                        <a:ext uri="{28A0092B-C50C-407E-A947-70E740481C1C}">
                          <a14:useLocalDpi xmlns:a14="http://schemas.microsoft.com/office/drawing/2010/main" val="0"/>
                        </a:ext>
                      </a:extLst>
                    </a:blip>
                    <a:srcRect l="38497" t="57335" r="37802" b="3436"/>
                    <a:stretch/>
                  </pic:blipFill>
                  <pic:spPr bwMode="auto">
                    <a:xfrm>
                      <a:off x="0" y="0"/>
                      <a:ext cx="641985" cy="638175"/>
                    </a:xfrm>
                    <a:prstGeom prst="rect">
                      <a:avLst/>
                    </a:prstGeom>
                    <a:ln>
                      <a:noFill/>
                    </a:ln>
                    <a:extLst>
                      <a:ext uri="{53640926-AAD7-44D8-BBD7-CCE9431645EC}">
                        <a14:shadowObscured xmlns:a14="http://schemas.microsoft.com/office/drawing/2010/main"/>
                      </a:ext>
                    </a:extLst>
                  </pic:spPr>
                </pic:pic>
              </a:graphicData>
            </a:graphic>
          </wp:anchor>
        </w:drawing>
      </w:r>
      <w:r w:rsidR="008F1C9C" w:rsidRPr="00A42DED">
        <w:rPr>
          <w:i/>
          <w:color w:val="auto"/>
        </w:rPr>
        <w:t xml:space="preserve">       </w:t>
      </w:r>
      <w:r w:rsidR="009D0BF8" w:rsidRPr="00A42DED">
        <w:rPr>
          <w:b/>
          <w:color w:val="auto"/>
        </w:rPr>
        <w:t>API</w:t>
      </w:r>
      <w:r w:rsidR="00F74FFB" w:rsidRPr="00A42DED">
        <w:rPr>
          <w:b/>
          <w:color w:val="auto"/>
        </w:rPr>
        <w:t>1</w:t>
      </w:r>
      <w:r w:rsidR="009D0BF8" w:rsidRPr="00A42DED">
        <w:rPr>
          <w:b/>
          <w:color w:val="auto"/>
        </w:rPr>
        <w:t>:</w:t>
      </w:r>
      <w:r w:rsidR="00F74FFB" w:rsidRPr="00A42DED">
        <w:rPr>
          <w:color w:val="auto"/>
        </w:rPr>
        <w:t xml:space="preserve"> </w:t>
      </w:r>
      <w:r w:rsidR="001F3909" w:rsidRPr="00A42DED">
        <w:rPr>
          <w:b/>
          <w:color w:val="auto"/>
        </w:rPr>
        <w:t>Get3DTemplate</w:t>
      </w:r>
      <w:r w:rsidR="009D0BF8" w:rsidRPr="00A42DED">
        <w:rPr>
          <w:color w:val="auto"/>
        </w:rPr>
        <w:t xml:space="preserve"> - </w:t>
      </w:r>
      <w:r w:rsidR="001F3909" w:rsidRPr="00A42DED">
        <w:rPr>
          <w:color w:val="auto"/>
        </w:rPr>
        <w:t>for a given query protein sequence, identify the most appropriate known structural domain to use for the 3D structural modelling</w:t>
      </w:r>
    </w:p>
    <w:p w14:paraId="70C6CCDF" w14:textId="6BB40228" w:rsidR="001F3909" w:rsidRPr="00A42DED" w:rsidRDefault="001F3909" w:rsidP="001C5F3D">
      <w:pPr>
        <w:pStyle w:val="ListParagraph"/>
        <w:numPr>
          <w:ilvl w:val="0"/>
          <w:numId w:val="8"/>
        </w:numPr>
        <w:spacing w:line="240" w:lineRule="auto"/>
        <w:rPr>
          <w:color w:val="auto"/>
        </w:rPr>
      </w:pPr>
      <w:r w:rsidRPr="00A42DED">
        <w:rPr>
          <w:i/>
          <w:color w:val="auto"/>
        </w:rPr>
        <w:t>Input</w:t>
      </w:r>
      <w:r w:rsidRPr="00A42DED">
        <w:rPr>
          <w:color w:val="auto"/>
        </w:rPr>
        <w:t>: Protein Sequence</w:t>
      </w:r>
    </w:p>
    <w:p w14:paraId="1993CBF5" w14:textId="563C19D6" w:rsidR="001F3909" w:rsidRPr="00A42DED" w:rsidRDefault="001F3909" w:rsidP="001C5F3D">
      <w:pPr>
        <w:pStyle w:val="ListParagraph"/>
        <w:numPr>
          <w:ilvl w:val="0"/>
          <w:numId w:val="8"/>
        </w:numPr>
        <w:spacing w:line="240" w:lineRule="auto"/>
        <w:rPr>
          <w:color w:val="auto"/>
        </w:rPr>
      </w:pPr>
      <w:r w:rsidRPr="00A42DED">
        <w:rPr>
          <w:i/>
          <w:color w:val="auto"/>
        </w:rPr>
        <w:t>Output</w:t>
      </w:r>
      <w:r w:rsidRPr="00A42DED">
        <w:rPr>
          <w:color w:val="auto"/>
        </w:rPr>
        <w:t xml:space="preserve">: Sequence Alignment, </w:t>
      </w:r>
      <w:r w:rsidR="00FF4C94" w:rsidRPr="00A42DED">
        <w:rPr>
          <w:color w:val="auto"/>
        </w:rPr>
        <w:t xml:space="preserve">Template </w:t>
      </w:r>
      <w:r w:rsidRPr="00A42DED">
        <w:rPr>
          <w:color w:val="auto"/>
        </w:rPr>
        <w:t>PDB structure</w:t>
      </w:r>
    </w:p>
    <w:p w14:paraId="44C5EB97" w14:textId="6FF46D9A" w:rsidR="001F3909" w:rsidRPr="00A42DED" w:rsidRDefault="001F3909" w:rsidP="001C5F3D">
      <w:pPr>
        <w:pStyle w:val="ListParagraph"/>
        <w:numPr>
          <w:ilvl w:val="0"/>
          <w:numId w:val="8"/>
        </w:numPr>
        <w:spacing w:line="240" w:lineRule="auto"/>
        <w:rPr>
          <w:color w:val="auto"/>
        </w:rPr>
      </w:pPr>
      <w:r w:rsidRPr="00A42DED">
        <w:rPr>
          <w:i/>
          <w:color w:val="auto"/>
        </w:rPr>
        <w:t>Type</w:t>
      </w:r>
      <w:r w:rsidRPr="00A42DED">
        <w:rPr>
          <w:color w:val="auto"/>
        </w:rPr>
        <w:t>: RESTful (asynchronous, queued)</w:t>
      </w:r>
    </w:p>
    <w:p w14:paraId="2673084F" w14:textId="53772EDC" w:rsidR="00CF475E" w:rsidRPr="00A42DED" w:rsidRDefault="00194733" w:rsidP="001C5F3D">
      <w:pPr>
        <w:spacing w:line="240" w:lineRule="auto"/>
        <w:rPr>
          <w:color w:val="auto"/>
        </w:rPr>
      </w:pPr>
      <w:r w:rsidRPr="00A42DED">
        <w:rPr>
          <w:color w:val="auto"/>
        </w:rPr>
        <w:t xml:space="preserve">The input will be a query sequence for scanning against the library of CATH </w:t>
      </w:r>
      <w:proofErr w:type="spellStart"/>
      <w:r w:rsidRPr="00A42DED">
        <w:rPr>
          <w:color w:val="auto"/>
        </w:rPr>
        <w:t>FunFam</w:t>
      </w:r>
      <w:proofErr w:type="spellEnd"/>
      <w:r w:rsidRPr="00A42DED">
        <w:rPr>
          <w:color w:val="auto"/>
        </w:rPr>
        <w:t xml:space="preserve"> HMMs. For sequences matching a CATH </w:t>
      </w:r>
      <w:proofErr w:type="spellStart"/>
      <w:r w:rsidRPr="00A42DED">
        <w:rPr>
          <w:color w:val="auto"/>
        </w:rPr>
        <w:t>FunFam</w:t>
      </w:r>
      <w:proofErr w:type="spellEnd"/>
      <w:r w:rsidR="00E075E9" w:rsidRPr="00A42DED">
        <w:rPr>
          <w:color w:val="auto"/>
        </w:rPr>
        <w:t xml:space="preserve"> (p value &lt;0.001)</w:t>
      </w:r>
      <w:r w:rsidRPr="00A42DED">
        <w:rPr>
          <w:color w:val="auto"/>
        </w:rPr>
        <w:t xml:space="preserve">, the structural domain with highest sequence similarity </w:t>
      </w:r>
      <w:r w:rsidR="0069474D" w:rsidRPr="00A42DED">
        <w:rPr>
          <w:color w:val="auto"/>
        </w:rPr>
        <w:t xml:space="preserve">(from a BLAST search) </w:t>
      </w:r>
      <w:r w:rsidRPr="00A42DED">
        <w:rPr>
          <w:color w:val="auto"/>
        </w:rPr>
        <w:t xml:space="preserve">will be selected and returned to </w:t>
      </w:r>
      <w:r w:rsidR="006A5854" w:rsidRPr="00A42DED">
        <w:rPr>
          <w:color w:val="auto"/>
        </w:rPr>
        <w:t>SWISS-MODEL</w:t>
      </w:r>
      <w:r w:rsidR="00EA1046" w:rsidRPr="00A42DED">
        <w:rPr>
          <w:color w:val="auto"/>
        </w:rPr>
        <w:t xml:space="preserve"> </w:t>
      </w:r>
      <w:r w:rsidRPr="00A42DED">
        <w:rPr>
          <w:color w:val="auto"/>
        </w:rPr>
        <w:t>as a 3D-template (</w:t>
      </w:r>
      <w:proofErr w:type="spellStart"/>
      <w:r w:rsidRPr="00A42DED">
        <w:rPr>
          <w:color w:val="auto"/>
        </w:rPr>
        <w:t>ie</w:t>
      </w:r>
      <w:proofErr w:type="spellEnd"/>
      <w:r w:rsidRPr="00A42DED">
        <w:rPr>
          <w:color w:val="auto"/>
        </w:rPr>
        <w:t xml:space="preserve"> in PDB file format). </w:t>
      </w:r>
      <w:r w:rsidR="00F06108" w:rsidRPr="00A42DED">
        <w:rPr>
          <w:color w:val="auto"/>
        </w:rPr>
        <w:t xml:space="preserve">The </w:t>
      </w:r>
      <w:r w:rsidR="003658F7" w:rsidRPr="00A42DED">
        <w:rPr>
          <w:color w:val="auto"/>
        </w:rPr>
        <w:t xml:space="preserve">query sequence and the </w:t>
      </w:r>
      <w:r w:rsidR="00F06108" w:rsidRPr="00A42DED">
        <w:rPr>
          <w:color w:val="auto"/>
        </w:rPr>
        <w:t>multiple sequence al</w:t>
      </w:r>
      <w:r w:rsidR="003658F7" w:rsidRPr="00A42DED">
        <w:rPr>
          <w:color w:val="auto"/>
        </w:rPr>
        <w:t xml:space="preserve">ignment of the </w:t>
      </w:r>
      <w:proofErr w:type="spellStart"/>
      <w:r w:rsidR="003658F7" w:rsidRPr="00A42DED">
        <w:rPr>
          <w:color w:val="auto"/>
        </w:rPr>
        <w:t>FunFam</w:t>
      </w:r>
      <w:proofErr w:type="spellEnd"/>
      <w:r w:rsidR="003658F7" w:rsidRPr="00A42DED">
        <w:rPr>
          <w:color w:val="auto"/>
        </w:rPr>
        <w:t xml:space="preserve"> sequence relatives</w:t>
      </w:r>
      <w:r w:rsidR="00F06108" w:rsidRPr="00A42DED">
        <w:rPr>
          <w:color w:val="auto"/>
        </w:rPr>
        <w:t xml:space="preserve">, generated by MAFFT, will also be returned for use by the modelling platform. </w:t>
      </w:r>
    </w:p>
    <w:p w14:paraId="694C7B5F" w14:textId="1E4919F1" w:rsidR="004501CD" w:rsidRPr="00A42DED" w:rsidRDefault="004649D2" w:rsidP="001C5F3D">
      <w:pPr>
        <w:spacing w:line="240" w:lineRule="auto"/>
        <w:rPr>
          <w:i/>
          <w:color w:val="auto"/>
        </w:rPr>
      </w:pPr>
      <w:r w:rsidRPr="00A42DED">
        <w:rPr>
          <w:b/>
          <w:noProof/>
          <w:color w:val="FF0000"/>
          <w:lang w:val="en-GB"/>
        </w:rPr>
        <w:drawing>
          <wp:anchor distT="0" distB="0" distL="114300" distR="114300" simplePos="0" relativeHeight="251658240" behindDoc="0" locked="0" layoutInCell="1" allowOverlap="1" wp14:anchorId="19F5F26C" wp14:editId="24D6BC1C">
            <wp:simplePos x="0" y="0"/>
            <wp:positionH relativeFrom="margin">
              <wp:align>right</wp:align>
            </wp:positionH>
            <wp:positionV relativeFrom="paragraph">
              <wp:posOffset>49530</wp:posOffset>
            </wp:positionV>
            <wp:extent cx="647700" cy="64325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kflow.jfif"/>
                    <pic:cNvPicPr/>
                  </pic:nvPicPr>
                  <pic:blipFill rotWithShape="1">
                    <a:blip r:embed="rId10" cstate="print">
                      <a:duotone>
                        <a:schemeClr val="accent2">
                          <a:shade val="45000"/>
                          <a:satMod val="135000"/>
                        </a:schemeClr>
                        <a:prstClr val="white"/>
                      </a:duotone>
                      <a:extLst>
                        <a:ext uri="{28A0092B-C50C-407E-A947-70E740481C1C}">
                          <a14:useLocalDpi xmlns:a14="http://schemas.microsoft.com/office/drawing/2010/main" val="0"/>
                        </a:ext>
                      </a:extLst>
                    </a:blip>
                    <a:srcRect l="4229" t="56832" r="72070" b="3939"/>
                    <a:stretch/>
                  </pic:blipFill>
                  <pic:spPr bwMode="auto">
                    <a:xfrm>
                      <a:off x="0" y="0"/>
                      <a:ext cx="647700" cy="643255"/>
                    </a:xfrm>
                    <a:prstGeom prst="rect">
                      <a:avLst/>
                    </a:prstGeom>
                    <a:ln>
                      <a:noFill/>
                    </a:ln>
                    <a:extLst>
                      <a:ext uri="{53640926-AAD7-44D8-BBD7-CCE9431645EC}">
                        <a14:shadowObscured xmlns:a14="http://schemas.microsoft.com/office/drawing/2010/main"/>
                      </a:ext>
                    </a:extLst>
                  </pic:spPr>
                </pic:pic>
              </a:graphicData>
            </a:graphic>
          </wp:anchor>
        </w:drawing>
      </w:r>
      <w:r w:rsidR="008F1C9C" w:rsidRPr="00A42DED">
        <w:rPr>
          <w:b/>
          <w:color w:val="auto"/>
        </w:rPr>
        <w:t xml:space="preserve">       </w:t>
      </w:r>
      <w:r w:rsidR="009D0BF8" w:rsidRPr="00A42DED">
        <w:rPr>
          <w:b/>
          <w:color w:val="auto"/>
        </w:rPr>
        <w:t>API</w:t>
      </w:r>
      <w:r w:rsidR="00F74FFB" w:rsidRPr="00A42DED">
        <w:rPr>
          <w:b/>
          <w:color w:val="auto"/>
        </w:rPr>
        <w:t>2</w:t>
      </w:r>
      <w:r w:rsidR="009D0BF8" w:rsidRPr="00A42DED">
        <w:rPr>
          <w:b/>
          <w:color w:val="auto"/>
        </w:rPr>
        <w:t>:</w:t>
      </w:r>
      <w:r w:rsidR="00F74FFB" w:rsidRPr="00A42DED">
        <w:rPr>
          <w:b/>
          <w:color w:val="auto"/>
        </w:rPr>
        <w:t xml:space="preserve"> </w:t>
      </w:r>
      <w:r w:rsidR="004501CD" w:rsidRPr="00A42DED">
        <w:rPr>
          <w:b/>
          <w:color w:val="auto"/>
        </w:rPr>
        <w:t>Get3DModel</w:t>
      </w:r>
      <w:r w:rsidR="009D0BF8" w:rsidRPr="00A42DED">
        <w:rPr>
          <w:color w:val="auto"/>
        </w:rPr>
        <w:t xml:space="preserve"> - </w:t>
      </w:r>
      <w:r w:rsidR="00311F8B" w:rsidRPr="00A42DED">
        <w:rPr>
          <w:color w:val="auto"/>
        </w:rPr>
        <w:t xml:space="preserve">for a given sequence, alignment </w:t>
      </w:r>
      <w:r w:rsidR="004501CD" w:rsidRPr="00A42DED">
        <w:rPr>
          <w:color w:val="auto"/>
        </w:rPr>
        <w:t xml:space="preserve">and template 3D structure, </w:t>
      </w:r>
      <w:r w:rsidR="00311F8B" w:rsidRPr="00A42DED">
        <w:rPr>
          <w:color w:val="auto"/>
        </w:rPr>
        <w:t xml:space="preserve">provide high quality </w:t>
      </w:r>
      <w:r w:rsidR="00F91D20" w:rsidRPr="00A42DED">
        <w:rPr>
          <w:color w:val="auto"/>
        </w:rPr>
        <w:t>3D</w:t>
      </w:r>
      <w:r w:rsidR="004501CD" w:rsidRPr="00A42DED">
        <w:rPr>
          <w:color w:val="auto"/>
        </w:rPr>
        <w:t xml:space="preserve"> </w:t>
      </w:r>
      <w:r w:rsidR="00311F8B" w:rsidRPr="00A42DED">
        <w:rPr>
          <w:color w:val="auto"/>
        </w:rPr>
        <w:t xml:space="preserve">structural </w:t>
      </w:r>
      <w:r w:rsidR="00F91D20" w:rsidRPr="00A42DED">
        <w:rPr>
          <w:color w:val="auto"/>
        </w:rPr>
        <w:t>model</w:t>
      </w:r>
      <w:r w:rsidR="00311F8B" w:rsidRPr="00A42DED">
        <w:rPr>
          <w:color w:val="auto"/>
        </w:rPr>
        <w:t>(s)</w:t>
      </w:r>
    </w:p>
    <w:p w14:paraId="01D91533" w14:textId="08B02E61" w:rsidR="004501CD" w:rsidRPr="00A42DED" w:rsidRDefault="004501CD" w:rsidP="001C5F3D">
      <w:pPr>
        <w:pStyle w:val="ListParagraph"/>
        <w:numPr>
          <w:ilvl w:val="0"/>
          <w:numId w:val="10"/>
        </w:numPr>
        <w:spacing w:line="240" w:lineRule="auto"/>
        <w:rPr>
          <w:color w:val="auto"/>
        </w:rPr>
      </w:pPr>
      <w:r w:rsidRPr="00A42DED">
        <w:rPr>
          <w:i/>
          <w:color w:val="auto"/>
        </w:rPr>
        <w:t>Input:</w:t>
      </w:r>
      <w:r w:rsidRPr="00A42DED">
        <w:rPr>
          <w:color w:val="auto"/>
        </w:rPr>
        <w:t xml:space="preserve"> Protein Sequence, Sequence Alignment, Template </w:t>
      </w:r>
      <w:r w:rsidR="00FF4C94" w:rsidRPr="00A42DED">
        <w:rPr>
          <w:color w:val="auto"/>
        </w:rPr>
        <w:t xml:space="preserve">PDB </w:t>
      </w:r>
      <w:r w:rsidRPr="00A42DED">
        <w:rPr>
          <w:color w:val="auto"/>
        </w:rPr>
        <w:t>Structure</w:t>
      </w:r>
    </w:p>
    <w:p w14:paraId="44D041A7" w14:textId="5CEB7DA7" w:rsidR="004501CD" w:rsidRPr="00A42DED" w:rsidRDefault="004501CD" w:rsidP="001C5F3D">
      <w:pPr>
        <w:pStyle w:val="ListParagraph"/>
        <w:numPr>
          <w:ilvl w:val="0"/>
          <w:numId w:val="10"/>
        </w:numPr>
        <w:spacing w:line="240" w:lineRule="auto"/>
        <w:rPr>
          <w:color w:val="auto"/>
        </w:rPr>
      </w:pPr>
      <w:r w:rsidRPr="00A42DED">
        <w:rPr>
          <w:i/>
          <w:color w:val="auto"/>
        </w:rPr>
        <w:t>Output:</w:t>
      </w:r>
      <w:r w:rsidRPr="00A42DED">
        <w:rPr>
          <w:color w:val="auto"/>
        </w:rPr>
        <w:t xml:space="preserve"> </w:t>
      </w:r>
      <w:r w:rsidR="00FF4C94" w:rsidRPr="00A42DED">
        <w:rPr>
          <w:color w:val="auto"/>
        </w:rPr>
        <w:t xml:space="preserve">Modelled </w:t>
      </w:r>
      <w:r w:rsidRPr="00A42DED">
        <w:rPr>
          <w:color w:val="auto"/>
        </w:rPr>
        <w:t>PDB Structure</w:t>
      </w:r>
    </w:p>
    <w:p w14:paraId="70817C5D" w14:textId="3A8FC49A" w:rsidR="00311F8B" w:rsidRPr="00A42DED" w:rsidRDefault="004501CD" w:rsidP="001C5F3D">
      <w:pPr>
        <w:pStyle w:val="ListParagraph"/>
        <w:numPr>
          <w:ilvl w:val="0"/>
          <w:numId w:val="10"/>
        </w:numPr>
        <w:spacing w:line="240" w:lineRule="auto"/>
        <w:rPr>
          <w:color w:val="auto"/>
        </w:rPr>
      </w:pPr>
      <w:r w:rsidRPr="00A42DED">
        <w:rPr>
          <w:i/>
          <w:color w:val="auto"/>
        </w:rPr>
        <w:t>Type:</w:t>
      </w:r>
      <w:r w:rsidRPr="00A42DED">
        <w:rPr>
          <w:color w:val="auto"/>
        </w:rPr>
        <w:t xml:space="preserve"> RESTful (asynchronous, queued)</w:t>
      </w:r>
    </w:p>
    <w:p w14:paraId="706C1B05" w14:textId="164DFB93" w:rsidR="004501CD" w:rsidRPr="00A42DED" w:rsidRDefault="007834CB" w:rsidP="001C5F3D">
      <w:pPr>
        <w:spacing w:line="240" w:lineRule="auto"/>
        <w:rPr>
          <w:i/>
          <w:color w:val="auto"/>
        </w:rPr>
      </w:pPr>
      <w:r w:rsidRPr="00A42DED">
        <w:rPr>
          <w:b/>
          <w:noProof/>
          <w:color w:val="FF0000"/>
          <w:lang w:val="en-GB"/>
        </w:rPr>
        <w:drawing>
          <wp:anchor distT="0" distB="0" distL="114300" distR="114300" simplePos="0" relativeHeight="251661312" behindDoc="0" locked="0" layoutInCell="1" allowOverlap="1" wp14:anchorId="32B3CC6E" wp14:editId="48B8F830">
            <wp:simplePos x="0" y="0"/>
            <wp:positionH relativeFrom="margin">
              <wp:align>right</wp:align>
            </wp:positionH>
            <wp:positionV relativeFrom="paragraph">
              <wp:posOffset>354330</wp:posOffset>
            </wp:positionV>
            <wp:extent cx="641985" cy="638175"/>
            <wp:effectExtent l="0" t="0" r="571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kflow.jfif"/>
                    <pic:cNvPicPr/>
                  </pic:nvPicPr>
                  <pic:blipFill rotWithShape="1">
                    <a:blip r:embed="rId9" cstate="print">
                      <a:extLst>
                        <a:ext uri="{28A0092B-C50C-407E-A947-70E740481C1C}">
                          <a14:useLocalDpi xmlns:a14="http://schemas.microsoft.com/office/drawing/2010/main" val="0"/>
                        </a:ext>
                      </a:extLst>
                    </a:blip>
                    <a:srcRect l="38497" t="57335" r="37802" b="3436"/>
                    <a:stretch/>
                  </pic:blipFill>
                  <pic:spPr bwMode="auto">
                    <a:xfrm>
                      <a:off x="0" y="0"/>
                      <a:ext cx="641985" cy="638175"/>
                    </a:xfrm>
                    <a:prstGeom prst="rect">
                      <a:avLst/>
                    </a:prstGeom>
                    <a:ln>
                      <a:noFill/>
                    </a:ln>
                    <a:extLst>
                      <a:ext uri="{53640926-AAD7-44D8-BBD7-CCE9431645EC}">
                        <a14:shadowObscured xmlns:a14="http://schemas.microsoft.com/office/drawing/2010/main"/>
                      </a:ext>
                    </a:extLst>
                  </pic:spPr>
                </pic:pic>
              </a:graphicData>
            </a:graphic>
          </wp:anchor>
        </w:drawing>
      </w:r>
      <w:r w:rsidR="00311F8B" w:rsidRPr="00A42DED">
        <w:rPr>
          <w:color w:val="auto"/>
        </w:rPr>
        <w:t xml:space="preserve">This API provides access to the core functionality of SWISS-MODEL: predicting a high quality 3D structural model from a query protein </w:t>
      </w:r>
      <w:r w:rsidR="00BC52CB" w:rsidRPr="00A42DED">
        <w:rPr>
          <w:color w:val="auto"/>
        </w:rPr>
        <w:t xml:space="preserve">domain </w:t>
      </w:r>
      <w:r w:rsidR="00311F8B" w:rsidRPr="00A42DED">
        <w:rPr>
          <w:color w:val="auto"/>
        </w:rPr>
        <w:t xml:space="preserve">sequence. </w:t>
      </w:r>
      <w:r w:rsidR="00FC634E" w:rsidRPr="00A42DED">
        <w:rPr>
          <w:color w:val="auto"/>
        </w:rPr>
        <w:br/>
      </w:r>
      <w:r w:rsidR="008F1C9C" w:rsidRPr="00A42DED">
        <w:rPr>
          <w:b/>
          <w:color w:val="auto"/>
        </w:rPr>
        <w:t xml:space="preserve">        </w:t>
      </w:r>
      <w:r w:rsidR="009D0BF8" w:rsidRPr="00A42DED">
        <w:rPr>
          <w:b/>
          <w:color w:val="auto"/>
        </w:rPr>
        <w:t>API3:</w:t>
      </w:r>
      <w:r w:rsidR="00F74FFB" w:rsidRPr="00A42DED">
        <w:rPr>
          <w:b/>
          <w:color w:val="auto"/>
        </w:rPr>
        <w:t xml:space="preserve"> </w:t>
      </w:r>
      <w:proofErr w:type="spellStart"/>
      <w:r w:rsidR="004501CD" w:rsidRPr="00A42DED">
        <w:rPr>
          <w:b/>
          <w:color w:val="auto"/>
        </w:rPr>
        <w:t>GetFunData</w:t>
      </w:r>
      <w:proofErr w:type="spellEnd"/>
      <w:r w:rsidR="009D0BF8" w:rsidRPr="00A42DED">
        <w:rPr>
          <w:color w:val="auto"/>
        </w:rPr>
        <w:t xml:space="preserve"> - p</w:t>
      </w:r>
      <w:r w:rsidR="004501CD" w:rsidRPr="00A42DED">
        <w:rPr>
          <w:color w:val="auto"/>
        </w:rPr>
        <w:t>rovide access to functional terms and functional site data for the respective functional families (to provide additional annotations for query sequences)</w:t>
      </w:r>
    </w:p>
    <w:p w14:paraId="7E559443" w14:textId="73854855" w:rsidR="004501CD" w:rsidRPr="00A42DED" w:rsidRDefault="004501CD" w:rsidP="001C5F3D">
      <w:pPr>
        <w:pStyle w:val="ListParagraph"/>
        <w:numPr>
          <w:ilvl w:val="0"/>
          <w:numId w:val="9"/>
        </w:numPr>
        <w:spacing w:line="240" w:lineRule="auto"/>
        <w:rPr>
          <w:color w:val="auto"/>
        </w:rPr>
      </w:pPr>
      <w:r w:rsidRPr="00A42DED">
        <w:rPr>
          <w:i/>
          <w:color w:val="auto"/>
        </w:rPr>
        <w:t>Input:</w:t>
      </w:r>
      <w:r w:rsidRPr="00A42DED">
        <w:rPr>
          <w:color w:val="auto"/>
        </w:rPr>
        <w:t xml:space="preserve"> </w:t>
      </w:r>
      <w:r w:rsidR="00C26244" w:rsidRPr="00A42DED">
        <w:rPr>
          <w:color w:val="auto"/>
        </w:rPr>
        <w:t>Protein Sequence</w:t>
      </w:r>
    </w:p>
    <w:p w14:paraId="3425BB83" w14:textId="38D5CAE2" w:rsidR="004501CD" w:rsidRPr="00A42DED" w:rsidRDefault="004501CD" w:rsidP="001C5F3D">
      <w:pPr>
        <w:pStyle w:val="ListParagraph"/>
        <w:numPr>
          <w:ilvl w:val="0"/>
          <w:numId w:val="9"/>
        </w:numPr>
        <w:spacing w:line="240" w:lineRule="auto"/>
        <w:rPr>
          <w:color w:val="auto"/>
        </w:rPr>
      </w:pPr>
      <w:r w:rsidRPr="00A42DED">
        <w:rPr>
          <w:i/>
          <w:color w:val="auto"/>
        </w:rPr>
        <w:t>Output:</w:t>
      </w:r>
      <w:r w:rsidRPr="00A42DED">
        <w:rPr>
          <w:color w:val="auto"/>
        </w:rPr>
        <w:t xml:space="preserve"> JSON data structure </w:t>
      </w:r>
    </w:p>
    <w:p w14:paraId="17DB26A8" w14:textId="05A31E53" w:rsidR="004501CD" w:rsidRPr="00A42DED" w:rsidRDefault="00F74FFB" w:rsidP="001C5F3D">
      <w:pPr>
        <w:pStyle w:val="ListParagraph"/>
        <w:numPr>
          <w:ilvl w:val="0"/>
          <w:numId w:val="9"/>
        </w:numPr>
        <w:spacing w:line="240" w:lineRule="auto"/>
        <w:rPr>
          <w:color w:val="auto"/>
        </w:rPr>
      </w:pPr>
      <w:r w:rsidRPr="00A42DED">
        <w:rPr>
          <w:i/>
          <w:color w:val="auto"/>
        </w:rPr>
        <w:t>Type:</w:t>
      </w:r>
      <w:r w:rsidRPr="00A42DED">
        <w:rPr>
          <w:color w:val="auto"/>
        </w:rPr>
        <w:t xml:space="preserve"> RESTful (synchronous</w:t>
      </w:r>
      <w:r w:rsidR="004501CD" w:rsidRPr="00A42DED">
        <w:rPr>
          <w:color w:val="auto"/>
        </w:rPr>
        <w:t>)</w:t>
      </w:r>
    </w:p>
    <w:p w14:paraId="2A1257B9" w14:textId="100A6ABD" w:rsidR="00755FC5" w:rsidRPr="00A42DED" w:rsidRDefault="00C26244" w:rsidP="001C5F3D">
      <w:pPr>
        <w:spacing w:line="240" w:lineRule="auto"/>
        <w:rPr>
          <w:color w:val="auto"/>
        </w:rPr>
      </w:pPr>
      <w:r w:rsidRPr="00A42DED">
        <w:rPr>
          <w:color w:val="auto"/>
        </w:rPr>
        <w:t xml:space="preserve">When </w:t>
      </w:r>
      <w:r w:rsidR="004501CD" w:rsidRPr="00A42DED">
        <w:rPr>
          <w:color w:val="auto"/>
        </w:rPr>
        <w:t xml:space="preserve">CATH functional families </w:t>
      </w:r>
      <w:r w:rsidRPr="00A42DED">
        <w:rPr>
          <w:color w:val="auto"/>
        </w:rPr>
        <w:t xml:space="preserve">have </w:t>
      </w:r>
      <w:r w:rsidR="004501CD" w:rsidRPr="00A42DED">
        <w:rPr>
          <w:color w:val="auto"/>
        </w:rPr>
        <w:t>high information content</w:t>
      </w:r>
      <w:r w:rsidRPr="00A42DED">
        <w:rPr>
          <w:color w:val="auto"/>
        </w:rPr>
        <w:t xml:space="preserve">, the </w:t>
      </w:r>
      <w:r w:rsidR="004C6BE2">
        <w:rPr>
          <w:color w:val="auto"/>
        </w:rPr>
        <w:t xml:space="preserve">multiple </w:t>
      </w:r>
      <w:r w:rsidRPr="00A42DED">
        <w:rPr>
          <w:color w:val="auto"/>
        </w:rPr>
        <w:t>sequence alignments can be used to</w:t>
      </w:r>
      <w:r w:rsidR="004501CD" w:rsidRPr="00A42DED">
        <w:rPr>
          <w:color w:val="auto"/>
        </w:rPr>
        <w:t xml:space="preserve"> identify highly conserved residues likely to be important for function or folding. These sites – termed </w:t>
      </w:r>
      <w:proofErr w:type="spellStart"/>
      <w:r w:rsidR="004501CD" w:rsidRPr="00A42DED">
        <w:rPr>
          <w:i/>
          <w:color w:val="auto"/>
        </w:rPr>
        <w:t>FunSites</w:t>
      </w:r>
      <w:proofErr w:type="spellEnd"/>
      <w:r w:rsidR="004501CD" w:rsidRPr="00A42DED">
        <w:rPr>
          <w:color w:val="auto"/>
        </w:rPr>
        <w:t xml:space="preserve"> are downloadable from CATH</w:t>
      </w:r>
      <w:r w:rsidRPr="00A42DED">
        <w:rPr>
          <w:color w:val="auto"/>
        </w:rPr>
        <w:t xml:space="preserve"> (via annotated STOCKHOLM alignments)</w:t>
      </w:r>
      <w:r w:rsidR="004501CD" w:rsidRPr="00A42DED">
        <w:rPr>
          <w:color w:val="auto"/>
        </w:rPr>
        <w:t xml:space="preserve">. </w:t>
      </w:r>
      <w:proofErr w:type="spellStart"/>
      <w:r w:rsidR="004501CD" w:rsidRPr="00A42DED">
        <w:rPr>
          <w:i/>
          <w:color w:val="auto"/>
          <w:u w:val="single"/>
        </w:rPr>
        <w:t>GetFunData</w:t>
      </w:r>
      <w:proofErr w:type="spellEnd"/>
      <w:r w:rsidR="004501CD" w:rsidRPr="00A42DED">
        <w:rPr>
          <w:color w:val="auto"/>
        </w:rPr>
        <w:t xml:space="preserve"> takes a query sequence as input and returns the site data for the best matched </w:t>
      </w:r>
      <w:proofErr w:type="spellStart"/>
      <w:r w:rsidR="004501CD" w:rsidRPr="00A42DED">
        <w:rPr>
          <w:color w:val="auto"/>
        </w:rPr>
        <w:t>FunFam</w:t>
      </w:r>
      <w:proofErr w:type="spellEnd"/>
      <w:r w:rsidR="004501CD" w:rsidRPr="00A42DED">
        <w:rPr>
          <w:color w:val="auto"/>
        </w:rPr>
        <w:t xml:space="preserve"> (p value &lt;0.001).</w:t>
      </w:r>
    </w:p>
    <w:p w14:paraId="2DCD3CA9" w14:textId="28B8CFA7" w:rsidR="004649D2" w:rsidRPr="00A42DED" w:rsidRDefault="004649D2" w:rsidP="001C5F3D">
      <w:pPr>
        <w:spacing w:line="240" w:lineRule="auto"/>
        <w:rPr>
          <w:color w:val="auto"/>
        </w:rPr>
      </w:pPr>
      <w:r w:rsidRPr="00A42DED">
        <w:rPr>
          <w:b/>
          <w:noProof/>
          <w:color w:val="auto"/>
          <w:lang w:val="en-GB"/>
        </w:rPr>
        <w:drawing>
          <wp:anchor distT="0" distB="0" distL="114300" distR="114300" simplePos="0" relativeHeight="251663360" behindDoc="0" locked="0" layoutInCell="1" allowOverlap="1" wp14:anchorId="004F5B23" wp14:editId="578A5BC9">
            <wp:simplePos x="0" y="0"/>
            <wp:positionH relativeFrom="margin">
              <wp:align>right</wp:align>
            </wp:positionH>
            <wp:positionV relativeFrom="paragraph">
              <wp:posOffset>13970</wp:posOffset>
            </wp:positionV>
            <wp:extent cx="641985" cy="638175"/>
            <wp:effectExtent l="0" t="0" r="571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kflow.jfif"/>
                    <pic:cNvPicPr/>
                  </pic:nvPicPr>
                  <pic:blipFill rotWithShape="1">
                    <a:blip r:embed="rId9" cstate="print">
                      <a:extLst>
                        <a:ext uri="{28A0092B-C50C-407E-A947-70E740481C1C}">
                          <a14:useLocalDpi xmlns:a14="http://schemas.microsoft.com/office/drawing/2010/main" val="0"/>
                        </a:ext>
                      </a:extLst>
                    </a:blip>
                    <a:srcRect l="38497" t="57335" r="37802" b="3436"/>
                    <a:stretch/>
                  </pic:blipFill>
                  <pic:spPr bwMode="auto">
                    <a:xfrm>
                      <a:off x="0" y="0"/>
                      <a:ext cx="641985" cy="638175"/>
                    </a:xfrm>
                    <a:prstGeom prst="rect">
                      <a:avLst/>
                    </a:prstGeom>
                    <a:ln>
                      <a:noFill/>
                    </a:ln>
                    <a:extLst>
                      <a:ext uri="{53640926-AAD7-44D8-BBD7-CCE9431645EC}">
                        <a14:shadowObscured xmlns:a14="http://schemas.microsoft.com/office/drawing/2010/main"/>
                      </a:ext>
                    </a:extLst>
                  </pic:spPr>
                </pic:pic>
              </a:graphicData>
            </a:graphic>
          </wp:anchor>
        </w:drawing>
      </w:r>
      <w:r w:rsidRPr="00A42DED">
        <w:rPr>
          <w:b/>
          <w:color w:val="auto"/>
        </w:rPr>
        <w:t xml:space="preserve">        </w:t>
      </w:r>
      <w:r w:rsidR="00755FC5" w:rsidRPr="00A42DED">
        <w:rPr>
          <w:b/>
          <w:color w:val="auto"/>
        </w:rPr>
        <w:t>API4:</w:t>
      </w:r>
      <w:r w:rsidR="00B27F2E" w:rsidRPr="00A42DED">
        <w:rPr>
          <w:b/>
          <w:color w:val="auto"/>
        </w:rPr>
        <w:t xml:space="preserve"> </w:t>
      </w:r>
      <w:proofErr w:type="spellStart"/>
      <w:r w:rsidRPr="00A42DED">
        <w:rPr>
          <w:b/>
          <w:color w:val="auto"/>
        </w:rPr>
        <w:t>GetPutative</w:t>
      </w:r>
      <w:r w:rsidR="00755FC5" w:rsidRPr="00A42DED">
        <w:rPr>
          <w:b/>
          <w:color w:val="auto"/>
        </w:rPr>
        <w:t>Model</w:t>
      </w:r>
      <w:r w:rsidRPr="00A42DED">
        <w:rPr>
          <w:b/>
          <w:color w:val="auto"/>
        </w:rPr>
        <w:t>Sequences</w:t>
      </w:r>
      <w:proofErr w:type="spellEnd"/>
      <w:r w:rsidR="00755FC5" w:rsidRPr="00A42DED">
        <w:rPr>
          <w:color w:val="auto"/>
        </w:rPr>
        <w:t xml:space="preserve"> – provide information on the number of </w:t>
      </w:r>
      <w:r w:rsidRPr="00A42DED">
        <w:rPr>
          <w:color w:val="auto"/>
        </w:rPr>
        <w:t xml:space="preserve">potential </w:t>
      </w:r>
      <w:r w:rsidR="00755FC5" w:rsidRPr="00A42DED">
        <w:rPr>
          <w:color w:val="auto"/>
        </w:rPr>
        <w:t>models that c</w:t>
      </w:r>
      <w:r w:rsidRPr="00A42DED">
        <w:rPr>
          <w:color w:val="auto"/>
        </w:rPr>
        <w:t>an</w:t>
      </w:r>
      <w:r w:rsidR="00755FC5" w:rsidRPr="00A42DED">
        <w:rPr>
          <w:color w:val="auto"/>
        </w:rPr>
        <w:t xml:space="preserve"> be </w:t>
      </w:r>
      <w:r w:rsidR="00E075E9" w:rsidRPr="00A42DED">
        <w:rPr>
          <w:color w:val="auto"/>
        </w:rPr>
        <w:t>built</w:t>
      </w:r>
      <w:r w:rsidRPr="00A42DED">
        <w:rPr>
          <w:color w:val="auto"/>
        </w:rPr>
        <w:t xml:space="preserve"> by </w:t>
      </w:r>
      <w:r w:rsidR="00755FC5" w:rsidRPr="00A42DED">
        <w:rPr>
          <w:color w:val="auto"/>
        </w:rPr>
        <w:t>a query structure.</w:t>
      </w:r>
      <w:r w:rsidR="00044665">
        <w:rPr>
          <w:color w:val="auto"/>
        </w:rPr>
        <w:t xml:space="preserve"> </w:t>
      </w:r>
      <w:r w:rsidR="004C5AE9">
        <w:rPr>
          <w:color w:val="auto"/>
        </w:rPr>
        <w:t xml:space="preserve">Used by </w:t>
      </w:r>
      <w:proofErr w:type="spellStart"/>
      <w:r w:rsidR="004C5AE9">
        <w:rPr>
          <w:color w:val="auto"/>
        </w:rPr>
        <w:t>PDBe</w:t>
      </w:r>
      <w:proofErr w:type="spellEnd"/>
      <w:r w:rsidR="004C5AE9">
        <w:rPr>
          <w:color w:val="auto"/>
        </w:rPr>
        <w:t xml:space="preserve"> (see figure).</w:t>
      </w:r>
    </w:p>
    <w:p w14:paraId="29641DAE" w14:textId="340B5FCD" w:rsidR="004649D2" w:rsidRPr="00A42DED" w:rsidRDefault="00755FC5" w:rsidP="001C5F3D">
      <w:pPr>
        <w:pStyle w:val="ListParagraph"/>
        <w:numPr>
          <w:ilvl w:val="0"/>
          <w:numId w:val="12"/>
        </w:numPr>
        <w:spacing w:line="240" w:lineRule="auto"/>
        <w:rPr>
          <w:color w:val="auto"/>
        </w:rPr>
      </w:pPr>
      <w:r w:rsidRPr="00A42DED">
        <w:rPr>
          <w:i/>
          <w:color w:val="auto"/>
        </w:rPr>
        <w:t>Input:</w:t>
      </w:r>
      <w:r w:rsidRPr="00A42DED">
        <w:rPr>
          <w:color w:val="auto"/>
        </w:rPr>
        <w:t xml:space="preserve"> </w:t>
      </w:r>
      <w:r w:rsidR="00E17FE7" w:rsidRPr="00A42DED">
        <w:rPr>
          <w:color w:val="auto"/>
        </w:rPr>
        <w:t>Protein S</w:t>
      </w:r>
      <w:r w:rsidRPr="00A42DED">
        <w:rPr>
          <w:color w:val="auto"/>
        </w:rPr>
        <w:t xml:space="preserve">equence </w:t>
      </w:r>
      <w:r w:rsidR="00E17FE7" w:rsidRPr="00A42DED">
        <w:rPr>
          <w:color w:val="auto"/>
        </w:rPr>
        <w:t>(</w:t>
      </w:r>
      <w:proofErr w:type="spellStart"/>
      <w:r w:rsidR="00E17FE7" w:rsidRPr="00A42DED">
        <w:rPr>
          <w:color w:val="auto"/>
        </w:rPr>
        <w:t>eg</w:t>
      </w:r>
      <w:proofErr w:type="spellEnd"/>
      <w:r w:rsidR="00E17FE7" w:rsidRPr="00A42DED">
        <w:rPr>
          <w:color w:val="auto"/>
        </w:rPr>
        <w:t xml:space="preserve"> from a</w:t>
      </w:r>
      <w:r w:rsidR="001D46C9" w:rsidRPr="00A42DED">
        <w:rPr>
          <w:color w:val="auto"/>
        </w:rPr>
        <w:t xml:space="preserve"> </w:t>
      </w:r>
      <w:r w:rsidR="00E17FE7" w:rsidRPr="00A42DED">
        <w:rPr>
          <w:color w:val="auto"/>
        </w:rPr>
        <w:t xml:space="preserve">3D </w:t>
      </w:r>
      <w:r w:rsidRPr="00A42DED">
        <w:rPr>
          <w:color w:val="auto"/>
        </w:rPr>
        <w:t>structure</w:t>
      </w:r>
      <w:r w:rsidR="00E17FE7" w:rsidRPr="00A42DED">
        <w:rPr>
          <w:color w:val="auto"/>
        </w:rPr>
        <w:t xml:space="preserve"> in </w:t>
      </w:r>
      <w:proofErr w:type="spellStart"/>
      <w:r w:rsidR="00E17FE7" w:rsidRPr="00A42DED">
        <w:rPr>
          <w:color w:val="auto"/>
        </w:rPr>
        <w:t>PDBe</w:t>
      </w:r>
      <w:proofErr w:type="spellEnd"/>
      <w:r w:rsidR="00E17FE7" w:rsidRPr="00A42DED">
        <w:rPr>
          <w:color w:val="auto"/>
        </w:rPr>
        <w:t>)</w:t>
      </w:r>
    </w:p>
    <w:p w14:paraId="2477799B" w14:textId="6CC57712" w:rsidR="00755FC5" w:rsidRPr="00A42DED" w:rsidRDefault="00755FC5" w:rsidP="001C5F3D">
      <w:pPr>
        <w:pStyle w:val="ListParagraph"/>
        <w:numPr>
          <w:ilvl w:val="0"/>
          <w:numId w:val="12"/>
        </w:numPr>
        <w:spacing w:line="240" w:lineRule="auto"/>
        <w:rPr>
          <w:color w:val="auto"/>
        </w:rPr>
      </w:pPr>
      <w:r w:rsidRPr="00A42DED">
        <w:rPr>
          <w:i/>
          <w:color w:val="auto"/>
        </w:rPr>
        <w:t>Output:</w:t>
      </w:r>
      <w:r w:rsidRPr="00A42DED">
        <w:rPr>
          <w:color w:val="auto"/>
        </w:rPr>
        <w:t xml:space="preserve"> </w:t>
      </w:r>
      <w:proofErr w:type="spellStart"/>
      <w:r w:rsidRPr="00A42DED">
        <w:rPr>
          <w:color w:val="auto"/>
        </w:rPr>
        <w:t>UniProt</w:t>
      </w:r>
      <w:proofErr w:type="spellEnd"/>
      <w:r w:rsidRPr="00A42DED">
        <w:rPr>
          <w:color w:val="auto"/>
        </w:rPr>
        <w:t xml:space="preserve"> IDs for sequences for which domain models can be obtained</w:t>
      </w:r>
      <w:r w:rsidR="001D46C9" w:rsidRPr="00A42DED">
        <w:rPr>
          <w:color w:val="auto"/>
        </w:rPr>
        <w:t xml:space="preserve"> via linked CATH and </w:t>
      </w:r>
      <w:r w:rsidR="00B27F2E" w:rsidRPr="00A42DED">
        <w:rPr>
          <w:color w:val="auto"/>
        </w:rPr>
        <w:t>SWISS-MODEL APIs</w:t>
      </w:r>
      <w:r w:rsidRPr="00A42DED">
        <w:rPr>
          <w:color w:val="auto"/>
        </w:rPr>
        <w:t xml:space="preserve"> </w:t>
      </w:r>
    </w:p>
    <w:p w14:paraId="6AF503EC" w14:textId="77777777" w:rsidR="00963B26" w:rsidRPr="00A42DED" w:rsidRDefault="00755FC5" w:rsidP="001C5F3D">
      <w:pPr>
        <w:pStyle w:val="ListParagraph"/>
        <w:numPr>
          <w:ilvl w:val="0"/>
          <w:numId w:val="9"/>
        </w:numPr>
        <w:spacing w:line="240" w:lineRule="auto"/>
        <w:rPr>
          <w:color w:val="auto"/>
        </w:rPr>
      </w:pPr>
      <w:r w:rsidRPr="00A42DED">
        <w:rPr>
          <w:i/>
          <w:color w:val="auto"/>
        </w:rPr>
        <w:t>Type:</w:t>
      </w:r>
      <w:r w:rsidRPr="00A42DED">
        <w:rPr>
          <w:color w:val="auto"/>
        </w:rPr>
        <w:t xml:space="preserve"> RESTful (</w:t>
      </w:r>
      <w:r w:rsidR="00E17FE7" w:rsidRPr="00A42DED">
        <w:rPr>
          <w:color w:val="auto"/>
        </w:rPr>
        <w:t>a</w:t>
      </w:r>
      <w:r w:rsidRPr="00A42DED">
        <w:rPr>
          <w:color w:val="auto"/>
        </w:rPr>
        <w:t>synchronous</w:t>
      </w:r>
      <w:r w:rsidR="00E17FE7" w:rsidRPr="00A42DED">
        <w:rPr>
          <w:color w:val="auto"/>
        </w:rPr>
        <w:t>, queued</w:t>
      </w:r>
      <w:r w:rsidRPr="00A42DED">
        <w:rPr>
          <w:color w:val="auto"/>
        </w:rPr>
        <w:t>)</w:t>
      </w:r>
    </w:p>
    <w:p w14:paraId="298AE21D" w14:textId="77777777" w:rsidR="004C6BE2" w:rsidRDefault="004C6BE2" w:rsidP="001C5F3D">
      <w:pPr>
        <w:spacing w:line="240" w:lineRule="auto"/>
        <w:rPr>
          <w:b/>
          <w:i/>
          <w:color w:val="auto"/>
          <w:u w:val="single"/>
        </w:rPr>
      </w:pPr>
    </w:p>
    <w:p w14:paraId="06531B8E" w14:textId="54A46247" w:rsidR="004501CD" w:rsidRPr="00A42DED" w:rsidRDefault="008F1C9C" w:rsidP="001C5F3D">
      <w:pPr>
        <w:spacing w:line="240" w:lineRule="auto"/>
        <w:rPr>
          <w:color w:val="auto"/>
        </w:rPr>
      </w:pPr>
      <w:r w:rsidRPr="00A42DED">
        <w:rPr>
          <w:b/>
          <w:i/>
          <w:color w:val="auto"/>
          <w:u w:val="single"/>
        </w:rPr>
        <w:t xml:space="preserve">2. Build workflows for importing data into </w:t>
      </w:r>
      <w:r w:rsidR="00E21E73" w:rsidRPr="00A42DED">
        <w:rPr>
          <w:b/>
          <w:i/>
          <w:color w:val="auto"/>
          <w:u w:val="single"/>
        </w:rPr>
        <w:t xml:space="preserve">CATH, </w:t>
      </w:r>
      <w:r w:rsidRPr="00A42DED">
        <w:rPr>
          <w:b/>
          <w:i/>
          <w:color w:val="auto"/>
          <w:u w:val="single"/>
        </w:rPr>
        <w:t>G</w:t>
      </w:r>
      <w:r w:rsidR="00E21E73" w:rsidRPr="00A42DED">
        <w:rPr>
          <w:b/>
          <w:i/>
          <w:color w:val="auto"/>
          <w:u w:val="single"/>
        </w:rPr>
        <w:t xml:space="preserve">enome3D, </w:t>
      </w:r>
      <w:proofErr w:type="spellStart"/>
      <w:r w:rsidR="00E21E73" w:rsidRPr="00A42DED">
        <w:rPr>
          <w:b/>
          <w:i/>
          <w:color w:val="auto"/>
          <w:u w:val="single"/>
        </w:rPr>
        <w:t>InterPro</w:t>
      </w:r>
      <w:proofErr w:type="spellEnd"/>
      <w:r w:rsidRPr="00A42DED">
        <w:rPr>
          <w:b/>
          <w:i/>
          <w:color w:val="auto"/>
          <w:u w:val="single"/>
        </w:rPr>
        <w:t xml:space="preserve">: </w:t>
      </w:r>
      <w:r w:rsidR="00311F8B" w:rsidRPr="00A42DED">
        <w:rPr>
          <w:color w:val="auto"/>
        </w:rPr>
        <w:t>Th</w:t>
      </w:r>
      <w:r w:rsidR="00472370" w:rsidRPr="00A42DED">
        <w:rPr>
          <w:color w:val="auto"/>
        </w:rPr>
        <w:t>e</w:t>
      </w:r>
      <w:r w:rsidR="00311F8B" w:rsidRPr="00A42DED">
        <w:rPr>
          <w:color w:val="auto"/>
        </w:rPr>
        <w:t xml:space="preserve"> API </w:t>
      </w:r>
      <w:r w:rsidR="00472370" w:rsidRPr="00A42DED">
        <w:rPr>
          <w:color w:val="auto"/>
        </w:rPr>
        <w:t xml:space="preserve">endpoints </w:t>
      </w:r>
      <w:r w:rsidR="00311F8B" w:rsidRPr="00A42DED">
        <w:rPr>
          <w:color w:val="auto"/>
        </w:rPr>
        <w:t xml:space="preserve">will allow SWISS-MODEL to exploit CATH </w:t>
      </w:r>
      <w:proofErr w:type="spellStart"/>
      <w:r w:rsidR="00311F8B" w:rsidRPr="00A42DED">
        <w:rPr>
          <w:color w:val="auto"/>
        </w:rPr>
        <w:t>FunFam</w:t>
      </w:r>
      <w:proofErr w:type="spellEnd"/>
      <w:r w:rsidR="00311F8B" w:rsidRPr="00A42DED">
        <w:rPr>
          <w:color w:val="auto"/>
        </w:rPr>
        <w:t xml:space="preserve"> data at any stage of the CATH release cycle and will also be available to other bioinformatics groups, downloadable via the CATH and SWISS-MODEL websites.</w:t>
      </w:r>
      <w:r w:rsidR="00472370" w:rsidRPr="00A42DED">
        <w:rPr>
          <w:color w:val="auto"/>
        </w:rPr>
        <w:t xml:space="preserve"> </w:t>
      </w:r>
      <w:r w:rsidR="004501CD" w:rsidRPr="00A42DED">
        <w:rPr>
          <w:color w:val="auto"/>
        </w:rPr>
        <w:t>In addition</w:t>
      </w:r>
      <w:r w:rsidR="009D0BF8" w:rsidRPr="00A42DED">
        <w:rPr>
          <w:color w:val="auto"/>
        </w:rPr>
        <w:t xml:space="preserve"> to these API endpoints,</w:t>
      </w:r>
      <w:r w:rsidR="004501CD" w:rsidRPr="00A42DED">
        <w:rPr>
          <w:color w:val="auto"/>
        </w:rPr>
        <w:t xml:space="preserve"> we will also </w:t>
      </w:r>
      <w:r w:rsidR="00D50CED" w:rsidRPr="00A42DED">
        <w:rPr>
          <w:color w:val="auto"/>
        </w:rPr>
        <w:t xml:space="preserve">create </w:t>
      </w:r>
      <w:r w:rsidR="009D0BF8" w:rsidRPr="00A42DED">
        <w:rPr>
          <w:color w:val="auto"/>
        </w:rPr>
        <w:t>clients</w:t>
      </w:r>
      <w:r w:rsidR="00196B5C" w:rsidRPr="00A42DED">
        <w:rPr>
          <w:color w:val="auto"/>
        </w:rPr>
        <w:t xml:space="preserve"> that </w:t>
      </w:r>
      <w:r w:rsidR="009D0BF8" w:rsidRPr="00A42DED">
        <w:rPr>
          <w:color w:val="auto"/>
        </w:rPr>
        <w:t xml:space="preserve">will </w:t>
      </w:r>
      <w:r w:rsidR="00D50CED" w:rsidRPr="00A42DED">
        <w:rPr>
          <w:color w:val="auto"/>
        </w:rPr>
        <w:t>establish protocol</w:t>
      </w:r>
      <w:r w:rsidR="00472370" w:rsidRPr="00A42DED">
        <w:rPr>
          <w:color w:val="auto"/>
        </w:rPr>
        <w:t>s</w:t>
      </w:r>
      <w:r w:rsidR="00D50CED" w:rsidRPr="00A42DED">
        <w:rPr>
          <w:color w:val="auto"/>
        </w:rPr>
        <w:t xml:space="preserve"> for implementing CATH / SWISS-MODEL data into </w:t>
      </w:r>
      <w:r w:rsidR="009D0BF8" w:rsidRPr="00A42DED">
        <w:rPr>
          <w:color w:val="auto"/>
        </w:rPr>
        <w:t xml:space="preserve">the following </w:t>
      </w:r>
      <w:r w:rsidR="004501CD" w:rsidRPr="00A42DED">
        <w:rPr>
          <w:color w:val="auto"/>
        </w:rPr>
        <w:t>workflows:</w:t>
      </w:r>
    </w:p>
    <w:p w14:paraId="4A15DE35" w14:textId="49B051B0" w:rsidR="00196B5C" w:rsidRPr="004C6BE2" w:rsidRDefault="00441784" w:rsidP="004C6BE2">
      <w:pPr>
        <w:spacing w:line="240" w:lineRule="auto"/>
        <w:rPr>
          <w:color w:val="auto"/>
        </w:rPr>
      </w:pPr>
      <w:r w:rsidRPr="00A42DED">
        <w:rPr>
          <w:color w:val="auto"/>
        </w:rPr>
        <w:t xml:space="preserve">       </w:t>
      </w:r>
      <w:r w:rsidR="009D0BF8" w:rsidRPr="00A42DED">
        <w:rPr>
          <w:b/>
          <w:color w:val="auto"/>
        </w:rPr>
        <w:t>WF1: U</w:t>
      </w:r>
      <w:r w:rsidR="004501CD" w:rsidRPr="00A42DED">
        <w:rPr>
          <w:b/>
          <w:color w:val="auto"/>
        </w:rPr>
        <w:t>pdate 3D structural models in Genome3D</w:t>
      </w:r>
      <w:r w:rsidR="001A5428">
        <w:rPr>
          <w:b/>
          <w:color w:val="auto"/>
        </w:rPr>
        <w:t xml:space="preserve"> and export to </w:t>
      </w:r>
      <w:proofErr w:type="spellStart"/>
      <w:r w:rsidR="001A5428">
        <w:rPr>
          <w:b/>
          <w:color w:val="auto"/>
        </w:rPr>
        <w:t>InterPro</w:t>
      </w:r>
      <w:proofErr w:type="spellEnd"/>
    </w:p>
    <w:p w14:paraId="3D5BD145" w14:textId="11E6DE33" w:rsidR="00196B5C" w:rsidRPr="00A42DED" w:rsidRDefault="004501CD" w:rsidP="001C5F3D">
      <w:pPr>
        <w:spacing w:line="240" w:lineRule="auto"/>
        <w:rPr>
          <w:color w:val="auto"/>
        </w:rPr>
      </w:pPr>
      <w:r w:rsidRPr="00A42DED">
        <w:rPr>
          <w:color w:val="auto"/>
        </w:rPr>
        <w:lastRenderedPageBreak/>
        <w:t xml:space="preserve">CATH is a member of the Genome3D (http://genome3d.eu) consortium – involving 5 UK resources (PHYRE, </w:t>
      </w:r>
      <w:proofErr w:type="spellStart"/>
      <w:r w:rsidRPr="00A42DED">
        <w:rPr>
          <w:color w:val="auto"/>
        </w:rPr>
        <w:t>GenTHREADER</w:t>
      </w:r>
      <w:proofErr w:type="spellEnd"/>
      <w:r w:rsidRPr="00A42DED">
        <w:rPr>
          <w:color w:val="auto"/>
        </w:rPr>
        <w:t>, FUGUE, SUPERFAMILY, CATH) dissem</w:t>
      </w:r>
      <w:r w:rsidR="00196B5C" w:rsidRPr="00A42DED">
        <w:rPr>
          <w:color w:val="auto"/>
        </w:rPr>
        <w:t>inat</w:t>
      </w:r>
      <w:r w:rsidR="00BC52CB" w:rsidRPr="00A42DED">
        <w:rPr>
          <w:color w:val="auto"/>
        </w:rPr>
        <w:t>ing</w:t>
      </w:r>
      <w:r w:rsidR="00196B5C" w:rsidRPr="00A42DED">
        <w:rPr>
          <w:color w:val="auto"/>
        </w:rPr>
        <w:t xml:space="preserve"> </w:t>
      </w:r>
      <w:r w:rsidR="004C6BE2">
        <w:rPr>
          <w:color w:val="auto"/>
        </w:rPr>
        <w:t>structural data</w:t>
      </w:r>
      <w:r w:rsidRPr="00A42DED">
        <w:rPr>
          <w:color w:val="auto"/>
        </w:rPr>
        <w:t xml:space="preserve"> for selected model organisms (</w:t>
      </w:r>
      <w:proofErr w:type="spellStart"/>
      <w:r w:rsidRPr="00A42DED">
        <w:rPr>
          <w:color w:val="auto"/>
        </w:rPr>
        <w:t>eg</w:t>
      </w:r>
      <w:proofErr w:type="spellEnd"/>
      <w:r w:rsidRPr="00A42DED">
        <w:rPr>
          <w:color w:val="auto"/>
        </w:rPr>
        <w:t xml:space="preserve"> human, fly, mouse)</w:t>
      </w:r>
      <w:r w:rsidR="00BC52CB" w:rsidRPr="00A42DED">
        <w:rPr>
          <w:color w:val="auto"/>
        </w:rPr>
        <w:t xml:space="preserve"> and domain</w:t>
      </w:r>
      <w:r w:rsidRPr="00A42DED">
        <w:rPr>
          <w:color w:val="auto"/>
        </w:rPr>
        <w:t xml:space="preserve"> representatives from structurally </w:t>
      </w:r>
      <w:proofErr w:type="spellStart"/>
      <w:r w:rsidRPr="00A42DED">
        <w:rPr>
          <w:color w:val="auto"/>
        </w:rPr>
        <w:t>uncharacterised</w:t>
      </w:r>
      <w:proofErr w:type="spellEnd"/>
      <w:r w:rsidRPr="00A42DED">
        <w:rPr>
          <w:color w:val="auto"/>
        </w:rPr>
        <w:t xml:space="preserve"> </w:t>
      </w:r>
      <w:proofErr w:type="spellStart"/>
      <w:r w:rsidRPr="00A42DED">
        <w:rPr>
          <w:color w:val="auto"/>
        </w:rPr>
        <w:t>Pfam</w:t>
      </w:r>
      <w:proofErr w:type="spellEnd"/>
      <w:r w:rsidRPr="00A42DED">
        <w:rPr>
          <w:color w:val="auto"/>
        </w:rPr>
        <w:t xml:space="preserve"> families. We will </w:t>
      </w:r>
      <w:r w:rsidR="00196B5C" w:rsidRPr="00A42DED">
        <w:rPr>
          <w:color w:val="auto"/>
        </w:rPr>
        <w:t xml:space="preserve">implement clients for the </w:t>
      </w:r>
      <w:r w:rsidR="00196B5C" w:rsidRPr="00A42DED">
        <w:rPr>
          <w:i/>
          <w:color w:val="auto"/>
        </w:rPr>
        <w:t>Get3DModel</w:t>
      </w:r>
      <w:r w:rsidR="00196B5C" w:rsidRPr="00A42DED">
        <w:rPr>
          <w:color w:val="auto"/>
        </w:rPr>
        <w:t xml:space="preserve"> </w:t>
      </w:r>
      <w:r w:rsidRPr="00A42DED">
        <w:rPr>
          <w:color w:val="auto"/>
        </w:rPr>
        <w:t xml:space="preserve">API </w:t>
      </w:r>
      <w:r w:rsidR="00D50CED" w:rsidRPr="00A42DED">
        <w:rPr>
          <w:color w:val="auto"/>
        </w:rPr>
        <w:t>that will</w:t>
      </w:r>
      <w:r w:rsidR="00196B5C" w:rsidRPr="00A42DED">
        <w:rPr>
          <w:color w:val="auto"/>
        </w:rPr>
        <w:t>:</w:t>
      </w:r>
    </w:p>
    <w:p w14:paraId="0AC1DC75" w14:textId="77777777" w:rsidR="004C5AE9" w:rsidRDefault="00D50CED" w:rsidP="00E3193F">
      <w:pPr>
        <w:pStyle w:val="ListParagraph"/>
        <w:numPr>
          <w:ilvl w:val="0"/>
          <w:numId w:val="11"/>
        </w:numPr>
        <w:spacing w:line="240" w:lineRule="auto"/>
        <w:rPr>
          <w:color w:val="auto"/>
        </w:rPr>
      </w:pPr>
      <w:r w:rsidRPr="004C5AE9">
        <w:rPr>
          <w:color w:val="auto"/>
        </w:rPr>
        <w:t xml:space="preserve">Submit: </w:t>
      </w:r>
      <w:r w:rsidR="004501CD" w:rsidRPr="004C5AE9">
        <w:rPr>
          <w:color w:val="auto"/>
        </w:rPr>
        <w:t>CATH domain query se</w:t>
      </w:r>
      <w:r w:rsidR="00196B5C" w:rsidRPr="004C5AE9">
        <w:rPr>
          <w:color w:val="auto"/>
        </w:rPr>
        <w:t xml:space="preserve">quences, alignment to </w:t>
      </w:r>
      <w:r w:rsidRPr="004C5AE9">
        <w:rPr>
          <w:color w:val="auto"/>
        </w:rPr>
        <w:t xml:space="preserve">the </w:t>
      </w:r>
      <w:r w:rsidR="00196B5C" w:rsidRPr="004C5AE9">
        <w:rPr>
          <w:color w:val="auto"/>
        </w:rPr>
        <w:t xml:space="preserve">Functional Family and </w:t>
      </w:r>
      <w:r w:rsidRPr="004C5AE9">
        <w:rPr>
          <w:color w:val="auto"/>
        </w:rPr>
        <w:t>selected</w:t>
      </w:r>
      <w:r w:rsidR="004501CD" w:rsidRPr="004C5AE9">
        <w:rPr>
          <w:color w:val="auto"/>
        </w:rPr>
        <w:t xml:space="preserve"> 3D-template to SWISS-MODEL</w:t>
      </w:r>
      <w:r w:rsidR="004C5AE9" w:rsidRPr="004C5AE9">
        <w:rPr>
          <w:color w:val="auto"/>
        </w:rPr>
        <w:t xml:space="preserve">. </w:t>
      </w:r>
    </w:p>
    <w:p w14:paraId="2553FB9A" w14:textId="4A332A74" w:rsidR="00196B5C" w:rsidRPr="004C5AE9" w:rsidRDefault="00D50CED" w:rsidP="00E3193F">
      <w:pPr>
        <w:pStyle w:val="ListParagraph"/>
        <w:numPr>
          <w:ilvl w:val="0"/>
          <w:numId w:val="11"/>
        </w:numPr>
        <w:spacing w:line="240" w:lineRule="auto"/>
        <w:rPr>
          <w:color w:val="auto"/>
        </w:rPr>
      </w:pPr>
      <w:r w:rsidRPr="004C5AE9">
        <w:rPr>
          <w:color w:val="auto"/>
        </w:rPr>
        <w:t>R</w:t>
      </w:r>
      <w:r w:rsidR="00196B5C" w:rsidRPr="004C5AE9">
        <w:rPr>
          <w:color w:val="auto"/>
        </w:rPr>
        <w:t xml:space="preserve">eturn </w:t>
      </w:r>
      <w:r w:rsidR="004C5AE9">
        <w:rPr>
          <w:color w:val="auto"/>
        </w:rPr>
        <w:t>the 3D-</w:t>
      </w:r>
      <w:r w:rsidR="004501CD" w:rsidRPr="004C5AE9">
        <w:rPr>
          <w:color w:val="auto"/>
        </w:rPr>
        <w:t>model, together with information on model quality</w:t>
      </w:r>
      <w:r w:rsidR="004C5AE9">
        <w:rPr>
          <w:color w:val="auto"/>
        </w:rPr>
        <w:t>.</w:t>
      </w:r>
    </w:p>
    <w:p w14:paraId="5273154C" w14:textId="398DA129" w:rsidR="004501CD" w:rsidRPr="00A42DED" w:rsidRDefault="00196B5C" w:rsidP="001C5F3D">
      <w:pPr>
        <w:spacing w:line="240" w:lineRule="auto"/>
        <w:rPr>
          <w:color w:val="auto"/>
        </w:rPr>
      </w:pPr>
      <w:r w:rsidRPr="00A42DED">
        <w:rPr>
          <w:color w:val="auto"/>
        </w:rPr>
        <w:t>Once established, t</w:t>
      </w:r>
      <w:r w:rsidR="004501CD" w:rsidRPr="00A42DED">
        <w:rPr>
          <w:color w:val="auto"/>
        </w:rPr>
        <w:t xml:space="preserve">his </w:t>
      </w:r>
      <w:r w:rsidRPr="00A42DED">
        <w:rPr>
          <w:color w:val="auto"/>
        </w:rPr>
        <w:t xml:space="preserve">pipeline </w:t>
      </w:r>
      <w:r w:rsidR="00747487" w:rsidRPr="00A42DED">
        <w:rPr>
          <w:color w:val="auto"/>
        </w:rPr>
        <w:t>will</w:t>
      </w:r>
      <w:r w:rsidRPr="00A42DED">
        <w:rPr>
          <w:color w:val="auto"/>
        </w:rPr>
        <w:t xml:space="preserve"> </w:t>
      </w:r>
      <w:r w:rsidR="004C6BE2">
        <w:rPr>
          <w:color w:val="auto"/>
        </w:rPr>
        <w:t>be used to regularly obtain 3D-</w:t>
      </w:r>
      <w:r w:rsidR="004501CD" w:rsidRPr="00A42DED">
        <w:rPr>
          <w:color w:val="auto"/>
        </w:rPr>
        <w:t xml:space="preserve">models, built by SWISS-MODEL, for </w:t>
      </w:r>
      <w:r w:rsidR="00095A2A" w:rsidRPr="00A42DED">
        <w:rPr>
          <w:color w:val="auto"/>
        </w:rPr>
        <w:t xml:space="preserve">the Genome3D </w:t>
      </w:r>
      <w:r w:rsidR="004501CD" w:rsidRPr="00A42DED">
        <w:rPr>
          <w:color w:val="auto"/>
        </w:rPr>
        <w:t xml:space="preserve">model organisms </w:t>
      </w:r>
      <w:r w:rsidR="003F20CF">
        <w:rPr>
          <w:color w:val="auto"/>
        </w:rPr>
        <w:t xml:space="preserve">and </w:t>
      </w:r>
      <w:proofErr w:type="spellStart"/>
      <w:r w:rsidR="003F20CF">
        <w:rPr>
          <w:color w:val="auto"/>
        </w:rPr>
        <w:t>Pfam</w:t>
      </w:r>
      <w:proofErr w:type="spellEnd"/>
      <w:r w:rsidR="003F20CF">
        <w:rPr>
          <w:color w:val="auto"/>
        </w:rPr>
        <w:t xml:space="preserve"> families. We will m</w:t>
      </w:r>
      <w:r w:rsidR="004501CD" w:rsidRPr="00A42DED">
        <w:rPr>
          <w:color w:val="auto"/>
        </w:rPr>
        <w:t xml:space="preserve">ake these </w:t>
      </w:r>
      <w:r w:rsidR="004C5AE9">
        <w:rPr>
          <w:color w:val="auto"/>
        </w:rPr>
        <w:t xml:space="preserve">models </w:t>
      </w:r>
      <w:r w:rsidR="004501CD" w:rsidRPr="00A42DED">
        <w:rPr>
          <w:color w:val="auto"/>
        </w:rPr>
        <w:t>available from the CATH</w:t>
      </w:r>
      <w:r w:rsidR="00747487" w:rsidRPr="00A42DED">
        <w:rPr>
          <w:color w:val="auto"/>
        </w:rPr>
        <w:t xml:space="preserve"> and Genome3D</w:t>
      </w:r>
      <w:r w:rsidR="004501CD" w:rsidRPr="00A42DED">
        <w:rPr>
          <w:color w:val="auto"/>
        </w:rPr>
        <w:t xml:space="preserve"> website</w:t>
      </w:r>
      <w:r w:rsidR="00747487" w:rsidRPr="00A42DED">
        <w:rPr>
          <w:color w:val="auto"/>
        </w:rPr>
        <w:t>s</w:t>
      </w:r>
      <w:r w:rsidR="004501CD" w:rsidRPr="00A42DED">
        <w:rPr>
          <w:color w:val="auto"/>
        </w:rPr>
        <w:t xml:space="preserve"> together with functional annotations</w:t>
      </w:r>
      <w:r w:rsidR="004C6BE2">
        <w:rPr>
          <w:color w:val="auto"/>
        </w:rPr>
        <w:t xml:space="preserve"> and</w:t>
      </w:r>
      <w:r w:rsidR="004501CD" w:rsidRPr="00A42DED">
        <w:rPr>
          <w:color w:val="auto"/>
        </w:rPr>
        <w:t xml:space="preserve"> functional site data stored in CATH.</w:t>
      </w:r>
      <w:r w:rsidR="001A5428" w:rsidRPr="001A5428">
        <w:rPr>
          <w:color w:val="auto"/>
        </w:rPr>
        <w:t xml:space="preserve"> </w:t>
      </w:r>
      <w:r w:rsidR="001A5428" w:rsidRPr="00A42DED">
        <w:rPr>
          <w:color w:val="auto"/>
        </w:rPr>
        <w:t>BBSRC funding is currently supporting the develop</w:t>
      </w:r>
      <w:r w:rsidR="001A5428">
        <w:rPr>
          <w:color w:val="auto"/>
        </w:rPr>
        <w:t>ment of an API for exporting 3D-</w:t>
      </w:r>
      <w:r w:rsidR="001A5428" w:rsidRPr="00A42DED">
        <w:rPr>
          <w:color w:val="auto"/>
        </w:rPr>
        <w:t xml:space="preserve">models from Genome3D resources to </w:t>
      </w:r>
      <w:proofErr w:type="spellStart"/>
      <w:r w:rsidR="001A5428" w:rsidRPr="00A42DED">
        <w:rPr>
          <w:color w:val="auto"/>
        </w:rPr>
        <w:t>InterPro</w:t>
      </w:r>
      <w:proofErr w:type="spellEnd"/>
      <w:r w:rsidR="001A5428">
        <w:rPr>
          <w:color w:val="auto"/>
        </w:rPr>
        <w:t xml:space="preserve"> so we will use this to regularly export the </w:t>
      </w:r>
      <w:r w:rsidR="003F20CF">
        <w:rPr>
          <w:color w:val="auto"/>
        </w:rPr>
        <w:t xml:space="preserve">SWISS-MODEL </w:t>
      </w:r>
      <w:r w:rsidR="001A5428">
        <w:rPr>
          <w:color w:val="auto"/>
        </w:rPr>
        <w:t xml:space="preserve">models to </w:t>
      </w:r>
      <w:proofErr w:type="spellStart"/>
      <w:r w:rsidR="001A5428">
        <w:rPr>
          <w:color w:val="auto"/>
        </w:rPr>
        <w:t>InterPro</w:t>
      </w:r>
      <w:proofErr w:type="spellEnd"/>
      <w:r w:rsidR="001A5428">
        <w:rPr>
          <w:color w:val="auto"/>
        </w:rPr>
        <w:t xml:space="preserve">. </w:t>
      </w:r>
      <w:proofErr w:type="spellStart"/>
      <w:r w:rsidR="001A5428" w:rsidRPr="00A42DED">
        <w:rPr>
          <w:color w:val="auto"/>
        </w:rPr>
        <w:t>InterPro</w:t>
      </w:r>
      <w:proofErr w:type="spellEnd"/>
      <w:r w:rsidR="001A5428" w:rsidRPr="00A42DED">
        <w:rPr>
          <w:color w:val="auto"/>
        </w:rPr>
        <w:t xml:space="preserve"> are </w:t>
      </w:r>
      <w:r w:rsidR="004C5AE9">
        <w:rPr>
          <w:color w:val="auto"/>
        </w:rPr>
        <w:t>curre</w:t>
      </w:r>
      <w:bookmarkStart w:id="6" w:name="_GoBack"/>
      <w:bookmarkEnd w:id="6"/>
      <w:r w:rsidR="004C5AE9">
        <w:rPr>
          <w:color w:val="auto"/>
        </w:rPr>
        <w:t xml:space="preserve">ntly </w:t>
      </w:r>
      <w:r w:rsidR="001A5428" w:rsidRPr="00A42DED">
        <w:rPr>
          <w:color w:val="auto"/>
        </w:rPr>
        <w:t xml:space="preserve">building new webpages and a viewer to display structural information for a given </w:t>
      </w:r>
      <w:proofErr w:type="spellStart"/>
      <w:r w:rsidR="001A5428" w:rsidRPr="00A42DED">
        <w:rPr>
          <w:color w:val="auto"/>
        </w:rPr>
        <w:t>UniProtKB</w:t>
      </w:r>
      <w:proofErr w:type="spellEnd"/>
      <w:r w:rsidR="001A5428" w:rsidRPr="00A42DED">
        <w:rPr>
          <w:color w:val="auto"/>
        </w:rPr>
        <w:t xml:space="preserve"> sequence.</w:t>
      </w:r>
      <w:r w:rsidR="001A5428" w:rsidRPr="001A5428">
        <w:rPr>
          <w:color w:val="auto"/>
        </w:rPr>
        <w:t xml:space="preserve"> </w:t>
      </w:r>
    </w:p>
    <w:p w14:paraId="16AE1335" w14:textId="4217B71A" w:rsidR="0073212C" w:rsidRDefault="007834CB" w:rsidP="0073212C">
      <w:pPr>
        <w:spacing w:line="240" w:lineRule="auto"/>
        <w:ind w:firstLine="720"/>
        <w:rPr>
          <w:color w:val="auto"/>
        </w:rPr>
      </w:pPr>
      <w:r w:rsidRPr="00A42DED">
        <w:rPr>
          <w:b/>
          <w:noProof/>
          <w:color w:val="auto"/>
          <w:sz w:val="24"/>
          <w:szCs w:val="24"/>
          <w:lang w:val="en-GB"/>
        </w:rPr>
        <w:drawing>
          <wp:anchor distT="0" distB="0" distL="114300" distR="114300" simplePos="0" relativeHeight="251666432" behindDoc="0" locked="0" layoutInCell="1" allowOverlap="1" wp14:anchorId="338DBE1D" wp14:editId="00326DCD">
            <wp:simplePos x="0" y="0"/>
            <wp:positionH relativeFrom="page">
              <wp:posOffset>1438275</wp:posOffset>
            </wp:positionH>
            <wp:positionV relativeFrom="paragraph">
              <wp:posOffset>563245</wp:posOffset>
            </wp:positionV>
            <wp:extent cx="4933950" cy="1369695"/>
            <wp:effectExtent l="0" t="0" r="0" b="190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AC916F.tmp"/>
                    <pic:cNvPicPr/>
                  </pic:nvPicPr>
                  <pic:blipFill>
                    <a:blip r:embed="rId11">
                      <a:extLst>
                        <a:ext uri="{28A0092B-C50C-407E-A947-70E740481C1C}">
                          <a14:useLocalDpi xmlns:a14="http://schemas.microsoft.com/office/drawing/2010/main" val="0"/>
                        </a:ext>
                      </a:extLst>
                    </a:blip>
                    <a:stretch>
                      <a:fillRect/>
                    </a:stretch>
                  </pic:blipFill>
                  <pic:spPr bwMode="auto">
                    <a:xfrm>
                      <a:off x="0" y="0"/>
                      <a:ext cx="4933950" cy="1369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0BF8" w:rsidRPr="00A42DED">
        <w:rPr>
          <w:b/>
          <w:color w:val="auto"/>
        </w:rPr>
        <w:t>WF2:</w:t>
      </w:r>
      <w:r w:rsidR="00196B5C" w:rsidRPr="00A42DED">
        <w:rPr>
          <w:b/>
          <w:color w:val="auto"/>
        </w:rPr>
        <w:t xml:space="preserve"> </w:t>
      </w:r>
      <w:r w:rsidR="009D0BF8" w:rsidRPr="00A42DED">
        <w:rPr>
          <w:b/>
          <w:color w:val="auto"/>
        </w:rPr>
        <w:t>I</w:t>
      </w:r>
      <w:r w:rsidR="00196B5C" w:rsidRPr="00A42DED">
        <w:rPr>
          <w:b/>
          <w:color w:val="auto"/>
        </w:rPr>
        <w:t xml:space="preserve">mport </w:t>
      </w:r>
      <w:r w:rsidR="009D0BF8" w:rsidRPr="00A42DED">
        <w:rPr>
          <w:b/>
          <w:color w:val="auto"/>
        </w:rPr>
        <w:t xml:space="preserve">3D </w:t>
      </w:r>
      <w:r w:rsidR="00196B5C" w:rsidRPr="00A42DED">
        <w:rPr>
          <w:b/>
          <w:color w:val="auto"/>
        </w:rPr>
        <w:t xml:space="preserve">structural models </w:t>
      </w:r>
      <w:r w:rsidR="004C5AE9">
        <w:rPr>
          <w:b/>
          <w:color w:val="auto"/>
        </w:rPr>
        <w:t>in</w:t>
      </w:r>
      <w:r w:rsidR="00196B5C" w:rsidRPr="00A42DED">
        <w:rPr>
          <w:b/>
          <w:color w:val="auto"/>
        </w:rPr>
        <w:t xml:space="preserve">to </w:t>
      </w:r>
      <w:proofErr w:type="spellStart"/>
      <w:r w:rsidR="00196B5C" w:rsidRPr="00A42DED">
        <w:rPr>
          <w:b/>
          <w:color w:val="auto"/>
        </w:rPr>
        <w:t>InterPro</w:t>
      </w:r>
      <w:proofErr w:type="spellEnd"/>
      <w:r w:rsidR="006A7E3D" w:rsidRPr="00A42DED">
        <w:rPr>
          <w:b/>
          <w:color w:val="auto"/>
        </w:rPr>
        <w:t xml:space="preserve">. </w:t>
      </w:r>
      <w:r w:rsidR="001A5428">
        <w:rPr>
          <w:color w:val="auto"/>
        </w:rPr>
        <w:t>We will establish a workflow to</w:t>
      </w:r>
      <w:r w:rsidR="001A5428" w:rsidRPr="001A5428">
        <w:rPr>
          <w:color w:val="auto"/>
        </w:rPr>
        <w:t xml:space="preserve"> provide </w:t>
      </w:r>
      <w:proofErr w:type="spellStart"/>
      <w:r w:rsidR="001A5428" w:rsidRPr="001A5428">
        <w:rPr>
          <w:color w:val="auto"/>
        </w:rPr>
        <w:t>InterPro</w:t>
      </w:r>
      <w:proofErr w:type="spellEnd"/>
      <w:r w:rsidR="001A5428" w:rsidRPr="001A5428">
        <w:rPr>
          <w:color w:val="auto"/>
        </w:rPr>
        <w:t xml:space="preserve"> with</w:t>
      </w:r>
      <w:r w:rsidR="00826C7C" w:rsidRPr="00A42DED">
        <w:rPr>
          <w:color w:val="auto"/>
        </w:rPr>
        <w:t xml:space="preserve"> </w:t>
      </w:r>
      <w:r w:rsidR="006A5854" w:rsidRPr="00A42DED">
        <w:rPr>
          <w:color w:val="auto"/>
        </w:rPr>
        <w:t>SWISS-MODEL</w:t>
      </w:r>
      <w:r w:rsidR="00826C7C" w:rsidRPr="00A42DED">
        <w:rPr>
          <w:color w:val="auto"/>
        </w:rPr>
        <w:t xml:space="preserve"> models</w:t>
      </w:r>
      <w:r w:rsidR="0069474D" w:rsidRPr="00A42DED">
        <w:rPr>
          <w:color w:val="auto"/>
        </w:rPr>
        <w:t>,</w:t>
      </w:r>
      <w:r w:rsidR="00826C7C" w:rsidRPr="00A42DED">
        <w:rPr>
          <w:color w:val="auto"/>
        </w:rPr>
        <w:t xml:space="preserve"> for CATH domains</w:t>
      </w:r>
      <w:r w:rsidR="001A5428">
        <w:rPr>
          <w:color w:val="auto"/>
        </w:rPr>
        <w:t>,</w:t>
      </w:r>
      <w:r w:rsidR="0069474D" w:rsidRPr="00A42DED">
        <w:rPr>
          <w:color w:val="auto"/>
        </w:rPr>
        <w:t xml:space="preserve"> </w:t>
      </w:r>
      <w:r w:rsidR="001A5428">
        <w:rPr>
          <w:color w:val="auto"/>
        </w:rPr>
        <w:t xml:space="preserve">on demand, </w:t>
      </w:r>
      <w:r w:rsidR="008E1973">
        <w:rPr>
          <w:color w:val="auto"/>
        </w:rPr>
        <w:t xml:space="preserve">using </w:t>
      </w:r>
      <w:r w:rsidR="004C5AE9">
        <w:rPr>
          <w:color w:val="auto"/>
        </w:rPr>
        <w:t xml:space="preserve">the </w:t>
      </w:r>
      <w:r w:rsidR="008E1973" w:rsidRPr="004C5AE9">
        <w:rPr>
          <w:i/>
          <w:color w:val="auto"/>
        </w:rPr>
        <w:t>Get3D</w:t>
      </w:r>
      <w:r w:rsidR="001A5428" w:rsidRPr="004C5AE9">
        <w:rPr>
          <w:i/>
          <w:color w:val="auto"/>
        </w:rPr>
        <w:t>T</w:t>
      </w:r>
      <w:r w:rsidR="008E1973" w:rsidRPr="004C5AE9">
        <w:rPr>
          <w:i/>
          <w:color w:val="auto"/>
        </w:rPr>
        <w:t>emplate</w:t>
      </w:r>
      <w:r w:rsidR="008E1973">
        <w:rPr>
          <w:color w:val="auto"/>
        </w:rPr>
        <w:t xml:space="preserve"> and </w:t>
      </w:r>
      <w:r w:rsidR="008E1973" w:rsidRPr="004C5AE9">
        <w:rPr>
          <w:i/>
          <w:color w:val="auto"/>
        </w:rPr>
        <w:t>Get3Dmode</w:t>
      </w:r>
      <w:r w:rsidR="001A5428" w:rsidRPr="004C5AE9">
        <w:rPr>
          <w:i/>
          <w:color w:val="auto"/>
        </w:rPr>
        <w:t>l</w:t>
      </w:r>
      <w:r w:rsidR="001A5428">
        <w:rPr>
          <w:color w:val="auto"/>
        </w:rPr>
        <w:t xml:space="preserve"> APIs </w:t>
      </w:r>
      <w:r w:rsidR="004C5AE9">
        <w:rPr>
          <w:color w:val="auto"/>
        </w:rPr>
        <w:t>(see figure).</w:t>
      </w:r>
    </w:p>
    <w:p w14:paraId="45D16F57" w14:textId="08550E71" w:rsidR="001C5F3D" w:rsidRPr="00A42DED" w:rsidRDefault="001C5F3D" w:rsidP="001C5F3D">
      <w:pPr>
        <w:spacing w:line="240" w:lineRule="auto"/>
        <w:jc w:val="center"/>
        <w:rPr>
          <w:color w:val="666666"/>
          <w:sz w:val="20"/>
          <w:szCs w:val="20"/>
        </w:rPr>
      </w:pPr>
    </w:p>
    <w:p w14:paraId="76AEAA61" w14:textId="77777777" w:rsidR="008C1550" w:rsidRPr="00A42DED" w:rsidRDefault="008C1550" w:rsidP="008C1550">
      <w:pPr>
        <w:spacing w:line="240" w:lineRule="auto"/>
        <w:rPr>
          <w:color w:val="auto"/>
        </w:rPr>
      </w:pPr>
      <w:r w:rsidRPr="00A42DED">
        <w:rPr>
          <w:b/>
          <w:color w:val="auto"/>
        </w:rPr>
        <w:t xml:space="preserve">3. Disseminate the data via CATH and SWISS-MODEL and build training material. </w:t>
      </w:r>
      <w:r w:rsidRPr="00A42DED">
        <w:rPr>
          <w:color w:val="auto"/>
        </w:rPr>
        <w:t xml:space="preserve">The 3D-models for selected model organisms and </w:t>
      </w:r>
      <w:proofErr w:type="spellStart"/>
      <w:r w:rsidRPr="00A42DED">
        <w:rPr>
          <w:color w:val="auto"/>
        </w:rPr>
        <w:t>Pfam</w:t>
      </w:r>
      <w:proofErr w:type="spellEnd"/>
      <w:r w:rsidRPr="00A42DED">
        <w:rPr>
          <w:color w:val="auto"/>
        </w:rPr>
        <w:t xml:space="preserve"> families will be disseminated widely via the CATH and SWISS-MODEL websites. Both resources are highly accessed (CATH has ~9000 unique users/per month (captured using </w:t>
      </w:r>
      <w:proofErr w:type="spellStart"/>
      <w:r w:rsidRPr="00A42DED">
        <w:rPr>
          <w:color w:val="auto"/>
        </w:rPr>
        <w:t>awstats</w:t>
      </w:r>
      <w:proofErr w:type="spellEnd"/>
      <w:r w:rsidRPr="00A42DED">
        <w:rPr>
          <w:color w:val="auto"/>
        </w:rPr>
        <w:t xml:space="preserve">) and SWISS-MODEL has ~27,000 users/month (via google analytics). We will also generate training material including videos and web-based tutorials. Material will be developed for ELIXIR training workflows currently being built with funding from ELIXIR </w:t>
      </w:r>
      <w:proofErr w:type="spellStart"/>
      <w:r w:rsidRPr="00A42DED">
        <w:rPr>
          <w:color w:val="auto"/>
        </w:rPr>
        <w:t>Excelerate</w:t>
      </w:r>
      <w:proofErr w:type="spellEnd"/>
      <w:r w:rsidRPr="00A42DED">
        <w:rPr>
          <w:color w:val="auto"/>
        </w:rPr>
        <w:t xml:space="preserve">. These guide the user on how to obtain homology models from European resources and use the models to view known and predicted functional sites and assess whether mutated residues in the protein lie near these sites and could affect function or stability. We will also develop a webinar explaining the data and present the data and demos of the APIs at an ELIXIR all-hands meeting.     </w:t>
      </w:r>
    </w:p>
    <w:p w14:paraId="12378324" w14:textId="77777777" w:rsidR="008C1550" w:rsidRPr="00A42DED" w:rsidRDefault="008C1550" w:rsidP="001C5F3D">
      <w:pPr>
        <w:spacing w:line="240" w:lineRule="auto"/>
        <w:rPr>
          <w:b/>
          <w:color w:val="auto"/>
          <w:sz w:val="24"/>
          <w:szCs w:val="24"/>
        </w:rPr>
      </w:pPr>
    </w:p>
    <w:p w14:paraId="3C8C947D" w14:textId="26AC5DEF" w:rsidR="00194D1C" w:rsidRPr="00A42DED" w:rsidRDefault="002B63A5" w:rsidP="001C5F3D">
      <w:pPr>
        <w:spacing w:line="240" w:lineRule="auto"/>
        <w:rPr>
          <w:color w:val="666666"/>
          <w:sz w:val="20"/>
          <w:szCs w:val="20"/>
        </w:rPr>
      </w:pPr>
      <w:r w:rsidRPr="00A42DED">
        <w:rPr>
          <w:b/>
          <w:color w:val="auto"/>
          <w:sz w:val="24"/>
          <w:szCs w:val="24"/>
        </w:rPr>
        <w:t xml:space="preserve">Alignment with </w:t>
      </w:r>
      <w:hyperlink r:id="rId12">
        <w:r w:rsidRPr="00A42DED">
          <w:rPr>
            <w:b/>
            <w:color w:val="auto"/>
            <w:sz w:val="24"/>
            <w:szCs w:val="24"/>
            <w:u w:val="single"/>
          </w:rPr>
          <w:t>Evaluation Criteria</w:t>
        </w:r>
      </w:hyperlink>
      <w:r w:rsidR="00552EAA" w:rsidRPr="00A42DED">
        <w:rPr>
          <w:b/>
          <w:color w:val="auto"/>
          <w:sz w:val="24"/>
          <w:szCs w:val="24"/>
          <w:u w:val="single"/>
        </w:rPr>
        <w:t>:</w:t>
      </w:r>
      <w:r w:rsidR="008C7D02" w:rsidRPr="00A42DED">
        <w:rPr>
          <w:b/>
          <w:color w:val="auto"/>
          <w:sz w:val="24"/>
          <w:szCs w:val="24"/>
          <w:u w:val="single"/>
        </w:rPr>
        <w:t xml:space="preserve"> </w:t>
      </w:r>
      <w:r w:rsidR="006F190A" w:rsidRPr="00A42DED">
        <w:rPr>
          <w:color w:val="auto"/>
        </w:rPr>
        <w:t>This work will extend the structural data provided by three</w:t>
      </w:r>
      <w:r w:rsidR="006F190A" w:rsidRPr="00A42DED">
        <w:rPr>
          <w:color w:val="666666"/>
          <w:sz w:val="20"/>
          <w:szCs w:val="20"/>
        </w:rPr>
        <w:t xml:space="preserve"> </w:t>
      </w:r>
      <w:r w:rsidR="006F190A" w:rsidRPr="00A42DED">
        <w:rPr>
          <w:color w:val="auto"/>
        </w:rPr>
        <w:t xml:space="preserve">ELIXIR resources (CATH, </w:t>
      </w:r>
      <w:r w:rsidR="006A5854" w:rsidRPr="00A42DED">
        <w:rPr>
          <w:color w:val="auto"/>
        </w:rPr>
        <w:t>SWISS-MODEL</w:t>
      </w:r>
      <w:r w:rsidR="00CD4939" w:rsidRPr="00A42DED">
        <w:rPr>
          <w:color w:val="auto"/>
        </w:rPr>
        <w:t xml:space="preserve">, </w:t>
      </w:r>
      <w:proofErr w:type="spellStart"/>
      <w:r w:rsidR="00CD4939" w:rsidRPr="00A42DED">
        <w:rPr>
          <w:color w:val="auto"/>
        </w:rPr>
        <w:t>InterPro</w:t>
      </w:r>
      <w:proofErr w:type="spellEnd"/>
      <w:r w:rsidR="00CD4939" w:rsidRPr="00A42DED">
        <w:rPr>
          <w:color w:val="auto"/>
        </w:rPr>
        <w:t>)</w:t>
      </w:r>
      <w:r w:rsidR="00963B26" w:rsidRPr="00A42DED">
        <w:rPr>
          <w:color w:val="auto"/>
        </w:rPr>
        <w:t>. All are</w:t>
      </w:r>
      <w:r w:rsidR="002B3479" w:rsidRPr="00A42DED">
        <w:rPr>
          <w:color w:val="auto"/>
        </w:rPr>
        <w:t xml:space="preserve"> participating in the </w:t>
      </w:r>
      <w:proofErr w:type="spellStart"/>
      <w:r w:rsidR="002B3479" w:rsidRPr="00A42DED">
        <w:rPr>
          <w:color w:val="auto"/>
        </w:rPr>
        <w:t>BioSchemas</w:t>
      </w:r>
      <w:proofErr w:type="spellEnd"/>
      <w:r w:rsidR="002B3479" w:rsidRPr="00A42DED">
        <w:rPr>
          <w:color w:val="auto"/>
        </w:rPr>
        <w:t xml:space="preserve"> initiative</w:t>
      </w:r>
      <w:r w:rsidR="00CD4939" w:rsidRPr="00A42DED">
        <w:rPr>
          <w:color w:val="auto"/>
        </w:rPr>
        <w:t>, linking ELIXIR resources via</w:t>
      </w:r>
      <w:r w:rsidR="002B3479" w:rsidRPr="00A42DED">
        <w:rPr>
          <w:color w:val="auto"/>
        </w:rPr>
        <w:t xml:space="preserve"> standard ontologies, </w:t>
      </w:r>
      <w:r w:rsidR="008C1550" w:rsidRPr="00A42DED">
        <w:rPr>
          <w:color w:val="auto"/>
        </w:rPr>
        <w:t>but</w:t>
      </w:r>
      <w:r w:rsidR="00963B26" w:rsidRPr="00A42DED">
        <w:rPr>
          <w:color w:val="auto"/>
        </w:rPr>
        <w:t xml:space="preserve"> </w:t>
      </w:r>
      <w:r w:rsidR="002B3479" w:rsidRPr="00A42DED">
        <w:rPr>
          <w:color w:val="auto"/>
        </w:rPr>
        <w:t xml:space="preserve">this project will build </w:t>
      </w:r>
      <w:r w:rsidR="008C1550" w:rsidRPr="00A42DED">
        <w:rPr>
          <w:color w:val="auto"/>
        </w:rPr>
        <w:t xml:space="preserve">much </w:t>
      </w:r>
      <w:r w:rsidR="002B3479" w:rsidRPr="00A42DED">
        <w:rPr>
          <w:color w:val="auto"/>
        </w:rPr>
        <w:t>deeper levels of int</w:t>
      </w:r>
      <w:r w:rsidR="007B032B" w:rsidRPr="00A42DED">
        <w:rPr>
          <w:color w:val="auto"/>
        </w:rPr>
        <w:t>e</w:t>
      </w:r>
      <w:r w:rsidR="002B3479" w:rsidRPr="00A42DED">
        <w:rPr>
          <w:color w:val="auto"/>
        </w:rPr>
        <w:t>gration</w:t>
      </w:r>
      <w:r w:rsidR="007B032B" w:rsidRPr="00A42DED">
        <w:rPr>
          <w:color w:val="auto"/>
        </w:rPr>
        <w:t>, promoting sustainability of the resources</w:t>
      </w:r>
      <w:r w:rsidR="002B3479" w:rsidRPr="00A42DED">
        <w:rPr>
          <w:color w:val="auto"/>
        </w:rPr>
        <w:t xml:space="preserve">. </w:t>
      </w:r>
      <w:r w:rsidR="00C261DD" w:rsidRPr="00A42DED">
        <w:rPr>
          <w:color w:val="auto"/>
        </w:rPr>
        <w:t xml:space="preserve">All </w:t>
      </w:r>
      <w:r w:rsidR="007B032B" w:rsidRPr="00A42DED">
        <w:rPr>
          <w:color w:val="auto"/>
        </w:rPr>
        <w:t xml:space="preserve">the </w:t>
      </w:r>
      <w:r w:rsidR="00C261DD" w:rsidRPr="00A42DED">
        <w:rPr>
          <w:color w:val="auto"/>
        </w:rPr>
        <w:t>resources are widely used (monthly web accesses of 1m (CATH</w:t>
      </w:r>
      <w:r w:rsidR="002B3479" w:rsidRPr="00A42DED">
        <w:rPr>
          <w:color w:val="auto"/>
        </w:rPr>
        <w:t>),</w:t>
      </w:r>
      <w:r w:rsidR="00C261DD" w:rsidRPr="00A42DED">
        <w:rPr>
          <w:color w:val="auto"/>
        </w:rPr>
        <w:t xml:space="preserve"> </w:t>
      </w:r>
      <w:r w:rsidR="002B3479" w:rsidRPr="00A42DED">
        <w:rPr>
          <w:color w:val="auto"/>
        </w:rPr>
        <w:t>36m</w:t>
      </w:r>
      <w:r w:rsidR="00C261DD" w:rsidRPr="00A42DED">
        <w:rPr>
          <w:color w:val="auto"/>
        </w:rPr>
        <w:t xml:space="preserve"> (</w:t>
      </w:r>
      <w:proofErr w:type="spellStart"/>
      <w:r w:rsidR="00C261DD" w:rsidRPr="00A42DED">
        <w:rPr>
          <w:color w:val="auto"/>
        </w:rPr>
        <w:t>Int</w:t>
      </w:r>
      <w:r w:rsidR="002B3479" w:rsidRPr="00A42DED">
        <w:rPr>
          <w:color w:val="auto"/>
        </w:rPr>
        <w:t>e</w:t>
      </w:r>
      <w:r w:rsidR="00C261DD" w:rsidRPr="00A42DED">
        <w:rPr>
          <w:color w:val="auto"/>
        </w:rPr>
        <w:t>rPro</w:t>
      </w:r>
      <w:proofErr w:type="spellEnd"/>
      <w:r w:rsidR="00C261DD" w:rsidRPr="00A42DED">
        <w:rPr>
          <w:color w:val="auto"/>
        </w:rPr>
        <w:t>)</w:t>
      </w:r>
      <w:r w:rsidR="008C1550" w:rsidRPr="00A42DED">
        <w:rPr>
          <w:color w:val="auto"/>
        </w:rPr>
        <w:t>, 90,000 models/</w:t>
      </w:r>
      <w:r w:rsidR="002B3479" w:rsidRPr="00A42DED">
        <w:rPr>
          <w:color w:val="auto"/>
        </w:rPr>
        <w:t>month (SWISS-MODEL)</w:t>
      </w:r>
      <w:r w:rsidR="00CD4939" w:rsidRPr="00A42DED">
        <w:rPr>
          <w:color w:val="auto"/>
        </w:rPr>
        <w:t>, and</w:t>
      </w:r>
      <w:r w:rsidR="00194D1C" w:rsidRPr="00A42DED">
        <w:rPr>
          <w:color w:val="auto"/>
        </w:rPr>
        <w:t xml:space="preserve"> have </w:t>
      </w:r>
      <w:r w:rsidR="008C7D02" w:rsidRPr="00A42DED">
        <w:rPr>
          <w:color w:val="auto"/>
        </w:rPr>
        <w:t>up-times &gt;</w:t>
      </w:r>
      <w:r w:rsidR="00194D1C" w:rsidRPr="00A42DED">
        <w:rPr>
          <w:color w:val="auto"/>
        </w:rPr>
        <w:t>99%.  CATH is presented regularly at EBI workshops and technology tracks in ISMB, ECCB. SWISS-MODEL is also regularly presented in conferences (</w:t>
      </w:r>
      <w:proofErr w:type="spellStart"/>
      <w:r w:rsidR="00194D1C" w:rsidRPr="00A42DED">
        <w:rPr>
          <w:color w:val="auto"/>
        </w:rPr>
        <w:t>eg</w:t>
      </w:r>
      <w:proofErr w:type="spellEnd"/>
      <w:r w:rsidR="00194D1C" w:rsidRPr="00A42DED">
        <w:rPr>
          <w:color w:val="auto"/>
        </w:rPr>
        <w:t xml:space="preserve"> [BC]</w:t>
      </w:r>
      <w:r w:rsidR="00194D1C" w:rsidRPr="00A42DED">
        <w:rPr>
          <w:color w:val="auto"/>
          <w:vertAlign w:val="superscript"/>
        </w:rPr>
        <w:t>2</w:t>
      </w:r>
      <w:r w:rsidR="001C5F3D" w:rsidRPr="00A42DED">
        <w:rPr>
          <w:color w:val="auto"/>
        </w:rPr>
        <w:t>, ECCB). T</w:t>
      </w:r>
      <w:r w:rsidR="00963B26" w:rsidRPr="00A42DED">
        <w:rPr>
          <w:color w:val="auto"/>
        </w:rPr>
        <w:t>hey</w:t>
      </w:r>
      <w:r w:rsidR="00194D1C" w:rsidRPr="00A42DED">
        <w:rPr>
          <w:color w:val="auto"/>
        </w:rPr>
        <w:t xml:space="preserve"> are linked to other </w:t>
      </w:r>
      <w:r w:rsidR="008C7D02" w:rsidRPr="00A42DED">
        <w:rPr>
          <w:color w:val="auto"/>
        </w:rPr>
        <w:t xml:space="preserve">ELIXIR </w:t>
      </w:r>
      <w:r w:rsidR="00194D1C" w:rsidRPr="00A42DED">
        <w:rPr>
          <w:color w:val="auto"/>
        </w:rPr>
        <w:t>resources (</w:t>
      </w:r>
      <w:proofErr w:type="spellStart"/>
      <w:r w:rsidR="00194D1C" w:rsidRPr="00A42DED">
        <w:rPr>
          <w:color w:val="auto"/>
        </w:rPr>
        <w:t>eg</w:t>
      </w:r>
      <w:proofErr w:type="spellEnd"/>
      <w:r w:rsidR="00194D1C" w:rsidRPr="00A42DED">
        <w:rPr>
          <w:color w:val="auto"/>
        </w:rPr>
        <w:t xml:space="preserve"> </w:t>
      </w:r>
      <w:proofErr w:type="spellStart"/>
      <w:r w:rsidR="00194D1C" w:rsidRPr="00A42DED">
        <w:rPr>
          <w:color w:val="auto"/>
        </w:rPr>
        <w:t>Uni</w:t>
      </w:r>
      <w:r w:rsidR="008C7D02" w:rsidRPr="00A42DED">
        <w:rPr>
          <w:color w:val="auto"/>
        </w:rPr>
        <w:t>Prot</w:t>
      </w:r>
      <w:proofErr w:type="spellEnd"/>
      <w:r w:rsidR="008C7D02" w:rsidRPr="00A42DED">
        <w:rPr>
          <w:color w:val="auto"/>
        </w:rPr>
        <w:t>, STRING) and</w:t>
      </w:r>
      <w:r w:rsidR="00194D1C" w:rsidRPr="00A42DED">
        <w:rPr>
          <w:color w:val="auto"/>
        </w:rPr>
        <w:t xml:space="preserve"> </w:t>
      </w:r>
      <w:r w:rsidR="004C6BE2">
        <w:rPr>
          <w:color w:val="auto"/>
        </w:rPr>
        <w:t>will</w:t>
      </w:r>
      <w:r w:rsidR="00CD4939" w:rsidRPr="00A42DED">
        <w:rPr>
          <w:color w:val="auto"/>
        </w:rPr>
        <w:t xml:space="preserve"> c</w:t>
      </w:r>
      <w:r w:rsidR="00194D1C" w:rsidRPr="00A42DED">
        <w:rPr>
          <w:color w:val="auto"/>
        </w:rPr>
        <w:t xml:space="preserve">ollaborate </w:t>
      </w:r>
      <w:r w:rsidR="004C6BE2">
        <w:rPr>
          <w:color w:val="auto"/>
        </w:rPr>
        <w:t xml:space="preserve">together and </w:t>
      </w:r>
      <w:r w:rsidR="00194D1C" w:rsidRPr="00A42DED">
        <w:rPr>
          <w:color w:val="auto"/>
        </w:rPr>
        <w:t>with other groups to</w:t>
      </w:r>
      <w:r w:rsidR="00CD4939" w:rsidRPr="00A42DED">
        <w:rPr>
          <w:color w:val="auto"/>
        </w:rPr>
        <w:t xml:space="preserve"> develop FAIR </w:t>
      </w:r>
      <w:r w:rsidR="00194D1C" w:rsidRPr="00A42DED">
        <w:rPr>
          <w:color w:val="auto"/>
        </w:rPr>
        <w:t>protocols for increased interoperabi</w:t>
      </w:r>
      <w:r w:rsidR="00CD4939" w:rsidRPr="00A42DED">
        <w:rPr>
          <w:color w:val="auto"/>
        </w:rPr>
        <w:t>lity and re-</w:t>
      </w:r>
      <w:proofErr w:type="spellStart"/>
      <w:r w:rsidR="00CD4939" w:rsidRPr="00A42DED">
        <w:rPr>
          <w:color w:val="auto"/>
        </w:rPr>
        <w:t>useability</w:t>
      </w:r>
      <w:proofErr w:type="spellEnd"/>
      <w:r w:rsidR="00CD4939" w:rsidRPr="00A42DED">
        <w:rPr>
          <w:color w:val="auto"/>
        </w:rPr>
        <w:t xml:space="preserve"> of </w:t>
      </w:r>
      <w:r w:rsidR="00194D1C" w:rsidRPr="00A42DED">
        <w:rPr>
          <w:color w:val="auto"/>
        </w:rPr>
        <w:t>data.</w:t>
      </w:r>
    </w:p>
    <w:p w14:paraId="67ED2458" w14:textId="2F2A6E16" w:rsidR="001C5F3D" w:rsidRPr="00A42DED" w:rsidRDefault="009872F3" w:rsidP="001C5F3D">
      <w:pPr>
        <w:spacing w:line="240" w:lineRule="auto"/>
        <w:rPr>
          <w:b/>
          <w:color w:val="auto"/>
        </w:rPr>
      </w:pPr>
      <w:r w:rsidRPr="00A42DED">
        <w:rPr>
          <w:color w:val="auto"/>
        </w:rPr>
        <w:t xml:space="preserve">       </w:t>
      </w:r>
      <w:r w:rsidR="00194D1C" w:rsidRPr="00A42DED">
        <w:rPr>
          <w:color w:val="auto"/>
        </w:rPr>
        <w:t>T</w:t>
      </w:r>
      <w:r w:rsidR="007B032B" w:rsidRPr="00A42DED">
        <w:rPr>
          <w:color w:val="auto"/>
        </w:rPr>
        <w:t>he suite of APIs built by the project wi</w:t>
      </w:r>
      <w:r w:rsidR="00194D1C" w:rsidRPr="00A42DED">
        <w:rPr>
          <w:color w:val="auto"/>
        </w:rPr>
        <w:t>ll also enable</w:t>
      </w:r>
      <w:r w:rsidR="007B032B" w:rsidRPr="00A42DED">
        <w:rPr>
          <w:color w:val="auto"/>
        </w:rPr>
        <w:t xml:space="preserve"> deeper integration with other </w:t>
      </w:r>
      <w:r w:rsidR="00825E11" w:rsidRPr="00A42DED">
        <w:rPr>
          <w:color w:val="auto"/>
        </w:rPr>
        <w:t>protein resources</w:t>
      </w:r>
      <w:r w:rsidR="00E679C1" w:rsidRPr="00A42DED">
        <w:rPr>
          <w:color w:val="auto"/>
        </w:rPr>
        <w:t xml:space="preserve"> ac</w:t>
      </w:r>
      <w:r w:rsidR="009C6868" w:rsidRPr="00A42DED">
        <w:rPr>
          <w:color w:val="auto"/>
        </w:rPr>
        <w:t xml:space="preserve">ross Europe and internationally. </w:t>
      </w:r>
      <w:r w:rsidR="0018240E" w:rsidRPr="00A42DED">
        <w:rPr>
          <w:color w:val="auto"/>
        </w:rPr>
        <w:t xml:space="preserve">CATH provides </w:t>
      </w:r>
      <w:r w:rsidR="00194D1C" w:rsidRPr="00A42DED">
        <w:rPr>
          <w:color w:val="auto"/>
        </w:rPr>
        <w:t xml:space="preserve">superfamily </w:t>
      </w:r>
      <w:r w:rsidR="0018240E" w:rsidRPr="00A42DED">
        <w:rPr>
          <w:color w:val="auto"/>
        </w:rPr>
        <w:t xml:space="preserve">HMMs to </w:t>
      </w:r>
      <w:proofErr w:type="spellStart"/>
      <w:r w:rsidR="0018240E" w:rsidRPr="00A42DED">
        <w:rPr>
          <w:color w:val="auto"/>
        </w:rPr>
        <w:t>InterPro</w:t>
      </w:r>
      <w:proofErr w:type="spellEnd"/>
      <w:r w:rsidR="0018240E" w:rsidRPr="00A42DED">
        <w:rPr>
          <w:color w:val="auto"/>
        </w:rPr>
        <w:t xml:space="preserve"> </w:t>
      </w:r>
      <w:r w:rsidR="00194D1C" w:rsidRPr="00A42DED">
        <w:rPr>
          <w:color w:val="auto"/>
        </w:rPr>
        <w:t xml:space="preserve">for the ELIXIR metagenome case </w:t>
      </w:r>
      <w:r w:rsidR="0018240E" w:rsidRPr="00A42DED">
        <w:rPr>
          <w:color w:val="auto"/>
        </w:rPr>
        <w:t>study</w:t>
      </w:r>
      <w:r w:rsidR="00194D1C" w:rsidRPr="00A42DED">
        <w:rPr>
          <w:color w:val="auto"/>
        </w:rPr>
        <w:t>. T</w:t>
      </w:r>
      <w:r w:rsidR="0018240E" w:rsidRPr="00A42DED">
        <w:rPr>
          <w:color w:val="auto"/>
        </w:rPr>
        <w:t xml:space="preserve">he work proposed here will allow query sequences in metagenomes to be annotated with </w:t>
      </w:r>
      <w:r w:rsidR="00194D1C" w:rsidRPr="00A42DED">
        <w:rPr>
          <w:color w:val="auto"/>
        </w:rPr>
        <w:t xml:space="preserve">CATH based SWISS-MODEL </w:t>
      </w:r>
      <w:r w:rsidR="0018240E" w:rsidRPr="00A42DED">
        <w:rPr>
          <w:color w:val="auto"/>
        </w:rPr>
        <w:t xml:space="preserve">models to aid interpretation of sequence divergence in different communities. </w:t>
      </w:r>
      <w:r w:rsidR="0085313D" w:rsidRPr="00A42DED">
        <w:rPr>
          <w:color w:val="auto"/>
        </w:rPr>
        <w:t>As part of the Genome3D-InterPro collaborati</w:t>
      </w:r>
      <w:r w:rsidR="00825E11" w:rsidRPr="00A42DED">
        <w:rPr>
          <w:color w:val="auto"/>
        </w:rPr>
        <w:t>on we are building a 3D-viewer for</w:t>
      </w:r>
      <w:r w:rsidR="0085313D" w:rsidRPr="00A42DED">
        <w:rPr>
          <w:color w:val="auto"/>
        </w:rPr>
        <w:t xml:space="preserve"> domain structures, using </w:t>
      </w:r>
      <w:proofErr w:type="spellStart"/>
      <w:r w:rsidR="0085313D" w:rsidRPr="00A42DED">
        <w:rPr>
          <w:color w:val="auto"/>
        </w:rPr>
        <w:t>BioJS</w:t>
      </w:r>
      <w:proofErr w:type="spellEnd"/>
      <w:r w:rsidR="0085313D" w:rsidRPr="00A42DED">
        <w:rPr>
          <w:color w:val="auto"/>
        </w:rPr>
        <w:t xml:space="preserve">, that will allow biologists to benefit from </w:t>
      </w:r>
      <w:r w:rsidR="0085313D" w:rsidRPr="00A42DED">
        <w:rPr>
          <w:color w:val="auto"/>
        </w:rPr>
        <w:lastRenderedPageBreak/>
        <w:t>intuitive rendering of the SWISS-MODEL models.</w:t>
      </w:r>
      <w:r w:rsidR="00194D1C" w:rsidRPr="00A42DED">
        <w:rPr>
          <w:color w:val="auto"/>
        </w:rPr>
        <w:br/>
        <w:t xml:space="preserve">       This project will use an accurate template selection protocol, based on CATH-</w:t>
      </w:r>
      <w:proofErr w:type="spellStart"/>
      <w:r w:rsidR="00194D1C" w:rsidRPr="00A42DED">
        <w:rPr>
          <w:color w:val="auto"/>
        </w:rPr>
        <w:t>FunFams</w:t>
      </w:r>
      <w:proofErr w:type="spellEnd"/>
      <w:r w:rsidR="00194D1C" w:rsidRPr="00A42DED">
        <w:rPr>
          <w:color w:val="auto"/>
        </w:rPr>
        <w:t xml:space="preserve">, together with a state-of-the-art modelling protocol established by SWISS-MODEL, to build 3D models for selected organisms and </w:t>
      </w:r>
      <w:proofErr w:type="spellStart"/>
      <w:r w:rsidR="00194D1C" w:rsidRPr="00A42DED">
        <w:rPr>
          <w:color w:val="auto"/>
        </w:rPr>
        <w:t>uncharacterised</w:t>
      </w:r>
      <w:proofErr w:type="spellEnd"/>
      <w:r w:rsidR="00194D1C" w:rsidRPr="00A42DED">
        <w:rPr>
          <w:color w:val="auto"/>
        </w:rPr>
        <w:t xml:space="preserve"> </w:t>
      </w:r>
      <w:proofErr w:type="spellStart"/>
      <w:r w:rsidR="00194D1C" w:rsidRPr="00A42DED">
        <w:rPr>
          <w:color w:val="auto"/>
        </w:rPr>
        <w:t>Pfam</w:t>
      </w:r>
      <w:proofErr w:type="spellEnd"/>
      <w:r w:rsidR="00194D1C" w:rsidRPr="00A42DED">
        <w:rPr>
          <w:color w:val="auto"/>
        </w:rPr>
        <w:t xml:space="preserve"> families</w:t>
      </w:r>
      <w:r w:rsidR="001C5F3D" w:rsidRPr="00A42DED">
        <w:rPr>
          <w:color w:val="auto"/>
        </w:rPr>
        <w:t xml:space="preserve">, </w:t>
      </w:r>
      <w:r w:rsidR="00194D1C" w:rsidRPr="00A42DED">
        <w:rPr>
          <w:color w:val="auto"/>
        </w:rPr>
        <w:t xml:space="preserve">disseminated by CATH, SWISS-MODEL, Genome3D and </w:t>
      </w:r>
      <w:proofErr w:type="spellStart"/>
      <w:r w:rsidR="00194D1C" w:rsidRPr="00A42DED">
        <w:rPr>
          <w:color w:val="auto"/>
        </w:rPr>
        <w:t>InterPro</w:t>
      </w:r>
      <w:proofErr w:type="spellEnd"/>
      <w:r w:rsidR="00194D1C" w:rsidRPr="00A42DED">
        <w:rPr>
          <w:color w:val="auto"/>
        </w:rPr>
        <w:t xml:space="preserve">. </w:t>
      </w:r>
      <w:r w:rsidR="001C5F3D" w:rsidRPr="00A42DED">
        <w:rPr>
          <w:color w:val="auto"/>
        </w:rPr>
        <w:t>T</w:t>
      </w:r>
      <w:r w:rsidR="00194D1C" w:rsidRPr="00A42DED">
        <w:rPr>
          <w:color w:val="auto"/>
        </w:rPr>
        <w:t>his work is timely as Genomics England, the Swiss Personalized Health Network (SPHN) and other related initiatives across Europe are accumulating vast amounts of genotype data for rare diseases and cancers which would benefit significantly from interpretation of residue mutations in the context of structural data. The new da</w:t>
      </w:r>
      <w:r w:rsidR="00FC634E" w:rsidRPr="00A42DED">
        <w:rPr>
          <w:color w:val="auto"/>
        </w:rPr>
        <w:t>ta and availability</w:t>
      </w:r>
      <w:r w:rsidR="00194D1C" w:rsidRPr="00A42DED">
        <w:rPr>
          <w:color w:val="auto"/>
        </w:rPr>
        <w:t xml:space="preserve"> through well-established websites will extend the value of these resources to a wider biomedical, clinical and pharmaceutical community (for drug design) thereby increasing the sustainability of all these resources through </w:t>
      </w:r>
      <w:r w:rsidR="00A527E2">
        <w:rPr>
          <w:color w:val="auto"/>
        </w:rPr>
        <w:t xml:space="preserve">much </w:t>
      </w:r>
      <w:r w:rsidR="00194D1C" w:rsidRPr="00A42DED">
        <w:rPr>
          <w:color w:val="auto"/>
        </w:rPr>
        <w:t>greater demand and therefore more sustained funding from national and in</w:t>
      </w:r>
      <w:r w:rsidR="00FC634E" w:rsidRPr="00A42DED">
        <w:rPr>
          <w:color w:val="auto"/>
        </w:rPr>
        <w:t>ternational funding initiatives</w:t>
      </w:r>
      <w:r w:rsidR="00194D1C" w:rsidRPr="00A42DED">
        <w:rPr>
          <w:color w:val="auto"/>
        </w:rPr>
        <w:t xml:space="preserve">. All the resources </w:t>
      </w:r>
      <w:r w:rsidR="00472CDB">
        <w:rPr>
          <w:color w:val="auto"/>
        </w:rPr>
        <w:t>have &gt;</w:t>
      </w:r>
      <w:r w:rsidR="00194D1C" w:rsidRPr="00A42DED">
        <w:rPr>
          <w:color w:val="auto"/>
        </w:rPr>
        <w:t>20 years track record of sustained funding.</w:t>
      </w:r>
      <w:r w:rsidR="00194D1C" w:rsidRPr="00A42DED">
        <w:rPr>
          <w:color w:val="auto"/>
        </w:rPr>
        <w:br/>
      </w:r>
    </w:p>
    <w:p w14:paraId="263B2E74" w14:textId="0CDAB24E" w:rsidR="008A2889" w:rsidRPr="00A42DED" w:rsidRDefault="002B63A5" w:rsidP="001C5F3D">
      <w:pPr>
        <w:spacing w:line="240" w:lineRule="auto"/>
        <w:rPr>
          <w:color w:val="auto"/>
        </w:rPr>
      </w:pPr>
      <w:r w:rsidRPr="00A42DED">
        <w:rPr>
          <w:b/>
          <w:color w:val="auto"/>
        </w:rPr>
        <w:t>Expected outcome</w:t>
      </w:r>
      <w:r w:rsidR="007A1338" w:rsidRPr="00A42DED">
        <w:rPr>
          <w:b/>
          <w:color w:val="auto"/>
        </w:rPr>
        <w:t xml:space="preserve">: </w:t>
      </w:r>
      <w:r w:rsidR="0085313D" w:rsidRPr="00A42DED">
        <w:rPr>
          <w:color w:val="auto"/>
        </w:rPr>
        <w:t>This collaboration will increase interoperability between Core ELIXIR resources and promote deeper integration of these protein sequence and structure resources and mechanisms that can be exploited to integrate other related resources in the future. In addition</w:t>
      </w:r>
      <w:r w:rsidR="0026300E" w:rsidRPr="00A42DED">
        <w:rPr>
          <w:color w:val="auto"/>
        </w:rPr>
        <w:t>,</w:t>
      </w:r>
      <w:r w:rsidR="0085313D" w:rsidRPr="00A42DED">
        <w:rPr>
          <w:color w:val="auto"/>
        </w:rPr>
        <w:t xml:space="preserve"> it will establish workflows that expand the data available in all resources and lead to wider dissemination of the data and training workflows on accessing and using the data.</w:t>
      </w:r>
      <w:r w:rsidR="007A1338" w:rsidRPr="00A42DED">
        <w:rPr>
          <w:color w:val="auto"/>
        </w:rPr>
        <w:t xml:space="preserve"> </w:t>
      </w:r>
      <w:r w:rsidR="008C1550" w:rsidRPr="00A42DED">
        <w:rPr>
          <w:color w:val="auto"/>
        </w:rPr>
        <w:t>T</w:t>
      </w:r>
      <w:r w:rsidR="00B5187D">
        <w:rPr>
          <w:color w:val="auto"/>
        </w:rPr>
        <w:t>he project is timely in</w:t>
      </w:r>
      <w:r w:rsidR="001C5F3D" w:rsidRPr="00A42DED">
        <w:rPr>
          <w:color w:val="auto"/>
        </w:rPr>
        <w:t xml:space="preserve"> </w:t>
      </w:r>
      <w:r w:rsidR="006B1769" w:rsidRPr="00A42DED">
        <w:rPr>
          <w:color w:val="auto"/>
        </w:rPr>
        <w:t>benefit</w:t>
      </w:r>
      <w:r w:rsidR="00B5187D">
        <w:rPr>
          <w:color w:val="auto"/>
        </w:rPr>
        <w:t>ing</w:t>
      </w:r>
      <w:r w:rsidR="006B1769" w:rsidRPr="00A42DED">
        <w:rPr>
          <w:color w:val="auto"/>
        </w:rPr>
        <w:t xml:space="preserve"> from </w:t>
      </w:r>
      <w:r w:rsidR="001C5F3D" w:rsidRPr="00A42DED">
        <w:rPr>
          <w:color w:val="auto"/>
        </w:rPr>
        <w:t xml:space="preserve">existing </w:t>
      </w:r>
      <w:r w:rsidR="006B1769" w:rsidRPr="00A42DED">
        <w:rPr>
          <w:color w:val="auto"/>
        </w:rPr>
        <w:t>collaborat</w:t>
      </w:r>
      <w:r w:rsidR="001A79D1" w:rsidRPr="00A42DED">
        <w:rPr>
          <w:color w:val="auto"/>
        </w:rPr>
        <w:t xml:space="preserve">ions between CATH, Genome3D, </w:t>
      </w:r>
      <w:proofErr w:type="spellStart"/>
      <w:r w:rsidR="006B1769" w:rsidRPr="00A42DED">
        <w:rPr>
          <w:color w:val="auto"/>
        </w:rPr>
        <w:t>InterPro</w:t>
      </w:r>
      <w:proofErr w:type="spellEnd"/>
      <w:r w:rsidR="001C5F3D" w:rsidRPr="00A42DED">
        <w:rPr>
          <w:color w:val="auto"/>
        </w:rPr>
        <w:t xml:space="preserve">, </w:t>
      </w:r>
      <w:proofErr w:type="spellStart"/>
      <w:r w:rsidR="001C5F3D" w:rsidRPr="00A42DED">
        <w:rPr>
          <w:color w:val="auto"/>
        </w:rPr>
        <w:t>PDBe</w:t>
      </w:r>
      <w:proofErr w:type="spellEnd"/>
      <w:r w:rsidR="001C5F3D" w:rsidRPr="00A42DED">
        <w:rPr>
          <w:color w:val="auto"/>
        </w:rPr>
        <w:t xml:space="preserve">, </w:t>
      </w:r>
      <w:r w:rsidR="00FC634E" w:rsidRPr="00A42DED">
        <w:rPr>
          <w:color w:val="auto"/>
        </w:rPr>
        <w:t>ELIXIR TESS</w:t>
      </w:r>
      <w:r w:rsidR="006B1769" w:rsidRPr="00A42DED">
        <w:rPr>
          <w:color w:val="auto"/>
        </w:rPr>
        <w:t>.</w:t>
      </w:r>
      <w:r w:rsidR="008C1550" w:rsidRPr="00A42DED">
        <w:rPr>
          <w:color w:val="auto"/>
        </w:rPr>
        <w:t xml:space="preserve"> No person months are</w:t>
      </w:r>
      <w:r w:rsidR="00A527E2">
        <w:rPr>
          <w:color w:val="auto"/>
        </w:rPr>
        <w:t xml:space="preserve"> being</w:t>
      </w:r>
      <w:r w:rsidR="008C1550" w:rsidRPr="00A42DED">
        <w:rPr>
          <w:color w:val="auto"/>
        </w:rPr>
        <w:t xml:space="preserve"> requested for work done on other projects</w:t>
      </w:r>
      <w:r w:rsidR="00A527E2">
        <w:rPr>
          <w:color w:val="auto"/>
        </w:rPr>
        <w:t>, that will also benefit this project</w:t>
      </w:r>
      <w:r w:rsidR="008C1550" w:rsidRPr="00A42DED">
        <w:rPr>
          <w:color w:val="auto"/>
        </w:rPr>
        <w:t>.</w:t>
      </w:r>
    </w:p>
    <w:p w14:paraId="68C58E16" w14:textId="2EAB6F86" w:rsidR="001C5F3D" w:rsidRPr="00A42DED" w:rsidRDefault="00810DF4" w:rsidP="001C5F3D">
      <w:pPr>
        <w:pStyle w:val="CommentText"/>
        <w:rPr>
          <w:b/>
          <w:sz w:val="24"/>
          <w:szCs w:val="24"/>
        </w:rPr>
      </w:pPr>
      <w:r w:rsidRPr="00A42DED">
        <w:rPr>
          <w:b/>
          <w:color w:val="auto"/>
          <w:sz w:val="22"/>
          <w:szCs w:val="22"/>
        </w:rPr>
        <w:t>References</w:t>
      </w:r>
      <w:r w:rsidR="00A752F0" w:rsidRPr="00A42DED">
        <w:rPr>
          <w:b/>
          <w:color w:val="auto"/>
          <w:sz w:val="22"/>
          <w:szCs w:val="22"/>
        </w:rPr>
        <w:t>:</w:t>
      </w:r>
      <w:r w:rsidR="004106BC" w:rsidRPr="00A42DED">
        <w:rPr>
          <w:b/>
          <w:color w:val="auto"/>
        </w:rPr>
        <w:t xml:space="preserve"> </w:t>
      </w:r>
      <w:r w:rsidR="00C62092" w:rsidRPr="00A42DED">
        <w:t xml:space="preserve">1) Redfern, OC et al. (2007). </w:t>
      </w:r>
      <w:proofErr w:type="spellStart"/>
      <w:r w:rsidR="00C62092" w:rsidRPr="00A42DED">
        <w:t>PLoS</w:t>
      </w:r>
      <w:proofErr w:type="spellEnd"/>
      <w:r w:rsidR="00C62092" w:rsidRPr="00A42DED">
        <w:t xml:space="preserve"> </w:t>
      </w:r>
      <w:proofErr w:type="spellStart"/>
      <w:r w:rsidR="00C62092" w:rsidRPr="00A42DED">
        <w:t>Comput</w:t>
      </w:r>
      <w:proofErr w:type="spellEnd"/>
      <w:r w:rsidR="00C62092" w:rsidRPr="00A42DED">
        <w:t xml:space="preserve">. Biol., 3(11), e232. 2) Dawson, NL et al. (2017). Protein Bioinformatics, 79-110. 3) Dawson, NL et al.  (2017). Nucleic Acids Res., 45(D1), D289-D295. 4) Das, S et al. Bioinformatics, 31(21), 3460-3467.11) 5) Jiang, Y et al. (2016). Genome biology, 17(1), 184. 6) </w:t>
      </w:r>
      <w:proofErr w:type="spellStart"/>
      <w:r w:rsidR="00C62092" w:rsidRPr="00A42DED">
        <w:t>Guex</w:t>
      </w:r>
      <w:proofErr w:type="spellEnd"/>
      <w:r w:rsidR="00C62092" w:rsidRPr="00A42DED">
        <w:t xml:space="preserve">, N. et al. (2009) Electrophoresis, 30(S1), S162-S173. 7) </w:t>
      </w:r>
      <w:proofErr w:type="spellStart"/>
      <w:r w:rsidR="00C62092" w:rsidRPr="00A42DED">
        <w:t>Benkert</w:t>
      </w:r>
      <w:proofErr w:type="spellEnd"/>
      <w:r w:rsidR="00C62092" w:rsidRPr="00A42DED">
        <w:t xml:space="preserve">, P et al. (2011) Bioinformatics, 27(3), 343-50. 7) Studer </w:t>
      </w:r>
      <w:r w:rsidR="00CD4939" w:rsidRPr="00A42DED">
        <w:t xml:space="preserve">G et al. </w:t>
      </w:r>
      <w:r w:rsidR="00C62092" w:rsidRPr="00A42DED">
        <w:t xml:space="preserve">(2017) Nucleic Acids Res. 45(D1):D313-D319.  9) Lam, SD et al.  </w:t>
      </w:r>
      <w:r w:rsidR="00ED5099" w:rsidRPr="00A42DED">
        <w:t xml:space="preserve">(2017) </w:t>
      </w:r>
      <w:proofErr w:type="spellStart"/>
      <w:r w:rsidR="00C62092" w:rsidRPr="00A42DED">
        <w:t>Acta</w:t>
      </w:r>
      <w:proofErr w:type="spellEnd"/>
      <w:r w:rsidR="00C62092" w:rsidRPr="00A42DED">
        <w:t xml:space="preserve"> </w:t>
      </w:r>
      <w:proofErr w:type="spellStart"/>
      <w:r w:rsidR="00C62092" w:rsidRPr="00A42DED">
        <w:t>Cryst</w:t>
      </w:r>
      <w:proofErr w:type="spellEnd"/>
      <w:r w:rsidR="00C62092" w:rsidRPr="00A42DED">
        <w:t xml:space="preserve"> Section D: Structural Biology, 73(8), 628-640. </w:t>
      </w:r>
      <w:r w:rsidR="00FC634E" w:rsidRPr="00A42DED">
        <w:br/>
      </w:r>
    </w:p>
    <w:p w14:paraId="7FB6905B" w14:textId="1EE1675C" w:rsidR="00A42DED" w:rsidRDefault="001C5F3D" w:rsidP="001C5F3D">
      <w:pPr>
        <w:pStyle w:val="CommentText"/>
        <w:rPr>
          <w:color w:val="auto"/>
          <w:sz w:val="22"/>
          <w:szCs w:val="22"/>
        </w:rPr>
      </w:pPr>
      <w:r w:rsidRPr="00A42DED">
        <w:rPr>
          <w:b/>
          <w:sz w:val="24"/>
          <w:szCs w:val="24"/>
        </w:rPr>
        <w:t>Project Timeline</w:t>
      </w:r>
      <w:bookmarkStart w:id="7" w:name="_7bu9knppnnr0" w:colFirst="0" w:colLast="0"/>
      <w:bookmarkStart w:id="8" w:name="_340t74mnhr35" w:colFirst="0" w:colLast="0"/>
      <w:bookmarkStart w:id="9" w:name="_61gn0llhx318" w:colFirst="0" w:colLast="0"/>
      <w:bookmarkStart w:id="10" w:name="_ika1r6onw7km" w:colFirst="0" w:colLast="0"/>
      <w:bookmarkEnd w:id="7"/>
      <w:bookmarkEnd w:id="8"/>
      <w:bookmarkEnd w:id="9"/>
      <w:bookmarkEnd w:id="10"/>
    </w:p>
    <w:p w14:paraId="6B0E844F" w14:textId="420AA8EC" w:rsidR="0067499B" w:rsidRPr="00A42DED" w:rsidRDefault="00A42DED" w:rsidP="001C5F3D">
      <w:pPr>
        <w:pStyle w:val="CommentText"/>
        <w:rPr>
          <w:b/>
          <w:sz w:val="24"/>
          <w:szCs w:val="24"/>
        </w:rPr>
      </w:pPr>
      <w:r w:rsidRPr="00A42DED">
        <w:rPr>
          <w:noProof/>
          <w:sz w:val="22"/>
          <w:szCs w:val="22"/>
          <w:lang w:val="en-GB"/>
        </w:rPr>
        <w:drawing>
          <wp:anchor distT="0" distB="0" distL="114300" distR="114300" simplePos="0" relativeHeight="251664384" behindDoc="0" locked="0" layoutInCell="1" allowOverlap="1" wp14:anchorId="0A27C47B" wp14:editId="6B4298C9">
            <wp:simplePos x="0" y="0"/>
            <wp:positionH relativeFrom="margin">
              <wp:posOffset>9525</wp:posOffset>
            </wp:positionH>
            <wp:positionV relativeFrom="paragraph">
              <wp:posOffset>248285</wp:posOffset>
            </wp:positionV>
            <wp:extent cx="3618230" cy="1366520"/>
            <wp:effectExtent l="0" t="0" r="127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nome3d-timelin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18230" cy="1366520"/>
                    </a:xfrm>
                    <a:prstGeom prst="rect">
                      <a:avLst/>
                    </a:prstGeom>
                  </pic:spPr>
                </pic:pic>
              </a:graphicData>
            </a:graphic>
            <wp14:sizeRelH relativeFrom="margin">
              <wp14:pctWidth>0</wp14:pctWidth>
            </wp14:sizeRelH>
            <wp14:sizeRelV relativeFrom="margin">
              <wp14:pctHeight>0</wp14:pctHeight>
            </wp14:sizeRelV>
          </wp:anchor>
        </w:drawing>
      </w:r>
      <w:r w:rsidR="001C5F3D" w:rsidRPr="00A42DED">
        <w:rPr>
          <w:color w:val="auto"/>
          <w:sz w:val="22"/>
          <w:szCs w:val="22"/>
        </w:rPr>
        <w:t xml:space="preserve">We will hold fortnightly calls for CATH/SWISS-MODEL teams and with </w:t>
      </w:r>
      <w:proofErr w:type="spellStart"/>
      <w:r w:rsidR="001C5F3D" w:rsidRPr="00A42DED">
        <w:rPr>
          <w:color w:val="auto"/>
          <w:sz w:val="22"/>
          <w:szCs w:val="22"/>
        </w:rPr>
        <w:t>InterPro</w:t>
      </w:r>
      <w:proofErr w:type="spellEnd"/>
      <w:r w:rsidR="001C5F3D" w:rsidRPr="00A42DED">
        <w:rPr>
          <w:color w:val="auto"/>
          <w:sz w:val="22"/>
          <w:szCs w:val="22"/>
        </w:rPr>
        <w:t>/</w:t>
      </w:r>
      <w:proofErr w:type="spellStart"/>
      <w:r w:rsidR="001C5F3D" w:rsidRPr="00A42DED">
        <w:rPr>
          <w:color w:val="auto"/>
          <w:sz w:val="22"/>
          <w:szCs w:val="22"/>
        </w:rPr>
        <w:t>PDBe</w:t>
      </w:r>
      <w:proofErr w:type="spellEnd"/>
      <w:r w:rsidR="001C5F3D" w:rsidRPr="00A42DED">
        <w:rPr>
          <w:color w:val="auto"/>
          <w:sz w:val="22"/>
          <w:szCs w:val="22"/>
        </w:rPr>
        <w:t xml:space="preserve"> as required.</w:t>
      </w:r>
      <w:r w:rsidR="001C5F3D" w:rsidRPr="00A42DED">
        <w:rPr>
          <w:color w:val="auto"/>
          <w:sz w:val="22"/>
          <w:szCs w:val="22"/>
        </w:rPr>
        <w:br/>
      </w:r>
      <w:r w:rsidR="002B63A5" w:rsidRPr="00A42DED">
        <w:rPr>
          <w:b/>
          <w:color w:val="auto"/>
          <w:sz w:val="22"/>
          <w:szCs w:val="22"/>
        </w:rPr>
        <w:t>Milestones</w:t>
      </w:r>
      <w:r w:rsidR="00480718" w:rsidRPr="00A42DED">
        <w:rPr>
          <w:b/>
          <w:color w:val="auto"/>
          <w:sz w:val="22"/>
          <w:szCs w:val="22"/>
        </w:rPr>
        <w:t xml:space="preserve"> from project start, for each node</w:t>
      </w:r>
      <w:r w:rsidR="00CD4939" w:rsidRPr="00A42DED">
        <w:rPr>
          <w:b/>
          <w:color w:val="auto"/>
          <w:sz w:val="22"/>
          <w:szCs w:val="22"/>
        </w:rPr>
        <w:t>:</w:t>
      </w:r>
    </w:p>
    <w:p w14:paraId="26F6B360" w14:textId="77353018" w:rsidR="0067499B" w:rsidRPr="00A42DED" w:rsidRDefault="0067499B" w:rsidP="001C5F3D">
      <w:pPr>
        <w:spacing w:line="240" w:lineRule="auto"/>
        <w:jc w:val="both"/>
      </w:pPr>
      <w:r w:rsidRPr="00A42DED">
        <w:t xml:space="preserve">M1: Completed internal release of </w:t>
      </w:r>
      <w:proofErr w:type="spellStart"/>
      <w:r w:rsidRPr="00A42DED">
        <w:t>OpenAPI</w:t>
      </w:r>
      <w:proofErr w:type="spellEnd"/>
      <w:r w:rsidRPr="00A42DED">
        <w:t xml:space="preserve"> specification covering relevant API endpoints for CATH </w:t>
      </w:r>
      <w:r w:rsidR="003A4A8C">
        <w:t>+ SWISS-MODEL (Month 2</w:t>
      </w:r>
      <w:r w:rsidRPr="00A42DED">
        <w:t>, UCL Lead)</w:t>
      </w:r>
    </w:p>
    <w:p w14:paraId="614C3A45" w14:textId="10008544" w:rsidR="0067499B" w:rsidRPr="00A42DED" w:rsidRDefault="0067499B" w:rsidP="001C5F3D">
      <w:pPr>
        <w:spacing w:line="240" w:lineRule="auto"/>
        <w:jc w:val="both"/>
      </w:pPr>
      <w:r w:rsidRPr="00A42DED">
        <w:t xml:space="preserve">M2: Completed internal documentation for client implementation of CATH + </w:t>
      </w:r>
      <w:r w:rsidR="003A4A8C">
        <w:t>SWISS-MODEL annotations (Month 4</w:t>
      </w:r>
      <w:r w:rsidRPr="00A42DED">
        <w:t>, SWISSMOD Lead)</w:t>
      </w:r>
    </w:p>
    <w:p w14:paraId="44646573" w14:textId="77777777" w:rsidR="0067499B" w:rsidRPr="00A42DED" w:rsidRDefault="0067499B" w:rsidP="001C5F3D">
      <w:pPr>
        <w:spacing w:line="240" w:lineRule="auto"/>
        <w:jc w:val="both"/>
      </w:pPr>
      <w:r w:rsidRPr="00A42DED">
        <w:t>M3: Implement and test SWISS-MODEL API (Month 7, CATH Lead)</w:t>
      </w:r>
    </w:p>
    <w:p w14:paraId="5A94B455" w14:textId="77777777" w:rsidR="0067499B" w:rsidRPr="00A42DED" w:rsidRDefault="0067499B" w:rsidP="001C5F3D">
      <w:pPr>
        <w:spacing w:line="240" w:lineRule="auto"/>
        <w:jc w:val="both"/>
      </w:pPr>
      <w:r w:rsidRPr="00A42DED">
        <w:t>M4: Implement and test CATH API (Month 7, SWISS-MODEL Lead)</w:t>
      </w:r>
    </w:p>
    <w:p w14:paraId="0B61849E" w14:textId="77777777" w:rsidR="006A0642" w:rsidRPr="00A42DED" w:rsidRDefault="006A0642" w:rsidP="001C5F3D">
      <w:pPr>
        <w:spacing w:line="240" w:lineRule="auto"/>
        <w:jc w:val="both"/>
      </w:pPr>
      <w:r w:rsidRPr="00A42DED">
        <w:t xml:space="preserve">M5: Implementation testing verified by </w:t>
      </w:r>
      <w:proofErr w:type="spellStart"/>
      <w:r w:rsidRPr="00A42DED">
        <w:t>InterPro</w:t>
      </w:r>
      <w:proofErr w:type="spellEnd"/>
      <w:r w:rsidRPr="00A42DED">
        <w:t xml:space="preserve"> (Month 8, </w:t>
      </w:r>
      <w:proofErr w:type="spellStart"/>
      <w:r w:rsidRPr="00A42DED">
        <w:t>InterPro</w:t>
      </w:r>
      <w:proofErr w:type="spellEnd"/>
      <w:r w:rsidRPr="00A42DED">
        <w:t xml:space="preserve"> Lead)</w:t>
      </w:r>
    </w:p>
    <w:p w14:paraId="37296941" w14:textId="158F24F2" w:rsidR="006A0642" w:rsidRPr="00A42DED" w:rsidRDefault="006A0642" w:rsidP="001C5F3D">
      <w:pPr>
        <w:spacing w:line="240" w:lineRule="auto"/>
        <w:jc w:val="both"/>
      </w:pPr>
      <w:r w:rsidRPr="00A42DED">
        <w:t xml:space="preserve">M6: Implementation testing verified by </w:t>
      </w:r>
      <w:proofErr w:type="spellStart"/>
      <w:r w:rsidRPr="00A42DED">
        <w:t>PDBe</w:t>
      </w:r>
      <w:proofErr w:type="spellEnd"/>
      <w:r w:rsidRPr="00A42DED">
        <w:t xml:space="preserve"> (Month 8, </w:t>
      </w:r>
      <w:proofErr w:type="spellStart"/>
      <w:r w:rsidRPr="00A42DED">
        <w:t>PDBe</w:t>
      </w:r>
      <w:proofErr w:type="spellEnd"/>
      <w:r w:rsidRPr="00A42DED">
        <w:t xml:space="preserve"> Lead)</w:t>
      </w:r>
    </w:p>
    <w:p w14:paraId="4DBE1B36" w14:textId="0F843643" w:rsidR="0067499B" w:rsidRPr="00A42DED" w:rsidRDefault="0067499B" w:rsidP="001C5F3D">
      <w:pPr>
        <w:spacing w:line="240" w:lineRule="auto"/>
        <w:jc w:val="both"/>
        <w:rPr>
          <w:b/>
        </w:rPr>
      </w:pPr>
      <w:r w:rsidRPr="00A42DED">
        <w:rPr>
          <w:b/>
        </w:rPr>
        <w:t>Deliverables:</w:t>
      </w:r>
    </w:p>
    <w:p w14:paraId="1126C1A9" w14:textId="77777777" w:rsidR="0067499B" w:rsidRPr="00A42DED" w:rsidRDefault="0067499B" w:rsidP="001C5F3D">
      <w:pPr>
        <w:spacing w:line="240" w:lineRule="auto"/>
        <w:jc w:val="both"/>
      </w:pPr>
      <w:r w:rsidRPr="00A42DED">
        <w:t xml:space="preserve">D1: </w:t>
      </w:r>
      <w:proofErr w:type="spellStart"/>
      <w:r w:rsidRPr="00A42DED">
        <w:t>OpenAPI</w:t>
      </w:r>
      <w:proofErr w:type="spellEnd"/>
      <w:r w:rsidRPr="00A42DED">
        <w:t xml:space="preserve"> specification for CATH / SWISSMODEL API (Month 8, CATH Lead)</w:t>
      </w:r>
    </w:p>
    <w:p w14:paraId="16E0181C" w14:textId="77777777" w:rsidR="0067499B" w:rsidRPr="00A42DED" w:rsidRDefault="0067499B" w:rsidP="001C5F3D">
      <w:pPr>
        <w:spacing w:line="240" w:lineRule="auto"/>
        <w:jc w:val="both"/>
      </w:pPr>
      <w:r w:rsidRPr="00A42DED">
        <w:t>D2: Documentation / scripts for client implementation of CATH + SWISS-MODEL annotation pipeline (Month 8, SWISS-MODEL Lead)</w:t>
      </w:r>
    </w:p>
    <w:p w14:paraId="37C172D4" w14:textId="2E09A7FD" w:rsidR="008A2889" w:rsidRPr="00A42DED" w:rsidRDefault="0067499B" w:rsidP="001C5F3D">
      <w:pPr>
        <w:spacing w:line="240" w:lineRule="auto"/>
        <w:jc w:val="both"/>
      </w:pPr>
      <w:r w:rsidRPr="00A42DED">
        <w:t xml:space="preserve">D3: Implementation and documentation tested and verified (Month 8, </w:t>
      </w:r>
      <w:proofErr w:type="spellStart"/>
      <w:r w:rsidRPr="00A42DED">
        <w:t>InterPro</w:t>
      </w:r>
      <w:proofErr w:type="spellEnd"/>
      <w:r w:rsidRPr="00A42DED">
        <w:t xml:space="preserve"> Lead)</w:t>
      </w:r>
    </w:p>
    <w:p w14:paraId="135EF96C" w14:textId="2A302E3D" w:rsidR="008A2889" w:rsidRPr="00A42DED" w:rsidRDefault="006A0642" w:rsidP="001C5F3D">
      <w:pPr>
        <w:spacing w:line="240" w:lineRule="auto"/>
        <w:jc w:val="both"/>
      </w:pPr>
      <w:r w:rsidRPr="00A42DED">
        <w:t xml:space="preserve">D4: Implementation and documentation tested and verified (Month 8, </w:t>
      </w:r>
      <w:proofErr w:type="spellStart"/>
      <w:r w:rsidRPr="00A42DED">
        <w:t>PDBe</w:t>
      </w:r>
      <w:proofErr w:type="spellEnd"/>
      <w:r w:rsidRPr="00A42DED">
        <w:t xml:space="preserve"> Lead)</w:t>
      </w:r>
    </w:p>
    <w:sectPr w:rsidR="008A2889" w:rsidRPr="00A42DED" w:rsidSect="00F45868">
      <w:headerReference w:type="default" r:id="rId14"/>
      <w:footerReference w:type="default" r:id="rId15"/>
      <w:headerReference w:type="first" r:id="rId16"/>
      <w:footerReference w:type="first" r:id="rId17"/>
      <w:pgSz w:w="12240" w:h="15840"/>
      <w:pgMar w:top="1152" w:right="1152" w:bottom="1152" w:left="1152"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FE337F" w14:textId="77777777" w:rsidR="009D6F1C" w:rsidRDefault="009D6F1C">
      <w:pPr>
        <w:spacing w:line="240" w:lineRule="auto"/>
      </w:pPr>
      <w:r>
        <w:separator/>
      </w:r>
    </w:p>
  </w:endnote>
  <w:endnote w:type="continuationSeparator" w:id="0">
    <w:p w14:paraId="147E869C" w14:textId="77777777" w:rsidR="009D6F1C" w:rsidRDefault="009D6F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CF0A1" w14:textId="3865BE03" w:rsidR="00B02CD2" w:rsidRDefault="00B02CD2">
    <w:r>
      <w:rPr>
        <w:color w:val="B7B7B7"/>
      </w:rPr>
      <w:tab/>
    </w:r>
    <w:r>
      <w:rPr>
        <w:color w:val="B7B7B7"/>
      </w:rPr>
      <w:tab/>
    </w:r>
    <w:r>
      <w:rPr>
        <w:color w:val="B7B7B7"/>
      </w:rPr>
      <w:tab/>
    </w:r>
    <w:r>
      <w:rPr>
        <w:color w:val="B7B7B7"/>
      </w:rPr>
      <w:tab/>
    </w:r>
    <w:r>
      <w:rPr>
        <w:color w:val="B7B7B7"/>
      </w:rPr>
      <w:tab/>
    </w:r>
    <w:r>
      <w:rPr>
        <w:color w:val="B7B7B7"/>
      </w:rPr>
      <w:tab/>
    </w:r>
    <w:r>
      <w:rPr>
        <w:color w:val="B7B7B7"/>
      </w:rPr>
      <w:tab/>
    </w:r>
    <w:r>
      <w:rPr>
        <w:color w:val="B7B7B7"/>
      </w:rPr>
      <w:tab/>
    </w:r>
    <w:r>
      <w:rPr>
        <w:color w:val="B7B7B7"/>
      </w:rPr>
      <w:tab/>
    </w:r>
    <w:r>
      <w:rPr>
        <w:color w:val="B7B7B7"/>
      </w:rPr>
      <w:tab/>
    </w:r>
    <w:r>
      <w:rPr>
        <w:color w:val="B7B7B7"/>
      </w:rPr>
      <w:tab/>
    </w:r>
    <w:r>
      <w:rPr>
        <w:color w:val="B7B7B7"/>
      </w:rPr>
      <w:tab/>
      <w:t xml:space="preserve">   </w:t>
    </w:r>
    <w:r>
      <w:fldChar w:fldCharType="begin"/>
    </w:r>
    <w:r>
      <w:instrText>PAGE</w:instrText>
    </w:r>
    <w:r>
      <w:fldChar w:fldCharType="separate"/>
    </w:r>
    <w:r w:rsidR="003F20CF">
      <w:rPr>
        <w:noProof/>
      </w:rPr>
      <w:t>4</w:t>
    </w:r>
    <w:r>
      <w:fldChar w:fldCharType="end"/>
    </w:r>
    <w:r>
      <w:t>/</w:t>
    </w:r>
    <w:r>
      <w:fldChar w:fldCharType="begin"/>
    </w:r>
    <w:r>
      <w:instrText>NUMPAGES</w:instrText>
    </w:r>
    <w:r>
      <w:fldChar w:fldCharType="separate"/>
    </w:r>
    <w:r w:rsidR="003F20CF">
      <w:rPr>
        <w:noProof/>
      </w:rP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61598" w14:textId="77777777" w:rsidR="00B02CD2" w:rsidRDefault="00B02CD2">
    <w:r>
      <w:rPr>
        <w:color w:val="B7B7B7"/>
      </w:rPr>
      <w:tab/>
    </w:r>
    <w:r>
      <w:rPr>
        <w:color w:val="B7B7B7"/>
      </w:rPr>
      <w:tab/>
    </w:r>
    <w:r>
      <w:rPr>
        <w:color w:val="B7B7B7"/>
      </w:rPr>
      <w:tab/>
    </w:r>
    <w:r>
      <w:rPr>
        <w:color w:val="B7B7B7"/>
      </w:rPr>
      <w:tab/>
    </w:r>
    <w:r>
      <w:rPr>
        <w:color w:val="B7B7B7"/>
      </w:rPr>
      <w:tab/>
    </w:r>
    <w:r>
      <w:rPr>
        <w:color w:val="B7B7B7"/>
      </w:rPr>
      <w:tab/>
    </w:r>
    <w:r>
      <w:rPr>
        <w:color w:val="B7B7B7"/>
      </w:rPr>
      <w:tab/>
    </w:r>
    <w:r>
      <w:rPr>
        <w:color w:val="B7B7B7"/>
      </w:rPr>
      <w:tab/>
    </w:r>
    <w:r>
      <w:rPr>
        <w:color w:val="B7B7B7"/>
      </w:rPr>
      <w:tab/>
    </w:r>
    <w:r>
      <w:rPr>
        <w:color w:val="B7B7B7"/>
      </w:rPr>
      <w:tab/>
    </w:r>
    <w:r>
      <w:rPr>
        <w:color w:val="B7B7B7"/>
      </w:rPr>
      <w:tab/>
    </w:r>
    <w:r>
      <w:rPr>
        <w:color w:val="B7B7B7"/>
      </w:rPr>
      <w:tab/>
      <w:t xml:space="preserve">      </w:t>
    </w:r>
    <w:r>
      <w:fldChar w:fldCharType="begin"/>
    </w:r>
    <w:r>
      <w:instrText>PAGE</w:instrText>
    </w:r>
    <w:r>
      <w:fldChar w:fldCharType="end"/>
    </w:r>
    <w:r>
      <w:t>/</w:t>
    </w:r>
    <w:r>
      <w:fldChar w:fldCharType="begin"/>
    </w:r>
    <w:r>
      <w:instrText>NUMPAGES</w:instrText>
    </w:r>
    <w:r>
      <w:fldChar w:fldCharType="end"/>
    </w:r>
  </w:p>
  <w:p w14:paraId="471761AD" w14:textId="77777777" w:rsidR="00B02CD2" w:rsidRDefault="00B02CD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664D61" w14:textId="77777777" w:rsidR="009D6F1C" w:rsidRDefault="009D6F1C">
      <w:pPr>
        <w:spacing w:line="240" w:lineRule="auto"/>
      </w:pPr>
      <w:r>
        <w:separator/>
      </w:r>
    </w:p>
  </w:footnote>
  <w:footnote w:type="continuationSeparator" w:id="0">
    <w:p w14:paraId="7D0D8CD3" w14:textId="77777777" w:rsidR="009D6F1C" w:rsidRDefault="009D6F1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D9404" w14:textId="77777777" w:rsidR="00B02CD2" w:rsidRDefault="00B02CD2">
    <w:pPr>
      <w:spacing w:before="200"/>
      <w:rPr>
        <w:color w:val="B7B7B7"/>
      </w:rPr>
    </w:pPr>
    <w:r>
      <w:rPr>
        <w:noProof/>
        <w:lang w:val="en-GB"/>
      </w:rPr>
      <w:drawing>
        <wp:anchor distT="0" distB="0" distL="114300" distR="114300" simplePos="0" relativeHeight="251658240" behindDoc="0" locked="0" layoutInCell="1" hidden="0" allowOverlap="1" wp14:anchorId="7B667375" wp14:editId="24684BA9">
          <wp:simplePos x="0" y="0"/>
          <wp:positionH relativeFrom="margin">
            <wp:posOffset>5210175</wp:posOffset>
          </wp:positionH>
          <wp:positionV relativeFrom="paragraph">
            <wp:posOffset>66675</wp:posOffset>
          </wp:positionV>
          <wp:extent cx="871477" cy="66198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71477" cy="661988"/>
                  </a:xfrm>
                  <a:prstGeom prst="rect">
                    <a:avLst/>
                  </a:prstGeom>
                  <a:ln/>
                </pic:spPr>
              </pic:pic>
            </a:graphicData>
          </a:graphic>
        </wp:anchor>
      </w:drawing>
    </w:r>
  </w:p>
  <w:p w14:paraId="78542E86" w14:textId="77777777" w:rsidR="00B02CD2" w:rsidRDefault="00B02CD2">
    <w:pPr>
      <w:spacing w:before="200"/>
    </w:pPr>
    <w:r>
      <w:rPr>
        <w:color w:val="B7B7B7"/>
      </w:rPr>
      <w:tab/>
    </w:r>
    <w:r>
      <w:rPr>
        <w:color w:val="B7B7B7"/>
      </w:rPr>
      <w:tab/>
    </w:r>
    <w:r>
      <w:rPr>
        <w:color w:val="B7B7B7"/>
      </w:rPr>
      <w:tab/>
    </w:r>
    <w:r>
      <w:rPr>
        <w:color w:val="B7B7B7"/>
      </w:rPr>
      <w:tab/>
    </w:r>
    <w:r>
      <w:rPr>
        <w:color w:val="B7B7B7"/>
      </w:rPr>
      <w:tab/>
    </w:r>
    <w:r>
      <w:rPr>
        <w:color w:val="B7B7B7"/>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89BA6" w14:textId="77777777" w:rsidR="00B02CD2" w:rsidRDefault="00B02CD2">
    <w:pPr>
      <w:spacing w:line="240" w:lineRule="auto"/>
      <w:rPr>
        <w:color w:val="B7B7B7"/>
      </w:rPr>
    </w:pPr>
    <w:r>
      <w:rPr>
        <w:noProof/>
        <w:lang w:val="en-GB"/>
      </w:rPr>
      <w:drawing>
        <wp:anchor distT="228600" distB="228600" distL="228600" distR="228600" simplePos="0" relativeHeight="251659264" behindDoc="0" locked="0" layoutInCell="1" hidden="0" allowOverlap="1" wp14:anchorId="502B6B7C" wp14:editId="2CC74CC3">
          <wp:simplePos x="0" y="0"/>
          <wp:positionH relativeFrom="margin">
            <wp:posOffset>-304799</wp:posOffset>
          </wp:positionH>
          <wp:positionV relativeFrom="paragraph">
            <wp:posOffset>47625</wp:posOffset>
          </wp:positionV>
          <wp:extent cx="868045" cy="660400"/>
          <wp:effectExtent l="0" t="0" r="0" b="0"/>
          <wp:wrapSquare wrapText="bothSides" distT="228600" distB="228600" distL="228600" distR="22860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868045" cy="660400"/>
                  </a:xfrm>
                  <a:prstGeom prst="rect">
                    <a:avLst/>
                  </a:prstGeom>
                  <a:ln/>
                </pic:spPr>
              </pic:pic>
            </a:graphicData>
          </a:graphic>
        </wp:anchor>
      </w:drawing>
    </w:r>
  </w:p>
  <w:p w14:paraId="2877F597" w14:textId="77777777" w:rsidR="00B02CD2" w:rsidRDefault="00B02CD2">
    <w:pPr>
      <w:spacing w:line="240" w:lineRule="auto"/>
      <w:rPr>
        <w:color w:val="B7B7B7"/>
      </w:rPr>
    </w:pPr>
    <w:r>
      <w:rPr>
        <w:color w:val="B7B7B7"/>
      </w:rPr>
      <w:tab/>
    </w:r>
    <w:r>
      <w:rPr>
        <w:color w:val="B7B7B7"/>
      </w:rPr>
      <w:tab/>
    </w:r>
    <w:r>
      <w:rPr>
        <w:color w:val="B7B7B7"/>
      </w:rPr>
      <w:tab/>
    </w:r>
    <w:r>
      <w:rPr>
        <w:color w:val="B7B7B7"/>
      </w:rPr>
      <w:tab/>
    </w:r>
    <w:r>
      <w:rPr>
        <w:color w:val="B7B7B7"/>
      </w:rPr>
      <w:tab/>
    </w:r>
    <w:r>
      <w:rPr>
        <w:color w:val="B7B7B7"/>
      </w:rPr>
      <w:tab/>
    </w:r>
    <w:r>
      <w:rPr>
        <w:color w:val="B7B7B7"/>
      </w:rPr>
      <w:tab/>
    </w:r>
  </w:p>
  <w:p w14:paraId="1D1563DF" w14:textId="77777777" w:rsidR="00B02CD2" w:rsidRDefault="00B02CD2">
    <w:pPr>
      <w:spacing w:line="240" w:lineRule="auto"/>
      <w:rPr>
        <w:b/>
        <w:sz w:val="20"/>
        <w:szCs w:val="20"/>
      </w:rPr>
    </w:pP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p>
  <w:p w14:paraId="58A51676" w14:textId="77777777" w:rsidR="00B02CD2" w:rsidRDefault="00B02CD2">
    <w:pPr>
      <w:spacing w:line="240" w:lineRule="auto"/>
      <w:ind w:left="5040" w:firstLine="720"/>
      <w:rPr>
        <w:b/>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63722"/>
    <w:multiLevelType w:val="hybridMultilevel"/>
    <w:tmpl w:val="8B606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F3450B"/>
    <w:multiLevelType w:val="multilevel"/>
    <w:tmpl w:val="DF8450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EE43A4A"/>
    <w:multiLevelType w:val="hybridMultilevel"/>
    <w:tmpl w:val="C4EC4BAA"/>
    <w:lvl w:ilvl="0" w:tplc="3C50595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A11000"/>
    <w:multiLevelType w:val="hybridMultilevel"/>
    <w:tmpl w:val="11124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BF7B05"/>
    <w:multiLevelType w:val="hybridMultilevel"/>
    <w:tmpl w:val="8064E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912680"/>
    <w:multiLevelType w:val="hybridMultilevel"/>
    <w:tmpl w:val="F282FECA"/>
    <w:lvl w:ilvl="0" w:tplc="7422BC0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F127EB"/>
    <w:multiLevelType w:val="multilevel"/>
    <w:tmpl w:val="3D4288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3ED61B2"/>
    <w:multiLevelType w:val="hybridMultilevel"/>
    <w:tmpl w:val="5A62C3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754140"/>
    <w:multiLevelType w:val="hybridMultilevel"/>
    <w:tmpl w:val="CFA0E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CC32B9"/>
    <w:multiLevelType w:val="hybridMultilevel"/>
    <w:tmpl w:val="4C888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F542893"/>
    <w:multiLevelType w:val="hybridMultilevel"/>
    <w:tmpl w:val="7AC69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E5D14D9"/>
    <w:multiLevelType w:val="hybridMultilevel"/>
    <w:tmpl w:val="E1E0D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9"/>
  </w:num>
  <w:num w:numId="4">
    <w:abstractNumId w:val="5"/>
  </w:num>
  <w:num w:numId="5">
    <w:abstractNumId w:val="10"/>
  </w:num>
  <w:num w:numId="6">
    <w:abstractNumId w:val="2"/>
  </w:num>
  <w:num w:numId="7">
    <w:abstractNumId w:val="7"/>
  </w:num>
  <w:num w:numId="8">
    <w:abstractNumId w:val="4"/>
  </w:num>
  <w:num w:numId="9">
    <w:abstractNumId w:val="0"/>
  </w:num>
  <w:num w:numId="10">
    <w:abstractNumId w:val="11"/>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889"/>
    <w:rsid w:val="0002626C"/>
    <w:rsid w:val="00044665"/>
    <w:rsid w:val="00045E40"/>
    <w:rsid w:val="00095A2A"/>
    <w:rsid w:val="00096EE7"/>
    <w:rsid w:val="000B08D1"/>
    <w:rsid w:val="001119CF"/>
    <w:rsid w:val="001176B3"/>
    <w:rsid w:val="00120916"/>
    <w:rsid w:val="0012154F"/>
    <w:rsid w:val="0016634E"/>
    <w:rsid w:val="00171460"/>
    <w:rsid w:val="0018240E"/>
    <w:rsid w:val="00194733"/>
    <w:rsid w:val="00194D1C"/>
    <w:rsid w:val="00196B5C"/>
    <w:rsid w:val="001A5428"/>
    <w:rsid w:val="001A79D1"/>
    <w:rsid w:val="001C5F3D"/>
    <w:rsid w:val="001D46C9"/>
    <w:rsid w:val="001E6A2E"/>
    <w:rsid w:val="001F3909"/>
    <w:rsid w:val="0022409C"/>
    <w:rsid w:val="00245D07"/>
    <w:rsid w:val="00261E56"/>
    <w:rsid w:val="0026300E"/>
    <w:rsid w:val="00264B45"/>
    <w:rsid w:val="00264FEA"/>
    <w:rsid w:val="002A35C3"/>
    <w:rsid w:val="002A364A"/>
    <w:rsid w:val="002B3479"/>
    <w:rsid w:val="002B63A5"/>
    <w:rsid w:val="002C5573"/>
    <w:rsid w:val="002D5F12"/>
    <w:rsid w:val="00311F8B"/>
    <w:rsid w:val="00317A2C"/>
    <w:rsid w:val="003658F7"/>
    <w:rsid w:val="00374965"/>
    <w:rsid w:val="00396232"/>
    <w:rsid w:val="003A0E79"/>
    <w:rsid w:val="003A4A8C"/>
    <w:rsid w:val="003F20CF"/>
    <w:rsid w:val="003F2ABE"/>
    <w:rsid w:val="0040296D"/>
    <w:rsid w:val="004106BC"/>
    <w:rsid w:val="00415C80"/>
    <w:rsid w:val="00432AD6"/>
    <w:rsid w:val="00441784"/>
    <w:rsid w:val="004501CD"/>
    <w:rsid w:val="00453A7D"/>
    <w:rsid w:val="004625D1"/>
    <w:rsid w:val="004649D2"/>
    <w:rsid w:val="00467E7C"/>
    <w:rsid w:val="0047198B"/>
    <w:rsid w:val="00472370"/>
    <w:rsid w:val="00472CDB"/>
    <w:rsid w:val="00476170"/>
    <w:rsid w:val="00480718"/>
    <w:rsid w:val="00480EC0"/>
    <w:rsid w:val="004945AD"/>
    <w:rsid w:val="004A53D3"/>
    <w:rsid w:val="004C5AE9"/>
    <w:rsid w:val="004C6BE2"/>
    <w:rsid w:val="005140C8"/>
    <w:rsid w:val="0052666C"/>
    <w:rsid w:val="00540147"/>
    <w:rsid w:val="00540823"/>
    <w:rsid w:val="00543BEC"/>
    <w:rsid w:val="00552EAA"/>
    <w:rsid w:val="00555E7D"/>
    <w:rsid w:val="005B0D05"/>
    <w:rsid w:val="005B1EE8"/>
    <w:rsid w:val="005F325B"/>
    <w:rsid w:val="005F7FE1"/>
    <w:rsid w:val="00610D32"/>
    <w:rsid w:val="00640B4D"/>
    <w:rsid w:val="00642B60"/>
    <w:rsid w:val="00646D29"/>
    <w:rsid w:val="0067499B"/>
    <w:rsid w:val="0069474D"/>
    <w:rsid w:val="006A0642"/>
    <w:rsid w:val="006A544A"/>
    <w:rsid w:val="006A5854"/>
    <w:rsid w:val="006A7E3D"/>
    <w:rsid w:val="006B1769"/>
    <w:rsid w:val="006C7E82"/>
    <w:rsid w:val="006D5EB2"/>
    <w:rsid w:val="006E7E47"/>
    <w:rsid w:val="006F190A"/>
    <w:rsid w:val="00701217"/>
    <w:rsid w:val="00703D11"/>
    <w:rsid w:val="0073212C"/>
    <w:rsid w:val="00747487"/>
    <w:rsid w:val="00755FC5"/>
    <w:rsid w:val="00776A88"/>
    <w:rsid w:val="00781F62"/>
    <w:rsid w:val="00782ABD"/>
    <w:rsid w:val="007834CB"/>
    <w:rsid w:val="0079119D"/>
    <w:rsid w:val="007A1338"/>
    <w:rsid w:val="007B01D3"/>
    <w:rsid w:val="007B032B"/>
    <w:rsid w:val="007B3EBC"/>
    <w:rsid w:val="007E245A"/>
    <w:rsid w:val="007E72A8"/>
    <w:rsid w:val="007F76A6"/>
    <w:rsid w:val="00810DF4"/>
    <w:rsid w:val="00825E11"/>
    <w:rsid w:val="00826C7C"/>
    <w:rsid w:val="0085313D"/>
    <w:rsid w:val="00857A2D"/>
    <w:rsid w:val="00872114"/>
    <w:rsid w:val="008A2889"/>
    <w:rsid w:val="008A4078"/>
    <w:rsid w:val="008B6DAC"/>
    <w:rsid w:val="008C1550"/>
    <w:rsid w:val="008C7D02"/>
    <w:rsid w:val="008E1973"/>
    <w:rsid w:val="008E52B8"/>
    <w:rsid w:val="008F1C9C"/>
    <w:rsid w:val="008F317E"/>
    <w:rsid w:val="009125C9"/>
    <w:rsid w:val="009156D7"/>
    <w:rsid w:val="00963B26"/>
    <w:rsid w:val="00987168"/>
    <w:rsid w:val="009872F3"/>
    <w:rsid w:val="00994556"/>
    <w:rsid w:val="009C6868"/>
    <w:rsid w:val="009D0BF8"/>
    <w:rsid w:val="009D6F1C"/>
    <w:rsid w:val="009E5E0B"/>
    <w:rsid w:val="009E66BD"/>
    <w:rsid w:val="009F14E6"/>
    <w:rsid w:val="00A341AC"/>
    <w:rsid w:val="00A42DED"/>
    <w:rsid w:val="00A5019F"/>
    <w:rsid w:val="00A50B6D"/>
    <w:rsid w:val="00A50DF0"/>
    <w:rsid w:val="00A527E2"/>
    <w:rsid w:val="00A57A1A"/>
    <w:rsid w:val="00A602AF"/>
    <w:rsid w:val="00A752F0"/>
    <w:rsid w:val="00B02CD2"/>
    <w:rsid w:val="00B0372D"/>
    <w:rsid w:val="00B13973"/>
    <w:rsid w:val="00B27F2E"/>
    <w:rsid w:val="00B476B4"/>
    <w:rsid w:val="00B50B84"/>
    <w:rsid w:val="00B5187D"/>
    <w:rsid w:val="00B519C8"/>
    <w:rsid w:val="00B7649E"/>
    <w:rsid w:val="00B83BFD"/>
    <w:rsid w:val="00BB6B2B"/>
    <w:rsid w:val="00BC52CB"/>
    <w:rsid w:val="00BC5F3B"/>
    <w:rsid w:val="00BE40F3"/>
    <w:rsid w:val="00BE6D1A"/>
    <w:rsid w:val="00C05665"/>
    <w:rsid w:val="00C069AC"/>
    <w:rsid w:val="00C23B0D"/>
    <w:rsid w:val="00C24BE8"/>
    <w:rsid w:val="00C261DD"/>
    <w:rsid w:val="00C26244"/>
    <w:rsid w:val="00C307F6"/>
    <w:rsid w:val="00C33CE1"/>
    <w:rsid w:val="00C43030"/>
    <w:rsid w:val="00C62092"/>
    <w:rsid w:val="00C977F7"/>
    <w:rsid w:val="00CA5DA2"/>
    <w:rsid w:val="00CC7751"/>
    <w:rsid w:val="00CD16BE"/>
    <w:rsid w:val="00CD2A52"/>
    <w:rsid w:val="00CD4939"/>
    <w:rsid w:val="00CF475E"/>
    <w:rsid w:val="00D21E79"/>
    <w:rsid w:val="00D50CED"/>
    <w:rsid w:val="00D64D85"/>
    <w:rsid w:val="00D67792"/>
    <w:rsid w:val="00DA2D38"/>
    <w:rsid w:val="00DA45D2"/>
    <w:rsid w:val="00DB0191"/>
    <w:rsid w:val="00DF08BF"/>
    <w:rsid w:val="00E075E9"/>
    <w:rsid w:val="00E15E82"/>
    <w:rsid w:val="00E17FE7"/>
    <w:rsid w:val="00E20F47"/>
    <w:rsid w:val="00E21E73"/>
    <w:rsid w:val="00E35EAA"/>
    <w:rsid w:val="00E421FF"/>
    <w:rsid w:val="00E523ED"/>
    <w:rsid w:val="00E65224"/>
    <w:rsid w:val="00E679C1"/>
    <w:rsid w:val="00E8361A"/>
    <w:rsid w:val="00E8391A"/>
    <w:rsid w:val="00EA1046"/>
    <w:rsid w:val="00ED5099"/>
    <w:rsid w:val="00EF0A7C"/>
    <w:rsid w:val="00EF2850"/>
    <w:rsid w:val="00EF2DF4"/>
    <w:rsid w:val="00F01CFF"/>
    <w:rsid w:val="00F06108"/>
    <w:rsid w:val="00F1487C"/>
    <w:rsid w:val="00F206D6"/>
    <w:rsid w:val="00F22CC1"/>
    <w:rsid w:val="00F41392"/>
    <w:rsid w:val="00F45868"/>
    <w:rsid w:val="00F61BA0"/>
    <w:rsid w:val="00F74FFB"/>
    <w:rsid w:val="00F83790"/>
    <w:rsid w:val="00F91D20"/>
    <w:rsid w:val="00FC38AF"/>
    <w:rsid w:val="00FC4DCC"/>
    <w:rsid w:val="00FC634E"/>
    <w:rsid w:val="00FF4C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E16BF"/>
  <w15:docId w15:val="{6FCEFE22-4B64-4298-BCCD-B1BD6C5BB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480EC0"/>
    <w:pPr>
      <w:ind w:left="720"/>
      <w:contextualSpacing/>
    </w:pPr>
  </w:style>
  <w:style w:type="character" w:styleId="CommentReference">
    <w:name w:val="annotation reference"/>
    <w:basedOn w:val="DefaultParagraphFont"/>
    <w:uiPriority w:val="99"/>
    <w:semiHidden/>
    <w:unhideWhenUsed/>
    <w:rsid w:val="002A35C3"/>
    <w:rPr>
      <w:sz w:val="16"/>
      <w:szCs w:val="16"/>
    </w:rPr>
  </w:style>
  <w:style w:type="paragraph" w:styleId="CommentText">
    <w:name w:val="annotation text"/>
    <w:basedOn w:val="Normal"/>
    <w:link w:val="CommentTextChar"/>
    <w:uiPriority w:val="99"/>
    <w:unhideWhenUsed/>
    <w:rsid w:val="002A35C3"/>
    <w:pPr>
      <w:spacing w:line="240" w:lineRule="auto"/>
    </w:pPr>
    <w:rPr>
      <w:sz w:val="20"/>
      <w:szCs w:val="20"/>
    </w:rPr>
  </w:style>
  <w:style w:type="character" w:customStyle="1" w:styleId="CommentTextChar">
    <w:name w:val="Comment Text Char"/>
    <w:basedOn w:val="DefaultParagraphFont"/>
    <w:link w:val="CommentText"/>
    <w:uiPriority w:val="99"/>
    <w:rsid w:val="002A35C3"/>
    <w:rPr>
      <w:sz w:val="20"/>
      <w:szCs w:val="20"/>
    </w:rPr>
  </w:style>
  <w:style w:type="paragraph" w:styleId="CommentSubject">
    <w:name w:val="annotation subject"/>
    <w:basedOn w:val="CommentText"/>
    <w:next w:val="CommentText"/>
    <w:link w:val="CommentSubjectChar"/>
    <w:uiPriority w:val="99"/>
    <w:semiHidden/>
    <w:unhideWhenUsed/>
    <w:rsid w:val="002A35C3"/>
    <w:rPr>
      <w:b/>
      <w:bCs/>
    </w:rPr>
  </w:style>
  <w:style w:type="character" w:customStyle="1" w:styleId="CommentSubjectChar">
    <w:name w:val="Comment Subject Char"/>
    <w:basedOn w:val="CommentTextChar"/>
    <w:link w:val="CommentSubject"/>
    <w:uiPriority w:val="99"/>
    <w:semiHidden/>
    <w:rsid w:val="002A35C3"/>
    <w:rPr>
      <w:b/>
      <w:bCs/>
      <w:sz w:val="20"/>
      <w:szCs w:val="20"/>
    </w:rPr>
  </w:style>
  <w:style w:type="paragraph" w:styleId="BalloonText">
    <w:name w:val="Balloon Text"/>
    <w:basedOn w:val="Normal"/>
    <w:link w:val="BalloonTextChar"/>
    <w:uiPriority w:val="99"/>
    <w:semiHidden/>
    <w:unhideWhenUsed/>
    <w:rsid w:val="002A35C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35C3"/>
    <w:rPr>
      <w:rFonts w:ascii="Segoe UI" w:hAnsi="Segoe UI" w:cs="Segoe UI"/>
      <w:sz w:val="18"/>
      <w:szCs w:val="18"/>
    </w:rPr>
  </w:style>
  <w:style w:type="character" w:styleId="Hyperlink">
    <w:name w:val="Hyperlink"/>
    <w:basedOn w:val="DefaultParagraphFont"/>
    <w:uiPriority w:val="99"/>
    <w:unhideWhenUsed/>
    <w:rsid w:val="00171460"/>
    <w:rPr>
      <w:color w:val="0563C1" w:themeColor="hyperlink"/>
      <w:u w:val="single"/>
    </w:rPr>
  </w:style>
  <w:style w:type="paragraph" w:styleId="EndnoteText">
    <w:name w:val="endnote text"/>
    <w:basedOn w:val="Normal"/>
    <w:link w:val="EndnoteTextChar"/>
    <w:uiPriority w:val="99"/>
    <w:semiHidden/>
    <w:unhideWhenUsed/>
    <w:rsid w:val="002C5573"/>
    <w:pPr>
      <w:spacing w:line="240" w:lineRule="auto"/>
    </w:pPr>
    <w:rPr>
      <w:sz w:val="20"/>
      <w:szCs w:val="20"/>
    </w:rPr>
  </w:style>
  <w:style w:type="character" w:customStyle="1" w:styleId="EndnoteTextChar">
    <w:name w:val="Endnote Text Char"/>
    <w:basedOn w:val="DefaultParagraphFont"/>
    <w:link w:val="EndnoteText"/>
    <w:uiPriority w:val="99"/>
    <w:semiHidden/>
    <w:rsid w:val="002C5573"/>
    <w:rPr>
      <w:sz w:val="20"/>
      <w:szCs w:val="20"/>
    </w:rPr>
  </w:style>
  <w:style w:type="character" w:styleId="EndnoteReference">
    <w:name w:val="endnote reference"/>
    <w:basedOn w:val="DefaultParagraphFont"/>
    <w:uiPriority w:val="99"/>
    <w:semiHidden/>
    <w:unhideWhenUsed/>
    <w:rsid w:val="002C5573"/>
    <w:rPr>
      <w:vertAlign w:val="superscript"/>
    </w:rPr>
  </w:style>
  <w:style w:type="paragraph" w:styleId="Revision">
    <w:name w:val="Revision"/>
    <w:hidden/>
    <w:uiPriority w:val="99"/>
    <w:semiHidden/>
    <w:rsid w:val="009156D7"/>
    <w:pPr>
      <w:pBdr>
        <w:top w:val="none" w:sz="0" w:space="0" w:color="auto"/>
        <w:left w:val="none" w:sz="0" w:space="0" w:color="auto"/>
        <w:bottom w:val="none" w:sz="0" w:space="0" w:color="auto"/>
        <w:right w:val="none" w:sz="0" w:space="0" w:color="auto"/>
        <w:between w:val="none" w:sz="0" w:space="0" w:color="auto"/>
      </w:pBdr>
      <w:spacing w:line="240" w:lineRule="auto"/>
    </w:pPr>
  </w:style>
  <w:style w:type="character" w:customStyle="1" w:styleId="st">
    <w:name w:val="st"/>
    <w:basedOn w:val="DefaultParagraphFont"/>
    <w:rsid w:val="00374965"/>
  </w:style>
  <w:style w:type="character" w:styleId="Emphasis">
    <w:name w:val="Emphasis"/>
    <w:basedOn w:val="DefaultParagraphFont"/>
    <w:uiPriority w:val="20"/>
    <w:qFormat/>
    <w:rsid w:val="003749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650506">
      <w:bodyDiv w:val="1"/>
      <w:marLeft w:val="0"/>
      <w:marRight w:val="0"/>
      <w:marTop w:val="0"/>
      <w:marBottom w:val="0"/>
      <w:divBdr>
        <w:top w:val="none" w:sz="0" w:space="0" w:color="auto"/>
        <w:left w:val="none" w:sz="0" w:space="0" w:color="auto"/>
        <w:bottom w:val="none" w:sz="0" w:space="0" w:color="auto"/>
        <w:right w:val="none" w:sz="0" w:space="0" w:color="auto"/>
      </w:divBdr>
    </w:div>
    <w:div w:id="327634601">
      <w:bodyDiv w:val="1"/>
      <w:marLeft w:val="0"/>
      <w:marRight w:val="0"/>
      <w:marTop w:val="0"/>
      <w:marBottom w:val="0"/>
      <w:divBdr>
        <w:top w:val="none" w:sz="0" w:space="0" w:color="auto"/>
        <w:left w:val="none" w:sz="0" w:space="0" w:color="auto"/>
        <w:bottom w:val="none" w:sz="0" w:space="0" w:color="auto"/>
        <w:right w:val="none" w:sz="0" w:space="0" w:color="auto"/>
      </w:divBdr>
    </w:div>
    <w:div w:id="1434126415">
      <w:bodyDiv w:val="1"/>
      <w:marLeft w:val="0"/>
      <w:marRight w:val="0"/>
      <w:marTop w:val="0"/>
      <w:marBottom w:val="0"/>
      <w:divBdr>
        <w:top w:val="none" w:sz="0" w:space="0" w:color="auto"/>
        <w:left w:val="none" w:sz="0" w:space="0" w:color="auto"/>
        <w:bottom w:val="none" w:sz="0" w:space="0" w:color="auto"/>
        <w:right w:val="none" w:sz="0" w:space="0" w:color="auto"/>
      </w:divBdr>
    </w:div>
    <w:div w:id="2003771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athdb.info"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0B60jEEGzhM72cHNXSHZQQ0NQS3c/view?usp=sharin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3A397-A744-444F-B62E-C72FB34DF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2781</Words>
  <Characters>15854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Christine Orengo</cp:lastModifiedBy>
  <cp:revision>3</cp:revision>
  <dcterms:created xsi:type="dcterms:W3CDTF">2017-10-29T21:29:00Z</dcterms:created>
  <dcterms:modified xsi:type="dcterms:W3CDTF">2017-10-29T21:31:00Z</dcterms:modified>
</cp:coreProperties>
</file>