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纪要</w:t>
      </w:r>
    </w:p>
    <w:p>
      <w:pPr>
        <w:numPr>
          <w:ilvl w:val="0"/>
          <w:numId w:val="1"/>
        </w:numPr>
      </w:pPr>
      <w:r>
        <w:t xml:space="preserve">目标</w:t>
      </w:r>
    </w:p>
    <w:p>
      <w:pPr>
        <w:numPr>
          <w:ilvl w:val="1"/>
          <w:numId w:val="1"/>
        </w:numPr>
      </w:pPr>
      <w:r>
        <w:t xml:space="preserve">living to ascend</w:t>
      </w:r>
    </w:p>
    <w:p>
      <w:pPr>
        <w:numPr>
          <w:ilvl w:val="2"/>
          <w:numId w:val="1"/>
        </w:numPr>
      </w:pPr>
      <w:r>
        <w:t xml:space="preserve">证道长生</w:t>
      </w:r>
    </w:p>
    <w:p>
      <w:pPr>
        <w:numPr>
          <w:ilvl w:val="1"/>
          <w:numId w:val="1"/>
        </w:numPr>
      </w:pPr>
      <w:r>
        <w:t xml:space="preserve">action has consequence</w:t>
      </w:r>
    </w:p>
    <w:p>
      <w:pPr>
        <w:numPr>
          <w:ilvl w:val="2"/>
          <w:numId w:val="1"/>
        </w:numPr>
      </w:pPr>
      <w:r>
        <w:t xml:space="preserve">因果相随</w:t>
      </w:r>
    </w:p>
    <w:p>
      <w:pPr>
        <w:numPr>
          <w:ilvl w:val="1"/>
          <w:numId w:val="1"/>
        </w:numPr>
      </w:pPr>
      <w:r>
        <w:t xml:space="preserve">choose your own path</w:t>
      </w:r>
    </w:p>
    <w:p>
      <w:pPr>
        <w:numPr>
          <w:ilvl w:val="2"/>
          <w:numId w:val="1"/>
        </w:numPr>
      </w:pPr>
      <w:r>
        <w:t xml:space="preserve">道由己择</w:t>
      </w:r>
    </w:p>
    <w:p>
      <w:pPr>
        <w:ind/>
      </w:pPr>
      <w:r/>
    </w:p>
    <w:p>
      <w:pPr>
        <w:ind/>
      </w:pPr>
      <w:r/>
    </w:p>
    <w:p>
      <w:pPr>
        <w:ind/>
      </w:pPr>
      <w:r/>
      <w:r>
        <w:drawing>
          <wp:inline distT="0" distB="0" distL="0" distR="0">
            <wp:extent cx="6067425" cy="3412916"/>
            <wp:effectExtent b="0" l="0" r="0" t="0"/>
            <wp:docPr id="1" name="生成饥荒地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/>
                  </pic:blipFill>
                  <pic:spPr>
                    <a:xfrm rot="0">
                      <a:off x="0" y="0"/>
                      <a:ext cx="6067425" cy="34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sectPr>
      <w:pgSz w:w="13380" w:h="16905"/>
      <w:pgMar w:top="720" w:right="1080" w:bottom="720" w:left="1080" w:header="850.95" w:footer="991.9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lowerLetter"/>
      <w:lvlText w:val="%2.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1" w:styleId="docDefaults">
    <w:name w:val="dingdocnormal"/>
    <w:tcPr/>
    <w:pPr>
      <w:spacing/>
    </w:pPr>
    <w:rPr>
      <w:sz w:val="24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image" Target="media/image1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