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E751" w14:textId="02F98C2D" w:rsidR="001A6738" w:rsidRDefault="001A6738" w:rsidP="001A6738">
      <w:pPr>
        <w:rPr>
          <w:rFonts w:hint="eastAsia"/>
        </w:rPr>
      </w:pPr>
      <w:r>
        <w:rPr>
          <w:rFonts w:hint="eastAsia"/>
        </w:rPr>
        <w:t>1</w:t>
      </w:r>
      <w:r>
        <w:t>.Introduction</w:t>
      </w:r>
    </w:p>
    <w:p w14:paraId="051ED878" w14:textId="6B3FA067" w:rsidR="00B54ACF" w:rsidRDefault="001A6738" w:rsidP="001A6738">
      <w:r w:rsidRPr="001A6738">
        <w:t>PN(Proportional Navigation)은 단순함에도 불구하고 60년의 성공적인 역사를 가지고 있습니다 [1–4].</w:t>
      </w:r>
      <w:r>
        <w:t xml:space="preserve"> </w:t>
      </w:r>
      <w:r>
        <w:t>PN에서 조준선(LOS)에 수직인 명령</w:t>
      </w:r>
      <w:r>
        <w:rPr>
          <w:rFonts w:hint="eastAsia"/>
        </w:rPr>
        <w:t>된</w:t>
      </w:r>
      <w:r>
        <w:t xml:space="preserve"> 가속도는 LOS 비율에 비례합니다. </w:t>
      </w:r>
      <w:r w:rsidR="002B3112" w:rsidRPr="002B3112">
        <w:t xml:space="preserve">LOS에 수직인 작은 편차 가정 하에서, 선형 수학 모델은 </w:t>
      </w:r>
      <w:r w:rsidR="002B3112">
        <w:t>Kinematics</w:t>
      </w:r>
      <w:r w:rsidR="002B3112">
        <w:rPr>
          <w:rFonts w:hint="eastAsia"/>
        </w:rPr>
        <w:t xml:space="preserve">에서 </w:t>
      </w:r>
      <w:r w:rsidR="002B3112" w:rsidRPr="002B3112">
        <w:t xml:space="preserve">시간 변화 이득을, </w:t>
      </w:r>
      <w:r w:rsidR="002B3112">
        <w:t>dynamics</w:t>
      </w:r>
      <w:r w:rsidR="002B3112">
        <w:rPr>
          <w:rFonts w:hint="eastAsia"/>
        </w:rPr>
        <w:t xml:space="preserve">에서 </w:t>
      </w:r>
      <w:r w:rsidR="002B3112" w:rsidRPr="002B3112">
        <w:t xml:space="preserve">미사일 전달 </w:t>
      </w:r>
      <w:proofErr w:type="spellStart"/>
      <w:r w:rsidR="002B3112" w:rsidRPr="002B3112">
        <w:t>함수</w:t>
      </w:r>
      <w:r w:rsidR="002B3112">
        <w:rPr>
          <w:rFonts w:hint="eastAsia"/>
        </w:rPr>
        <w:t>을</w:t>
      </w:r>
      <w:proofErr w:type="spellEnd"/>
      <w:r w:rsidR="002B3112">
        <w:rPr>
          <w:rFonts w:hint="eastAsia"/>
        </w:rPr>
        <w:t>,</w:t>
      </w:r>
      <w:r w:rsidR="002B3112" w:rsidRPr="002B3112">
        <w:t xml:space="preserve"> 이중 적분기를 갖는 피드백 루프로 구성됩니다.</w:t>
      </w:r>
      <w:r>
        <w:t xml:space="preserve"> </w:t>
      </w:r>
      <w:r w:rsidR="002B3112">
        <w:t>Time to go</w:t>
      </w:r>
      <w:r>
        <w:t>의 역수인 이득은 종단에서 0 멀리 떨어진 곳에서 무한대까지 걸쳐 있습니다. PN에 관한 많은 정량적 결과가 [1] 존재하지만 정성적으로 수행된 것은 거의 없습니</w:t>
      </w:r>
      <w:r>
        <w:rPr>
          <w:rFonts w:hint="eastAsia"/>
        </w:rPr>
        <w:t>다</w:t>
      </w:r>
      <w:r>
        <w:t xml:space="preserve">. 유한 시간 안정성이 논의되는 [5–7]은 예외적입니다. 유한 시간 안정성에서 우리는 상태 공간에서 양의 2차 형태의 의미로 어떤 거리는 시간에 따라 감소한다는 것을 의미합니다. 종단 유한 시간 안정성이 충분히 보장되지 않는 것으로 나타났습니다. 실제로 미스 거리가 충분히 작고 0이 </w:t>
      </w:r>
      <w:proofErr w:type="spellStart"/>
      <w:r>
        <w:t>아</w:t>
      </w:r>
      <w:r w:rsidR="0013355D">
        <w:rPr>
          <w:rFonts w:hint="eastAsia"/>
        </w:rPr>
        <w:t>닐때</w:t>
      </w:r>
      <w:proofErr w:type="spellEnd"/>
      <w:r w:rsidR="0013355D">
        <w:rPr>
          <w:rFonts w:hint="eastAsia"/>
        </w:rPr>
        <w:t>,</w:t>
      </w:r>
      <w:r>
        <w:t xml:space="preserve"> LOS 비율은 무한대가 되는 경향이 있</w:t>
      </w:r>
      <w:r w:rsidR="0013355D">
        <w:rPr>
          <w:rFonts w:hint="eastAsia"/>
        </w:rPr>
        <w:t>다 그래서</w:t>
      </w:r>
      <w:r>
        <w:t xml:space="preserve"> 이러한 2차 형태는 종단 전에 발산합니다. 이는 LOS 비율이 무한대가 되는 경향이 있지만 미스 거리는 유한 상태를 </w:t>
      </w:r>
      <w:r>
        <w:rPr>
          <w:rFonts w:hint="eastAsia"/>
        </w:rPr>
        <w:t>유지한다고</w:t>
      </w:r>
      <w:r>
        <w:t xml:space="preserve"> 강조합니다. 이것은 PN과 관련하여 유한 시간 안정성의 개념이 재검토되어야 함을 시사합니다. 본 노트에서는 미스 거리와 안정성이 연결되어 있지만 [5]와 달리 </w:t>
      </w:r>
      <w:r w:rsidR="0013355D">
        <w:rPr>
          <w:rFonts w:hint="eastAsia"/>
        </w:rPr>
        <w:t>a</w:t>
      </w:r>
      <w:r w:rsidR="0013355D">
        <w:t>djoint</w:t>
      </w:r>
      <w:r>
        <w:t xml:space="preserve"> 시스템의 안정성이 연구됩니다. 그 이유는 두 가지입니다. 첫째, PN 순방향 시뮬레이션이 가는 특정 시간 동안 미스 거리를 생성하는 동안, 단일 </w:t>
      </w:r>
      <w:proofErr w:type="spellStart"/>
      <w:r>
        <w:t>어드조인트</w:t>
      </w:r>
      <w:proofErr w:type="spellEnd"/>
      <w:r>
        <w:t xml:space="preserve"> 시뮬레이션이 가는 모든 시간 동안 미스 거리를 생성합니다. 둘째, 미스 거리는 </w:t>
      </w:r>
      <w:proofErr w:type="spellStart"/>
      <w:r>
        <w:t>어드조인트</w:t>
      </w:r>
      <w:proofErr w:type="spellEnd"/>
      <w:r>
        <w:t xml:space="preserve"> 시스템과 특별한 관련이 있습니다. 특히 임의의 경계 회피 </w:t>
      </w:r>
      <w:r w:rsidR="0013355D">
        <w:rPr>
          <w:rFonts w:hint="eastAsia"/>
        </w:rPr>
        <w:t>이</w:t>
      </w:r>
      <w:r>
        <w:t xml:space="preserve">동에 의해 유도되는 최악의 미스 거리는 </w:t>
      </w:r>
      <w:proofErr w:type="spellStart"/>
      <w:r>
        <w:t>어드조인트</w:t>
      </w:r>
      <w:proofErr w:type="spellEnd"/>
      <w:r>
        <w:t xml:space="preserve"> 루프의 특정 상태의 시간 적분 절대값에 비례합니다. 따라서 무한 시간 적분이 수렴하려면 지수적 안정성이 필요합니다. 다르게 말하면, 인접 </w:t>
      </w:r>
      <w:proofErr w:type="spellStart"/>
      <w:r>
        <w:t>점근적</w:t>
      </w:r>
      <w:proofErr w:type="spellEnd"/>
      <w:r>
        <w:t xml:space="preserve"> 안정성이 보장되지 않으면 경계 회피 기동이 충분히 일찍 기동을 시작함으로써 임의의 큰 미스 거리를 강제할 수 있습니다. 가벼운 조건에서는 인접 시스템이 기하급수적으로 안정되고 결과적으로 최악의 미스가 무한 비행 시간에 걸쳐 제한된다는 것을 보</w:t>
      </w:r>
      <w:r>
        <w:rPr>
          <w:rFonts w:hint="eastAsia"/>
        </w:rPr>
        <w:t>여줍니다</w:t>
      </w:r>
      <w:r>
        <w:t>.</w:t>
      </w:r>
    </w:p>
    <w:p w14:paraId="5CCB8C9D" w14:textId="05156064" w:rsidR="0013355D" w:rsidRDefault="0013355D" w:rsidP="001A673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>ystem Models</w:t>
      </w:r>
    </w:p>
    <w:p w14:paraId="475876E1" w14:textId="5754C5B4" w:rsidR="0014082B" w:rsidRDefault="00C43BF3" w:rsidP="001A6738">
      <w:r w:rsidRPr="00C43BF3">
        <w:rPr>
          <w:rFonts w:hint="eastAsia"/>
        </w:rPr>
        <w:t>평면상에서</w:t>
      </w:r>
      <w:r w:rsidRPr="00C43BF3">
        <w:t xml:space="preserve"> 움직이는 두 물체, 즉 미사일 M과 목표물 T의 충돌을 생각해 보자. 기본적으로 이 물체들의 운동학은 비선형적이다. 그러나 LOS에 수직으로 앞의 운동을 </w:t>
      </w:r>
      <w:proofErr w:type="spellStart"/>
      <w:r w:rsidRPr="00C43BF3">
        <w:t>선형화하는</w:t>
      </w:r>
      <w:proofErr w:type="spellEnd"/>
      <w:r w:rsidRPr="00C43BF3">
        <w:t xml:space="preserve"> 것이 일반적인 관례이다. 이를 위해 M과 T가 충돌 지점 C를 향해 일정한 속도와 방향으로 움직이는 공칭 충돌 삼각형을 생각해 보자. 우리는 공칭 LOS를 따라 닫힘 속도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= -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C43BF3">
        <w:t xml:space="preserve">는 양이고 대략 일정하다고 가정한다. LOS에 수직인 방향에서 목표물은 </w:t>
      </w:r>
      <w:r>
        <w:rPr>
          <w:rFonts w:hint="eastAsia"/>
        </w:rPr>
        <w:t>횡</w:t>
      </w:r>
      <w:r w:rsidRPr="00C43BF3">
        <w:t xml:space="preserve">방향 가속도 </w:t>
      </w:r>
      <m:oMath>
        <m:r>
          <w:rPr>
            <w:rFonts w:ascii="Cambria Math" w:hAnsi="Cambria Math"/>
          </w:rPr>
          <m:t>ν</m:t>
        </m:r>
      </m:oMath>
      <w:r w:rsidRPr="00C43BF3">
        <w:t xml:space="preserve">로 기동하고, </w:t>
      </w:r>
      <w:r w:rsidRPr="00C43BF3">
        <w:rPr>
          <w:rFonts w:hint="eastAsia"/>
        </w:rPr>
        <w:t>미사일은</w:t>
      </w:r>
      <w:r w:rsidRPr="00C43BF3">
        <w:t xml:space="preserve"> </w:t>
      </w:r>
      <w:r>
        <w:rPr>
          <w:rFonts w:hint="eastAsia"/>
        </w:rPr>
        <w:t>횡</w:t>
      </w:r>
      <w:r w:rsidRPr="00C43BF3">
        <w:t xml:space="preserve">방향 가속도 </w:t>
      </w:r>
      <m:oMath>
        <m:r>
          <w:rPr>
            <w:rFonts w:ascii="Cambria Math" w:hAnsi="Cambria Math"/>
          </w:rPr>
          <m:t>u</m:t>
        </m:r>
      </m:oMath>
      <w:r w:rsidRPr="00C43BF3">
        <w:t xml:space="preserve">로 기동한다. 이 충돌에서 우리는 미사일이 고전적인 선형 전략 PN을 사용하고, 목표물은 미스 거리를 최대화하기 위해 유계 기동 </w:t>
      </w:r>
      <m:oMath>
        <m:r>
          <w:rPr>
            <w:rFonts w:ascii="Cambria Math" w:hAnsi="Cambria Math"/>
          </w:rPr>
          <m:t>ν</m:t>
        </m:r>
      </m:oMath>
      <w:r w:rsidRPr="00C43BF3">
        <w:t xml:space="preserve">를 사용한다고 가정한다. 수학적 모델을 추출하기 위해, VM과 VT가 대응하는 속도 벡터 (일정한 크기를 갖는)이고, 근사가 초기 LOS에 수직인 그림 1을 생각해 보자. 우리는 가는 시간을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</m:oMath>
      <w:r w:rsidRPr="00C43BF3">
        <w:t xml:space="preserve"> :=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43BF3">
        <w:t xml:space="preserve">- t로 정의하고, 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43BF3">
        <w:t xml:space="preserve">는 마지막 시간이고, LOS를 따라 범위 R이 </w:t>
      </w:r>
      <w:r w:rsidR="00177267">
        <w:rPr>
          <w:rFonts w:hint="eastAsia"/>
        </w:rPr>
        <w:t>n</w:t>
      </w:r>
      <w:r w:rsidR="00177267">
        <w:t>ominal</w:t>
      </w:r>
      <w:r w:rsidRPr="00C43BF3">
        <w:t xml:space="preserve"> 관계를 만</w:t>
      </w:r>
      <w:r w:rsidRPr="00C43BF3">
        <w:rPr>
          <w:rFonts w:hint="eastAsia"/>
        </w:rPr>
        <w:t>족한다고</w:t>
      </w:r>
      <w:r w:rsidRPr="00C43BF3">
        <w:t xml:space="preserve"> 가정한다</w:t>
      </w:r>
    </w:p>
    <w:p w14:paraId="16125643" w14:textId="14767674" w:rsidR="00177267" w:rsidRDefault="00177267" w:rsidP="00177267">
      <w:pPr>
        <w:jc w:val="center"/>
      </w:pPr>
      <w:r w:rsidRPr="00177267">
        <w:drawing>
          <wp:inline distT="0" distB="0" distL="0" distR="0" wp14:anchorId="1FAB0D2B" wp14:editId="43B331B3">
            <wp:extent cx="2691994" cy="393138"/>
            <wp:effectExtent l="0" t="0" r="0" b="6985"/>
            <wp:docPr id="1753596825" name="그림 1" descr="폰트, 텍스트, 타이포그래피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6825" name="그림 1" descr="폰트, 텍스트, 타이포그래피, 서예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745" cy="3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D93" w14:textId="77777777" w:rsidR="00177267" w:rsidRDefault="00177267" w:rsidP="00177267"/>
    <w:p w14:paraId="348D1B93" w14:textId="77777777" w:rsidR="00177267" w:rsidRDefault="00177267" w:rsidP="00177267"/>
    <w:p w14:paraId="361DEC03" w14:textId="77777777" w:rsidR="00177267" w:rsidRDefault="00177267" w:rsidP="00177267"/>
    <w:p w14:paraId="0DA90AEF" w14:textId="77777777" w:rsidR="00177267" w:rsidRPr="00177267" w:rsidRDefault="00177267" w:rsidP="00177267">
      <w:pPr>
        <w:rPr>
          <w:rFonts w:hint="eastAsia"/>
        </w:rPr>
      </w:pPr>
    </w:p>
    <w:sectPr w:rsidR="00177267" w:rsidRPr="00177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28"/>
    <w:rsid w:val="0013355D"/>
    <w:rsid w:val="0014082B"/>
    <w:rsid w:val="00177267"/>
    <w:rsid w:val="001A6738"/>
    <w:rsid w:val="002B3112"/>
    <w:rsid w:val="00637628"/>
    <w:rsid w:val="00B54ACF"/>
    <w:rsid w:val="00C4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6C14"/>
  <w15:chartTrackingRefBased/>
  <w15:docId w15:val="{6711C208-F50A-4325-BB3E-4FAD0B0E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3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271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2438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96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34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1954369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5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김영호</dc:creator>
  <cp:keywords/>
  <dc:description/>
  <cp:lastModifiedBy>김영호</cp:lastModifiedBy>
  <cp:revision>6</cp:revision>
  <dcterms:created xsi:type="dcterms:W3CDTF">2023-08-07T05:13:00Z</dcterms:created>
  <dcterms:modified xsi:type="dcterms:W3CDTF">2023-08-07T05:35:00Z</dcterms:modified>
</cp:coreProperties>
</file>