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CCF" w:rsidRPr="003A11B7" w:rsidRDefault="00C071A5" w:rsidP="003A11B7">
      <w:pPr>
        <w:jc w:val="center"/>
        <w:rPr>
          <w:rFonts w:ascii="黑体" w:eastAsia="黑体" w:hAnsi="黑体"/>
          <w:sz w:val="44"/>
          <w:szCs w:val="44"/>
        </w:rPr>
      </w:pPr>
      <w:r w:rsidRPr="003A11B7">
        <w:rPr>
          <w:rFonts w:ascii="黑体" w:eastAsia="黑体" w:hAnsi="黑体" w:hint="eastAsia"/>
          <w:sz w:val="44"/>
          <w:szCs w:val="44"/>
        </w:rPr>
        <w:t>列车选取说明</w:t>
      </w:r>
    </w:p>
    <w:p w:rsidR="00C071A5" w:rsidRPr="0067776F" w:rsidRDefault="003A11B7" w:rsidP="0067776F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一、需求</w:t>
      </w:r>
    </w:p>
    <w:p w:rsidR="00C071A5" w:rsidRPr="0067776F" w:rsidRDefault="00C071A5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根据列车的运行时间、车组数、途径城市、车厢数等指标选取列车。</w:t>
      </w:r>
      <w:r w:rsidR="00C63DEE" w:rsidRPr="0067776F">
        <w:rPr>
          <w:rFonts w:ascii="宋体" w:eastAsia="宋体" w:hAnsi="宋体" w:hint="eastAsia"/>
        </w:rPr>
        <w:t>使选取尽可能少的列车覆盖41个目标城市。</w:t>
      </w:r>
    </w:p>
    <w:p w:rsidR="00C071A5" w:rsidRPr="0067776F" w:rsidRDefault="003A11B7" w:rsidP="003A11B7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二、</w:t>
      </w:r>
      <w:r w:rsidR="00C071A5" w:rsidRPr="0067776F">
        <w:rPr>
          <w:rFonts w:ascii="宋体" w:eastAsia="宋体" w:hAnsi="宋体" w:hint="eastAsia"/>
          <w:sz w:val="24"/>
          <w:szCs w:val="24"/>
        </w:rPr>
        <w:t>选取标准</w:t>
      </w:r>
      <w:r w:rsidR="00AF1C0C" w:rsidRPr="0067776F">
        <w:rPr>
          <w:rFonts w:ascii="宋体" w:eastAsia="宋体" w:hAnsi="宋体" w:hint="eastAsia"/>
          <w:sz w:val="24"/>
          <w:szCs w:val="24"/>
        </w:rPr>
        <w:t>：</w:t>
      </w:r>
    </w:p>
    <w:p w:rsidR="00C071A5" w:rsidRPr="0067776F" w:rsidRDefault="00C071A5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覆盖41个目标城市</w:t>
      </w:r>
    </w:p>
    <w:p w:rsidR="00C071A5" w:rsidRPr="0067776F" w:rsidRDefault="00C071A5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列车运行时间长</w:t>
      </w:r>
    </w:p>
    <w:p w:rsidR="00C071A5" w:rsidRPr="0067776F" w:rsidRDefault="00C071A5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硬座车厢多</w:t>
      </w:r>
    </w:p>
    <w:p w:rsidR="00C071A5" w:rsidRPr="0067776F" w:rsidRDefault="003A11B7" w:rsidP="003A11B7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三、</w:t>
      </w:r>
      <w:r w:rsidR="00C071A5" w:rsidRPr="0067776F">
        <w:rPr>
          <w:rFonts w:ascii="宋体" w:eastAsia="宋体" w:hAnsi="宋体" w:hint="eastAsia"/>
          <w:sz w:val="24"/>
          <w:szCs w:val="24"/>
        </w:rPr>
        <w:t>数据整理</w:t>
      </w:r>
    </w:p>
    <w:p w:rsidR="00C071A5" w:rsidRPr="0067776F" w:rsidRDefault="00AF1C0C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根据列车选取要求及标准将列车指标整理为：运行时间、车组数、途径城市数量、硬座数量、经过目标城市数量。</w:t>
      </w:r>
    </w:p>
    <w:p w:rsidR="00AF1C0C" w:rsidRPr="0067776F" w:rsidRDefault="003A11B7" w:rsidP="003A11B7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四、</w:t>
      </w:r>
      <w:r w:rsidR="00AF1C0C" w:rsidRPr="0067776F">
        <w:rPr>
          <w:rFonts w:ascii="宋体" w:eastAsia="宋体" w:hAnsi="宋体" w:hint="eastAsia"/>
          <w:sz w:val="24"/>
          <w:szCs w:val="24"/>
        </w:rPr>
        <w:t>数据分析思路：</w:t>
      </w:r>
    </w:p>
    <w:p w:rsidR="00144EE3" w:rsidRPr="0067776F" w:rsidRDefault="00144EE3" w:rsidP="0067776F">
      <w:pPr>
        <w:spacing w:line="300" w:lineRule="auto"/>
        <w:ind w:firstLineChars="200" w:firstLine="422"/>
        <w:rPr>
          <w:rFonts w:ascii="宋体" w:eastAsia="宋体" w:hAnsi="宋体"/>
        </w:rPr>
      </w:pPr>
      <w:r w:rsidRPr="00FC6011">
        <w:rPr>
          <w:rFonts w:ascii="宋体" w:eastAsia="宋体" w:hAnsi="宋体"/>
          <w:b/>
        </w:rPr>
        <w:t>Step1</w:t>
      </w:r>
      <w:r w:rsidRPr="00FC6011">
        <w:rPr>
          <w:rFonts w:ascii="宋体" w:eastAsia="宋体" w:hAnsi="宋体" w:hint="eastAsia"/>
          <w:b/>
        </w:rPr>
        <w:t>：</w:t>
      </w:r>
      <w:r w:rsidR="00AF1C0C" w:rsidRPr="0067776F">
        <w:rPr>
          <w:rFonts w:ascii="宋体" w:eastAsia="宋体" w:hAnsi="宋体" w:hint="eastAsia"/>
        </w:rPr>
        <w:t>从指标属性上将指标分为三类，第一类评价列车运行情况，第二类评价列车的硬座情况，第三类为经过目标城市情况。</w:t>
      </w:r>
    </w:p>
    <w:p w:rsidR="00144EE3" w:rsidRPr="0067776F" w:rsidRDefault="00144EE3" w:rsidP="0067776F">
      <w:pPr>
        <w:spacing w:line="300" w:lineRule="auto"/>
        <w:ind w:firstLineChars="200" w:firstLine="422"/>
        <w:rPr>
          <w:rFonts w:ascii="宋体" w:eastAsia="宋体" w:hAnsi="宋体"/>
        </w:rPr>
      </w:pPr>
      <w:r w:rsidRPr="00FC6011">
        <w:rPr>
          <w:rFonts w:ascii="宋体" w:eastAsia="宋体" w:hAnsi="宋体"/>
          <w:b/>
        </w:rPr>
        <w:t>Step2</w:t>
      </w:r>
      <w:r w:rsidRPr="00FC6011">
        <w:rPr>
          <w:rFonts w:ascii="宋体" w:eastAsia="宋体" w:hAnsi="宋体" w:hint="eastAsia"/>
          <w:b/>
        </w:rPr>
        <w:t>：</w:t>
      </w:r>
      <w:r w:rsidR="00AF1C0C" w:rsidRPr="0067776F">
        <w:rPr>
          <w:rFonts w:ascii="宋体" w:eastAsia="宋体" w:hAnsi="宋体" w:hint="eastAsia"/>
        </w:rPr>
        <w:t>通过对第一类、第二类指标计算出列车的综合评分，再通</w:t>
      </w:r>
      <w:proofErr w:type="gramStart"/>
      <w:r w:rsidR="00AF1C0C" w:rsidRPr="0067776F">
        <w:rPr>
          <w:rFonts w:ascii="宋体" w:eastAsia="宋体" w:hAnsi="宋体" w:hint="eastAsia"/>
        </w:rPr>
        <w:t>过综合</w:t>
      </w:r>
      <w:proofErr w:type="gramEnd"/>
      <w:r w:rsidR="00AF1C0C" w:rsidRPr="0067776F">
        <w:rPr>
          <w:rFonts w:ascii="宋体" w:eastAsia="宋体" w:hAnsi="宋体" w:hint="eastAsia"/>
        </w:rPr>
        <w:t>得分*经过目标城市数量得到列车的最终得分。</w:t>
      </w:r>
      <w:r w:rsidR="007B7151" w:rsidRPr="0067776F">
        <w:rPr>
          <w:rFonts w:ascii="宋体" w:eastAsia="宋体" w:hAnsi="宋体" w:hint="eastAsia"/>
        </w:rPr>
        <w:t>最终得分表示该列车无论是运行时间、车组数、途径城市数量、硬座数量以及经过目标城市数量各指标的表现均比较好。</w:t>
      </w:r>
    </w:p>
    <w:p w:rsidR="00AF1C0C" w:rsidRPr="0067776F" w:rsidRDefault="00144EE3" w:rsidP="0067776F">
      <w:pPr>
        <w:spacing w:line="300" w:lineRule="auto"/>
        <w:ind w:firstLineChars="200" w:firstLine="422"/>
        <w:rPr>
          <w:rFonts w:ascii="宋体" w:eastAsia="宋体" w:hAnsi="宋体"/>
        </w:rPr>
      </w:pPr>
      <w:r w:rsidRPr="00FC6011">
        <w:rPr>
          <w:rFonts w:ascii="宋体" w:eastAsia="宋体" w:hAnsi="宋体" w:hint="eastAsia"/>
          <w:b/>
        </w:rPr>
        <w:t>Step</w:t>
      </w:r>
      <w:r w:rsidRPr="00FC6011">
        <w:rPr>
          <w:rFonts w:ascii="宋体" w:eastAsia="宋体" w:hAnsi="宋体"/>
          <w:b/>
        </w:rPr>
        <w:t>3</w:t>
      </w:r>
      <w:r w:rsidRPr="00FC6011">
        <w:rPr>
          <w:rFonts w:ascii="宋体" w:eastAsia="宋体" w:hAnsi="宋体" w:hint="eastAsia"/>
          <w:b/>
        </w:rPr>
        <w:t>：</w:t>
      </w:r>
      <w:r w:rsidR="007B7151" w:rsidRPr="0067776F">
        <w:rPr>
          <w:rFonts w:ascii="宋体" w:eastAsia="宋体" w:hAnsi="宋体" w:hint="eastAsia"/>
        </w:rPr>
        <w:t>通过将列车</w:t>
      </w:r>
      <w:proofErr w:type="gramStart"/>
      <w:r w:rsidR="007B7151" w:rsidRPr="0067776F">
        <w:rPr>
          <w:rFonts w:ascii="宋体" w:eastAsia="宋体" w:hAnsi="宋体" w:hint="eastAsia"/>
        </w:rPr>
        <w:t>按经过</w:t>
      </w:r>
      <w:proofErr w:type="gramEnd"/>
      <w:r w:rsidR="007B7151" w:rsidRPr="0067776F">
        <w:rPr>
          <w:rFonts w:ascii="宋体" w:eastAsia="宋体" w:hAnsi="宋体" w:hint="eastAsia"/>
        </w:rPr>
        <w:t>的目标站点进行分类，并按降序排列，最终选出通过该目标站点的最优列车。</w:t>
      </w:r>
    </w:p>
    <w:p w:rsidR="00144EE3" w:rsidRPr="0067776F" w:rsidRDefault="003A11B7" w:rsidP="003A11B7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五、</w:t>
      </w:r>
      <w:r w:rsidR="00144EE3" w:rsidRPr="0067776F">
        <w:rPr>
          <w:rFonts w:ascii="宋体" w:eastAsia="宋体" w:hAnsi="宋体" w:hint="eastAsia"/>
          <w:sz w:val="24"/>
          <w:szCs w:val="24"/>
        </w:rPr>
        <w:t>分析方法：</w:t>
      </w:r>
    </w:p>
    <w:p w:rsidR="00144EE3" w:rsidRDefault="00144EE3">
      <w:r>
        <w:rPr>
          <w:rFonts w:hint="eastAsia"/>
        </w:rPr>
        <w:t>1、指标分类</w:t>
      </w:r>
    </w:p>
    <w:p w:rsidR="00144EE3" w:rsidRPr="0067776F" w:rsidRDefault="00144EE3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采用因子降维（详情见附件一）思想，将指标进行分类：</w:t>
      </w:r>
    </w:p>
    <w:tbl>
      <w:tblPr>
        <w:tblW w:w="3969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8"/>
        <w:gridCol w:w="1701"/>
      </w:tblGrid>
      <w:tr w:rsidR="00C071A5" w:rsidRPr="000E1F50" w:rsidTr="00144EE3">
        <w:trPr>
          <w:trHeight w:val="285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指标</w:t>
            </w:r>
          </w:p>
        </w:tc>
      </w:tr>
      <w:tr w:rsidR="00C071A5" w:rsidRPr="000E1F50" w:rsidTr="00144EE3">
        <w:trPr>
          <w:trHeight w:val="285"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44EE3" w:rsidRPr="000E1F50" w:rsidRDefault="00144EE3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第一类</w:t>
            </w:r>
          </w:p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列车运行情况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运行时间</w:t>
            </w:r>
          </w:p>
        </w:tc>
      </w:tr>
      <w:tr w:rsidR="00C071A5" w:rsidRPr="000E1F50" w:rsidTr="00144EE3">
        <w:trPr>
          <w:trHeight w:val="285"/>
          <w:jc w:val="center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71A5" w:rsidRPr="000E1F50" w:rsidRDefault="00C071A5" w:rsidP="00C071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车组数</w:t>
            </w:r>
          </w:p>
        </w:tc>
      </w:tr>
      <w:tr w:rsidR="00C071A5" w:rsidRPr="000E1F50" w:rsidTr="00144EE3">
        <w:trPr>
          <w:trHeight w:val="285"/>
          <w:jc w:val="center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71A5" w:rsidRPr="000E1F50" w:rsidRDefault="00C071A5" w:rsidP="00C071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途径城市数量</w:t>
            </w:r>
          </w:p>
        </w:tc>
      </w:tr>
      <w:tr w:rsidR="00C071A5" w:rsidRPr="000E1F50" w:rsidTr="00144EE3">
        <w:trPr>
          <w:trHeight w:val="285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EE3" w:rsidRPr="000E1F50" w:rsidRDefault="00144EE3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第二类</w:t>
            </w:r>
          </w:p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列车硬座情况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71A5" w:rsidRPr="000E1F50" w:rsidRDefault="00C071A5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硬座数量</w:t>
            </w:r>
          </w:p>
        </w:tc>
      </w:tr>
      <w:tr w:rsidR="00144EE3" w:rsidRPr="000E1F50" w:rsidTr="00144EE3">
        <w:trPr>
          <w:trHeight w:val="285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EE3" w:rsidRPr="000E1F50" w:rsidRDefault="00144EE3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第三类</w:t>
            </w:r>
          </w:p>
          <w:p w:rsidR="00144EE3" w:rsidRPr="000E1F50" w:rsidRDefault="00144EE3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经过目标城市情况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EE3" w:rsidRPr="000E1F50" w:rsidRDefault="00144EE3" w:rsidP="00C0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1F5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经过目标城市数量</w:t>
            </w:r>
          </w:p>
        </w:tc>
      </w:tr>
    </w:tbl>
    <w:p w:rsidR="00C071A5" w:rsidRDefault="00144EE3">
      <w:r>
        <w:rPr>
          <w:rFonts w:hint="eastAsia"/>
        </w:rPr>
        <w:t>2、列车综合得分计算</w:t>
      </w:r>
    </w:p>
    <w:p w:rsidR="00144EE3" w:rsidRPr="0067776F" w:rsidRDefault="00144EE3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根据第一类、第二类的因子贡献率，计算出各因子的权重</w:t>
      </w:r>
      <w:r w:rsidR="000E1F50">
        <w:rPr>
          <w:rFonts w:ascii="宋体" w:eastAsia="宋体" w:hAnsi="宋体" w:hint="eastAsia"/>
        </w:rPr>
        <w:t>（详情见附件一）</w:t>
      </w:r>
      <w:r w:rsidRPr="0067776F">
        <w:rPr>
          <w:rFonts w:ascii="宋体" w:eastAsia="宋体" w:hAnsi="宋体" w:hint="eastAsia"/>
        </w:rPr>
        <w:t>。列车综合得分计算公式：</w:t>
      </w:r>
    </w:p>
    <w:p w:rsidR="00144EE3" w:rsidRPr="00C63DEE" w:rsidRDefault="00144EE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列车综合得分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第一类得分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权重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第二类得分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权重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:rsidR="00C63DEE" w:rsidRPr="0067776F" w:rsidRDefault="00C63DEE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通过列车综合得分高低可以初步分辨出列车的优劣情况。</w:t>
      </w:r>
      <w:r w:rsidR="000E1F50">
        <w:rPr>
          <w:rFonts w:ascii="宋体" w:eastAsia="宋体" w:hAnsi="宋体" w:hint="eastAsia"/>
        </w:rPr>
        <w:t>得分越</w:t>
      </w:r>
      <w:r w:rsidRPr="0067776F">
        <w:rPr>
          <w:rFonts w:ascii="宋体" w:eastAsia="宋体" w:hAnsi="宋体" w:hint="eastAsia"/>
        </w:rPr>
        <w:t>高表示该</w:t>
      </w:r>
      <w:proofErr w:type="gramStart"/>
      <w:r w:rsidRPr="0067776F">
        <w:rPr>
          <w:rFonts w:ascii="宋体" w:eastAsia="宋体" w:hAnsi="宋体" w:hint="eastAsia"/>
        </w:rPr>
        <w:t>列车第</w:t>
      </w:r>
      <w:proofErr w:type="gramEnd"/>
      <w:r w:rsidRPr="0067776F">
        <w:rPr>
          <w:rFonts w:ascii="宋体" w:eastAsia="宋体" w:hAnsi="宋体" w:hint="eastAsia"/>
        </w:rPr>
        <w:t>一类和第二类的各项指标均表现优良。</w:t>
      </w:r>
      <w:r w:rsidR="000E1F50">
        <w:rPr>
          <w:rFonts w:ascii="宋体" w:eastAsia="宋体" w:hAnsi="宋体" w:hint="eastAsia"/>
        </w:rPr>
        <w:t>得分越</w:t>
      </w:r>
      <w:r w:rsidRPr="0067776F">
        <w:rPr>
          <w:rFonts w:ascii="宋体" w:eastAsia="宋体" w:hAnsi="宋体" w:hint="eastAsia"/>
        </w:rPr>
        <w:t>低则相反。</w:t>
      </w:r>
    </w:p>
    <w:p w:rsidR="00144EE3" w:rsidRDefault="00144EE3">
      <w:r>
        <w:rPr>
          <w:rFonts w:hint="eastAsia"/>
        </w:rPr>
        <w:lastRenderedPageBreak/>
        <w:t>3、列车最终得分计算</w:t>
      </w:r>
    </w:p>
    <w:p w:rsidR="00144EE3" w:rsidRPr="0067776F" w:rsidRDefault="00C63DEE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由于列车综合得分的高低能初步分辨列车的优劣，但考虑到选取的列车要覆盖大量的目标城市，因此得到最终得分的计算方式：</w:t>
      </w:r>
    </w:p>
    <w:p w:rsidR="00C63DEE" w:rsidRPr="00C63DEE" w:rsidRDefault="00C63DE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列车最终得分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列车综合得分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经过目标站点数量</m:t>
          </m:r>
        </m:oMath>
      </m:oMathPara>
    </w:p>
    <w:p w:rsidR="00C63DEE" w:rsidRPr="0067776F" w:rsidRDefault="00C63DEE" w:rsidP="0067776F">
      <w:pPr>
        <w:spacing w:line="300" w:lineRule="auto"/>
        <w:ind w:firstLineChars="200" w:firstLine="420"/>
        <w:rPr>
          <w:rFonts w:ascii="宋体" w:eastAsia="宋体" w:hAnsi="宋体"/>
        </w:rPr>
      </w:pPr>
      <w:proofErr w:type="gramStart"/>
      <w:r w:rsidRPr="0067776F">
        <w:rPr>
          <w:rFonts w:ascii="宋体" w:eastAsia="宋体" w:hAnsi="宋体" w:hint="eastAsia"/>
        </w:rPr>
        <w:t>该最终</w:t>
      </w:r>
      <w:proofErr w:type="gramEnd"/>
      <w:r w:rsidRPr="0067776F">
        <w:rPr>
          <w:rFonts w:ascii="宋体" w:eastAsia="宋体" w:hAnsi="宋体" w:hint="eastAsia"/>
        </w:rPr>
        <w:t>得分表示出该列车不仅第一类、第二类的各项指标表现优良外同时表示经过的目标站点数量较多。</w:t>
      </w:r>
    </w:p>
    <w:p w:rsidR="00C63DEE" w:rsidRDefault="00C63DEE">
      <w:r>
        <w:rPr>
          <w:rFonts w:hint="eastAsia"/>
        </w:rPr>
        <w:t>4、列车选取</w:t>
      </w:r>
    </w:p>
    <w:p w:rsidR="00C63DEE" w:rsidRPr="0067776F" w:rsidRDefault="0054104B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通过目标城市将列车进行分类，并将列车的最终得分进行降序排列，得分最高者即为经过该目标城市最优的列车。</w:t>
      </w:r>
    </w:p>
    <w:p w:rsidR="0054104B" w:rsidRDefault="0054104B"/>
    <w:p w:rsidR="0054104B" w:rsidRDefault="0054104B"/>
    <w:p w:rsidR="0054104B" w:rsidRPr="0067776F" w:rsidRDefault="0054104B" w:rsidP="003A11B7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附件一：</w:t>
      </w:r>
    </w:p>
    <w:p w:rsidR="0054104B" w:rsidRPr="003A11B7" w:rsidRDefault="0054104B" w:rsidP="003A11B7">
      <w:pPr>
        <w:jc w:val="center"/>
        <w:rPr>
          <w:b/>
        </w:rPr>
      </w:pPr>
      <w:r w:rsidRPr="003A11B7">
        <w:rPr>
          <w:rFonts w:hint="eastAsia"/>
          <w:b/>
          <w:sz w:val="24"/>
        </w:rPr>
        <w:t>列车指标</w:t>
      </w:r>
      <w:proofErr w:type="gramStart"/>
      <w:r w:rsidRPr="003A11B7">
        <w:rPr>
          <w:rFonts w:hint="eastAsia"/>
          <w:b/>
          <w:sz w:val="24"/>
        </w:rPr>
        <w:t>降维处理</w:t>
      </w:r>
      <w:proofErr w:type="gramEnd"/>
      <w:r w:rsidRPr="003A11B7">
        <w:rPr>
          <w:rFonts w:hint="eastAsia"/>
          <w:b/>
          <w:sz w:val="24"/>
        </w:rPr>
        <w:t>及各类别权重确定（详细）</w:t>
      </w:r>
    </w:p>
    <w:p w:rsidR="003A11B7" w:rsidRDefault="003A11B7" w:rsidP="003A11B7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一、列车</w:t>
      </w:r>
      <w:proofErr w:type="gramStart"/>
      <w:r w:rsidRPr="0067776F">
        <w:rPr>
          <w:rFonts w:ascii="宋体" w:eastAsia="宋体" w:hAnsi="宋体" w:hint="eastAsia"/>
          <w:sz w:val="24"/>
          <w:szCs w:val="24"/>
        </w:rPr>
        <w:t>指标降维处理</w:t>
      </w:r>
      <w:proofErr w:type="gramEnd"/>
    </w:p>
    <w:p w:rsidR="00231E87" w:rsidRPr="00231E87" w:rsidRDefault="00231E87" w:rsidP="00231E87">
      <w:r>
        <w:rPr>
          <w:rFonts w:hint="eastAsia"/>
        </w:rPr>
        <w:t>（一）因子分析检验：</w:t>
      </w:r>
    </w:p>
    <w:p w:rsidR="0054104B" w:rsidRDefault="00AE5F43" w:rsidP="0067776F">
      <w:pPr>
        <w:spacing w:line="300" w:lineRule="auto"/>
        <w:ind w:firstLineChars="200" w:firstLine="420"/>
      </w:pPr>
      <w:r>
        <w:rPr>
          <w:rFonts w:hint="eastAsia"/>
        </w:rPr>
        <w:t>利用S</w:t>
      </w:r>
      <w:r>
        <w:t>PSS</w:t>
      </w:r>
      <w:r>
        <w:rPr>
          <w:rFonts w:hint="eastAsia"/>
        </w:rPr>
        <w:t>软件的因子分析功能，数据进行处理得到：</w:t>
      </w:r>
    </w:p>
    <w:tbl>
      <w:tblPr>
        <w:tblW w:w="76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4"/>
        <w:gridCol w:w="2426"/>
        <w:gridCol w:w="2095"/>
      </w:tblGrid>
      <w:tr w:rsidR="00B62E6C" w:rsidRPr="00B62E6C" w:rsidTr="003A3CA7">
        <w:trPr>
          <w:cantSplit/>
          <w:tblHeader/>
          <w:jc w:val="center"/>
        </w:trPr>
        <w:tc>
          <w:tcPr>
            <w:tcW w:w="7655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MingLiU" w:hint="eastAsia"/>
                <w:b/>
                <w:bCs/>
                <w:color w:val="000000"/>
                <w:kern w:val="0"/>
                <w:sz w:val="18"/>
                <w:szCs w:val="18"/>
              </w:rPr>
              <w:t>表</w:t>
            </w:r>
            <w:proofErr w:type="gramStart"/>
            <w:r>
              <w:rPr>
                <w:rFonts w:asciiTheme="minorEastAsia" w:hAnsiTheme="minorEastAsia" w:cs="MingLiU" w:hint="eastAsia"/>
                <w:b/>
                <w:bCs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B62E6C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 xml:space="preserve">KMO </w:t>
            </w:r>
            <w:r w:rsidRPr="00B62E6C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和</w:t>
            </w:r>
            <w:r w:rsidRPr="00B62E6C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 xml:space="preserve"> Bartlett </w:t>
            </w:r>
            <w:r w:rsidRPr="00B62E6C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的检验</w:t>
            </w:r>
          </w:p>
        </w:tc>
      </w:tr>
      <w:tr w:rsidR="00B62E6C" w:rsidRPr="00B62E6C" w:rsidTr="003A3CA7">
        <w:trPr>
          <w:cantSplit/>
          <w:tblHeader/>
          <w:jc w:val="center"/>
        </w:trPr>
        <w:tc>
          <w:tcPr>
            <w:tcW w:w="556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取样足够度的</w:t>
            </w: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Kaiser-Meyer-Olkin 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度量。</w:t>
            </w:r>
          </w:p>
        </w:tc>
        <w:tc>
          <w:tcPr>
            <w:tcW w:w="209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.606</w:t>
            </w:r>
          </w:p>
        </w:tc>
      </w:tr>
      <w:tr w:rsidR="00B62E6C" w:rsidRPr="00B62E6C" w:rsidTr="003A3CA7">
        <w:trPr>
          <w:cantSplit/>
          <w:tblHeader/>
          <w:jc w:val="center"/>
        </w:trPr>
        <w:tc>
          <w:tcPr>
            <w:tcW w:w="3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Bartlett 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的球形度检验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gramStart"/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近似卡方</w:t>
            </w:r>
            <w:proofErr w:type="gramEnd"/>
          </w:p>
        </w:tc>
        <w:tc>
          <w:tcPr>
            <w:tcW w:w="209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154.697</w:t>
            </w:r>
          </w:p>
        </w:tc>
      </w:tr>
      <w:tr w:rsidR="00B62E6C" w:rsidRPr="00B62E6C" w:rsidTr="003A3CA7">
        <w:trPr>
          <w:cantSplit/>
          <w:tblHeader/>
          <w:jc w:val="center"/>
        </w:trPr>
        <w:tc>
          <w:tcPr>
            <w:tcW w:w="3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209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B62E6C" w:rsidRPr="00B62E6C" w:rsidTr="003A3CA7">
        <w:trPr>
          <w:cantSplit/>
          <w:jc w:val="center"/>
        </w:trPr>
        <w:tc>
          <w:tcPr>
            <w:tcW w:w="3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209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</w:tbl>
    <w:p w:rsidR="00AE5F43" w:rsidRDefault="00AE5F43" w:rsidP="0067776F">
      <w:pPr>
        <w:spacing w:line="300" w:lineRule="auto"/>
        <w:ind w:firstLineChars="200" w:firstLine="420"/>
      </w:pPr>
      <w:r>
        <w:rPr>
          <w:rFonts w:hint="eastAsia"/>
        </w:rPr>
        <w:t>可以从上表中知道，可以对列车的各类指标</w:t>
      </w:r>
      <w:proofErr w:type="gramStart"/>
      <w:r>
        <w:rPr>
          <w:rFonts w:hint="eastAsia"/>
        </w:rPr>
        <w:t>进行降维处理</w:t>
      </w:r>
      <w:proofErr w:type="gramEnd"/>
      <w:r>
        <w:rPr>
          <w:rFonts w:hint="eastAsia"/>
        </w:rPr>
        <w:t>，并且具有统计学意义。</w:t>
      </w:r>
    </w:p>
    <w:p w:rsidR="00231E87" w:rsidRDefault="00231E87" w:rsidP="00231E87">
      <w:pPr>
        <w:spacing w:line="300" w:lineRule="auto"/>
        <w:jc w:val="left"/>
      </w:pPr>
      <w:r>
        <w:rPr>
          <w:rFonts w:hint="eastAsia"/>
        </w:rPr>
        <w:t>（二）因子选取</w:t>
      </w:r>
    </w:p>
    <w:tbl>
      <w:tblPr>
        <w:tblW w:w="99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"/>
        <w:gridCol w:w="1011"/>
        <w:gridCol w:w="1048"/>
        <w:gridCol w:w="1011"/>
        <w:gridCol w:w="1012"/>
        <w:gridCol w:w="1050"/>
        <w:gridCol w:w="1012"/>
        <w:gridCol w:w="1012"/>
        <w:gridCol w:w="1050"/>
        <w:gridCol w:w="1012"/>
      </w:tblGrid>
      <w:tr w:rsidR="00AE5F43" w:rsidRPr="00AE5F43" w:rsidTr="00DD6E6A">
        <w:trPr>
          <w:cantSplit/>
          <w:tblHeader/>
          <w:jc w:val="center"/>
        </w:trPr>
        <w:tc>
          <w:tcPr>
            <w:tcW w:w="99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5F43" w:rsidRPr="00AE5F43" w:rsidRDefault="00DD6E6A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MingLiU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表二 </w:t>
            </w:r>
            <w:r w:rsidR="00AE5F43" w:rsidRPr="00AE5F43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解释的总方差</w:t>
            </w:r>
            <w:bookmarkStart w:id="0" w:name="_GoBack"/>
            <w:bookmarkEnd w:id="0"/>
          </w:p>
        </w:tc>
      </w:tr>
      <w:tr w:rsidR="00AE5F43" w:rsidRPr="00AE5F43" w:rsidTr="00DD6E6A">
        <w:trPr>
          <w:cantSplit/>
          <w:tblHeader/>
          <w:jc w:val="center"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成份</w:t>
            </w:r>
          </w:p>
        </w:tc>
        <w:tc>
          <w:tcPr>
            <w:tcW w:w="307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初始特征值</w:t>
            </w:r>
          </w:p>
        </w:tc>
        <w:tc>
          <w:tcPr>
            <w:tcW w:w="3074" w:type="dxa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提取平方和载入</w:t>
            </w:r>
          </w:p>
        </w:tc>
        <w:tc>
          <w:tcPr>
            <w:tcW w:w="3074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旋转平方和载入</w:t>
            </w:r>
          </w:p>
        </w:tc>
      </w:tr>
      <w:tr w:rsidR="00AE5F43" w:rsidRPr="00AE5F43" w:rsidTr="00DD6E6A">
        <w:trPr>
          <w:cantSplit/>
          <w:tblHeader/>
          <w:jc w:val="center"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方差的</w:t>
            </w: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</w:t>
            </w: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5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方差的</w:t>
            </w: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</w:t>
            </w: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5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方差的</w:t>
            </w: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01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</w:t>
            </w: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</w:tr>
      <w:tr w:rsidR="00AE5F43" w:rsidRPr="00AE5F43" w:rsidTr="00DD6E6A">
        <w:trPr>
          <w:cantSplit/>
          <w:tblHeader/>
          <w:jc w:val="center"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</w:t>
            </w:r>
            <w:r w:rsidR="008B325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209</w:t>
            </w:r>
          </w:p>
        </w:tc>
        <w:tc>
          <w:tcPr>
            <w:tcW w:w="104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53.969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53.969</w:t>
            </w:r>
          </w:p>
        </w:tc>
        <w:tc>
          <w:tcPr>
            <w:tcW w:w="101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2.159</w:t>
            </w:r>
          </w:p>
        </w:tc>
        <w:tc>
          <w:tcPr>
            <w:tcW w:w="105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53.969</w:t>
            </w:r>
          </w:p>
        </w:tc>
        <w:tc>
          <w:tcPr>
            <w:tcW w:w="101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53.969</w:t>
            </w:r>
          </w:p>
        </w:tc>
        <w:tc>
          <w:tcPr>
            <w:tcW w:w="101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2.159</w:t>
            </w:r>
          </w:p>
        </w:tc>
        <w:tc>
          <w:tcPr>
            <w:tcW w:w="105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53.9</w:t>
            </w:r>
            <w:r w:rsidR="008B325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1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</w:t>
            </w:r>
            <w:r w:rsidR="008B325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941</w:t>
            </w:r>
          </w:p>
        </w:tc>
      </w:tr>
      <w:tr w:rsidR="00AE5F43" w:rsidRPr="00AE5F43" w:rsidTr="00DD6E6A">
        <w:trPr>
          <w:cantSplit/>
          <w:tblHeader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</w:t>
            </w:r>
            <w:r w:rsidR="008B325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048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26.943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80.912</w:t>
            </w: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1.078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26.943</w:t>
            </w: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80.912</w:t>
            </w: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1.078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8B3252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</w:t>
            </w:r>
            <w:r w:rsidR="00AE5F43"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E5F43" w:rsidRPr="00AE5F43" w:rsidRDefault="008B3252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84.342</w:t>
            </w:r>
          </w:p>
        </w:tc>
      </w:tr>
      <w:tr w:rsidR="00AE5F43" w:rsidRPr="00AE5F43" w:rsidTr="00DD6E6A">
        <w:trPr>
          <w:cantSplit/>
          <w:tblHeader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.571</w:t>
            </w:r>
          </w:p>
        </w:tc>
        <w:tc>
          <w:tcPr>
            <w:tcW w:w="1048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14.282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95.194</w:t>
            </w: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E5F43" w:rsidRPr="00AE5F43" w:rsidTr="00DD6E6A">
        <w:trPr>
          <w:cantSplit/>
          <w:tblHeader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.192</w:t>
            </w:r>
          </w:p>
        </w:tc>
        <w:tc>
          <w:tcPr>
            <w:tcW w:w="104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4.806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100.000</w:t>
            </w:r>
          </w:p>
        </w:tc>
        <w:tc>
          <w:tcPr>
            <w:tcW w:w="101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E5F43" w:rsidRPr="00AE5F43" w:rsidTr="00DD6E6A">
        <w:trPr>
          <w:cantSplit/>
          <w:jc w:val="center"/>
        </w:trPr>
        <w:tc>
          <w:tcPr>
            <w:tcW w:w="99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5F43" w:rsidRPr="00AE5F43" w:rsidRDefault="00AE5F43" w:rsidP="00AE5F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E5F4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提取方法：主成份分析。</w:t>
            </w:r>
          </w:p>
        </w:tc>
      </w:tr>
    </w:tbl>
    <w:p w:rsidR="00AE5F43" w:rsidRPr="0067776F" w:rsidRDefault="00AE5F43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从上表中可以看到，第一类、第二类指标对总体的累计方差贡献率达到8</w:t>
      </w:r>
      <w:r w:rsidR="00453F01">
        <w:rPr>
          <w:rFonts w:ascii="宋体" w:eastAsia="宋体" w:hAnsi="宋体"/>
        </w:rPr>
        <w:t>4</w:t>
      </w:r>
      <w:r w:rsidRPr="0067776F">
        <w:rPr>
          <w:rFonts w:ascii="宋体" w:eastAsia="宋体" w:hAnsi="宋体" w:hint="eastAsia"/>
        </w:rPr>
        <w:t>.</w:t>
      </w:r>
      <w:r w:rsidR="00453F01">
        <w:rPr>
          <w:rFonts w:ascii="宋体" w:eastAsia="宋体" w:hAnsi="宋体"/>
        </w:rPr>
        <w:t>342</w:t>
      </w:r>
      <w:r w:rsidRPr="0067776F">
        <w:rPr>
          <w:rFonts w:ascii="宋体" w:eastAsia="宋体" w:hAnsi="宋体" w:hint="eastAsia"/>
        </w:rPr>
        <w:t>%，因此可以</w:t>
      </w:r>
      <w:proofErr w:type="gramStart"/>
      <w:r w:rsidRPr="0067776F">
        <w:rPr>
          <w:rFonts w:ascii="宋体" w:eastAsia="宋体" w:hAnsi="宋体" w:hint="eastAsia"/>
        </w:rPr>
        <w:t>选取第</w:t>
      </w:r>
      <w:proofErr w:type="gramEnd"/>
      <w:r w:rsidRPr="0067776F">
        <w:rPr>
          <w:rFonts w:ascii="宋体" w:eastAsia="宋体" w:hAnsi="宋体" w:hint="eastAsia"/>
        </w:rPr>
        <w:t>一类指标、第二类指标进行分析。</w:t>
      </w:r>
    </w:p>
    <w:p w:rsidR="00B62E6C" w:rsidRPr="00B62E6C" w:rsidRDefault="00231E87" w:rsidP="00B62E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（三）因子分类：</w:t>
      </w:r>
    </w:p>
    <w:tbl>
      <w:tblPr>
        <w:tblW w:w="38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355"/>
        <w:gridCol w:w="1276"/>
      </w:tblGrid>
      <w:tr w:rsidR="00B62E6C" w:rsidRPr="00B62E6C" w:rsidTr="00231E87">
        <w:trPr>
          <w:cantSplit/>
          <w:tblHeader/>
          <w:jc w:val="center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旋转成份矩阵</w:t>
            </w:r>
            <w:r w:rsidRPr="00B62E6C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B62E6C" w:rsidRPr="00B62E6C" w:rsidTr="00231E87">
        <w:trPr>
          <w:cantSplit/>
          <w:tblHeader/>
          <w:jc w:val="center"/>
        </w:trPr>
        <w:tc>
          <w:tcPr>
            <w:tcW w:w="119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62E6C" w:rsidRPr="00B62E6C" w:rsidRDefault="00231E87" w:rsidP="00231E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31E8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指标</w:t>
            </w:r>
          </w:p>
        </w:tc>
        <w:tc>
          <w:tcPr>
            <w:tcW w:w="263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成份</w:t>
            </w:r>
          </w:p>
        </w:tc>
      </w:tr>
      <w:tr w:rsidR="00B62E6C" w:rsidRPr="00B62E6C" w:rsidTr="00231E87">
        <w:trPr>
          <w:cantSplit/>
          <w:tblHeader/>
          <w:jc w:val="center"/>
        </w:trPr>
        <w:tc>
          <w:tcPr>
            <w:tcW w:w="11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B62E6C" w:rsidRPr="00B62E6C" w:rsidTr="00231E87">
        <w:trPr>
          <w:cantSplit/>
          <w:tblHeader/>
          <w:jc w:val="center"/>
        </w:trPr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运行时间</w:t>
            </w:r>
          </w:p>
        </w:tc>
        <w:tc>
          <w:tcPr>
            <w:tcW w:w="13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.926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62E6C" w:rsidRPr="00B62E6C" w:rsidTr="00231E87">
        <w:trPr>
          <w:cantSplit/>
          <w:tblHeader/>
          <w:jc w:val="center"/>
        </w:trPr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车组数</w:t>
            </w:r>
          </w:p>
        </w:tc>
        <w:tc>
          <w:tcPr>
            <w:tcW w:w="13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.825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-.243</w:t>
            </w:r>
          </w:p>
        </w:tc>
      </w:tr>
      <w:tr w:rsidR="00B62E6C" w:rsidRPr="00B62E6C" w:rsidTr="00231E87">
        <w:trPr>
          <w:cantSplit/>
          <w:tblHeader/>
          <w:jc w:val="center"/>
        </w:trPr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硬座数</w:t>
            </w:r>
          </w:p>
        </w:tc>
        <w:tc>
          <w:tcPr>
            <w:tcW w:w="13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.968</w:t>
            </w:r>
          </w:p>
        </w:tc>
      </w:tr>
      <w:tr w:rsidR="00B62E6C" w:rsidRPr="00B62E6C" w:rsidTr="00231E87">
        <w:trPr>
          <w:cantSplit/>
          <w:tblHeader/>
          <w:jc w:val="center"/>
        </w:trPr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经过站点数</w:t>
            </w:r>
          </w:p>
        </w:tc>
        <w:tc>
          <w:tcPr>
            <w:tcW w:w="13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.838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.352</w:t>
            </w:r>
          </w:p>
        </w:tc>
      </w:tr>
      <w:tr w:rsidR="00B62E6C" w:rsidRPr="00B62E6C" w:rsidTr="00231E87">
        <w:trPr>
          <w:cantSplit/>
          <w:tblHeader/>
          <w:jc w:val="center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</w:t>
            </w: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: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主成份。</w:t>
            </w: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旋转法</w:t>
            </w: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: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具有</w:t>
            </w: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Kaiser 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标准化的正交旋转法。</w:t>
            </w:r>
          </w:p>
        </w:tc>
      </w:tr>
      <w:tr w:rsidR="00B62E6C" w:rsidRPr="00B62E6C" w:rsidTr="00231E87">
        <w:trPr>
          <w:cantSplit/>
          <w:jc w:val="center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旋转在</w:t>
            </w:r>
            <w:r w:rsidRPr="00B62E6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3 </w:t>
            </w:r>
            <w:r w:rsidRPr="00B62E6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次迭代后收敛。</w:t>
            </w:r>
          </w:p>
          <w:p w:rsidR="00B62E6C" w:rsidRPr="00B62E6C" w:rsidRDefault="00B62E6C" w:rsidP="00B62E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</w:tbl>
    <w:p w:rsidR="00AE5F43" w:rsidRPr="0067776F" w:rsidRDefault="00AE5F43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从旋转成分矩阵中可以了解到：</w:t>
      </w:r>
    </w:p>
    <w:p w:rsidR="00AE5F43" w:rsidRPr="0067776F" w:rsidRDefault="00AE5F43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1、第一类中包含3个指标，即运行时长、车组数、经过站点数，这些指标和</w:t>
      </w:r>
      <w:r w:rsidR="00DD6E6A" w:rsidRPr="0067776F">
        <w:rPr>
          <w:rFonts w:ascii="宋体" w:eastAsia="宋体" w:hAnsi="宋体" w:hint="eastAsia"/>
        </w:rPr>
        <w:t>列车的运行情况有关，因此将第一类命名为列车运行情况；</w:t>
      </w:r>
    </w:p>
    <w:p w:rsidR="00DD6E6A" w:rsidRDefault="00DD6E6A" w:rsidP="0067776F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2、第二类中包含1个指标，即硬座数，该指标表示了列车的组成情况，因此将第二类命名为列车的硬座情况。</w:t>
      </w:r>
    </w:p>
    <w:p w:rsidR="003F5DAD" w:rsidRPr="003F5DAD" w:rsidRDefault="00231E87" w:rsidP="003F5D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（四）因子得分计算</w:t>
      </w:r>
    </w:p>
    <w:tbl>
      <w:tblPr>
        <w:tblW w:w="38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213"/>
        <w:gridCol w:w="1418"/>
      </w:tblGrid>
      <w:tr w:rsidR="003F5DAD" w:rsidRPr="003F5DAD" w:rsidTr="003F5DAD">
        <w:trPr>
          <w:cantSplit/>
          <w:tblHeader/>
          <w:jc w:val="center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MingLiU" w:hint="eastAsia"/>
                <w:b/>
                <w:bCs/>
                <w:color w:val="000000"/>
                <w:kern w:val="0"/>
                <w:sz w:val="18"/>
                <w:szCs w:val="18"/>
              </w:rPr>
              <w:t>表四</w:t>
            </w:r>
            <w:r>
              <w:rPr>
                <w:rFonts w:ascii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3F5DAD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成份得分系数矩阵</w:t>
            </w:r>
          </w:p>
        </w:tc>
      </w:tr>
      <w:tr w:rsidR="003F5DAD" w:rsidRPr="003F5DAD" w:rsidTr="003F5DAD">
        <w:trPr>
          <w:cantSplit/>
          <w:tblHeader/>
          <w:jc w:val="center"/>
        </w:trPr>
        <w:tc>
          <w:tcPr>
            <w:tcW w:w="119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指标</w:t>
            </w:r>
          </w:p>
        </w:tc>
        <w:tc>
          <w:tcPr>
            <w:tcW w:w="263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成份</w:t>
            </w:r>
          </w:p>
        </w:tc>
      </w:tr>
      <w:tr w:rsidR="003F5DAD" w:rsidRPr="003F5DAD" w:rsidTr="003F5DAD">
        <w:trPr>
          <w:cantSplit/>
          <w:tblHeader/>
          <w:jc w:val="center"/>
        </w:trPr>
        <w:tc>
          <w:tcPr>
            <w:tcW w:w="119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3F5DAD" w:rsidRPr="003F5DAD" w:rsidTr="003F5DAD">
        <w:trPr>
          <w:cantSplit/>
          <w:tblHeader/>
          <w:jc w:val="center"/>
        </w:trPr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运行时间</w:t>
            </w:r>
          </w:p>
        </w:tc>
        <w:tc>
          <w:tcPr>
            <w:tcW w:w="121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.415</w:t>
            </w:r>
          </w:p>
        </w:tc>
        <w:tc>
          <w:tcPr>
            <w:tcW w:w="141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-.027</w:t>
            </w:r>
          </w:p>
        </w:tc>
      </w:tr>
      <w:tr w:rsidR="003F5DAD" w:rsidRPr="003F5DAD" w:rsidTr="003F5DAD">
        <w:trPr>
          <w:cantSplit/>
          <w:tblHeader/>
          <w:jc w:val="center"/>
        </w:trPr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车组数</w:t>
            </w:r>
          </w:p>
        </w:tc>
        <w:tc>
          <w:tcPr>
            <w:tcW w:w="12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.380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-.253</w:t>
            </w:r>
          </w:p>
        </w:tc>
      </w:tr>
      <w:tr w:rsidR="003F5DAD" w:rsidRPr="003F5DAD" w:rsidTr="003F5DAD">
        <w:trPr>
          <w:cantSplit/>
          <w:tblHeader/>
          <w:jc w:val="center"/>
        </w:trPr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硬座数</w:t>
            </w:r>
          </w:p>
        </w:tc>
        <w:tc>
          <w:tcPr>
            <w:tcW w:w="12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-.041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.868</w:t>
            </w:r>
          </w:p>
        </w:tc>
      </w:tr>
      <w:tr w:rsidR="003F5DAD" w:rsidRPr="003F5DAD" w:rsidTr="003F5DAD">
        <w:trPr>
          <w:cantSplit/>
          <w:tblHeader/>
          <w:jc w:val="center"/>
        </w:trPr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经过站点数</w:t>
            </w:r>
          </w:p>
        </w:tc>
        <w:tc>
          <w:tcPr>
            <w:tcW w:w="121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.361</w:t>
            </w:r>
          </w:p>
        </w:tc>
        <w:tc>
          <w:tcPr>
            <w:tcW w:w="141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.281</w:t>
            </w:r>
          </w:p>
        </w:tc>
      </w:tr>
      <w:tr w:rsidR="003F5DAD" w:rsidRPr="003F5DAD" w:rsidTr="003F5DAD">
        <w:trPr>
          <w:cantSplit/>
          <w:jc w:val="center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</w:t>
            </w: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:</w:t>
            </w: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主成份。</w:t>
            </w: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旋转法</w:t>
            </w: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:</w:t>
            </w: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具有</w:t>
            </w: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Kaiser </w:t>
            </w: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标准化的正交旋转法。</w:t>
            </w: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F5DAD" w:rsidRPr="003F5DAD" w:rsidRDefault="003F5DAD" w:rsidP="003F5D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3F5DAD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3F5DAD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构成得分。</w:t>
            </w:r>
          </w:p>
        </w:tc>
      </w:tr>
    </w:tbl>
    <w:p w:rsidR="003F5DAD" w:rsidRPr="003F5DAD" w:rsidRDefault="003F5DAD" w:rsidP="003F5DAD">
      <w:pPr>
        <w:spacing w:line="300" w:lineRule="auto"/>
        <w:rPr>
          <w:rFonts w:ascii="宋体" w:eastAsia="宋体" w:hAnsi="宋体"/>
        </w:rPr>
      </w:pPr>
      <w:r w:rsidRPr="003F5DAD">
        <w:rPr>
          <w:rFonts w:ascii="宋体" w:eastAsia="宋体" w:hAnsi="宋体" w:hint="eastAsia"/>
        </w:rPr>
        <w:t>第一类得分：</w:t>
      </w:r>
    </w:p>
    <w:p w:rsidR="003F5DAD" w:rsidRPr="003F5DAD" w:rsidRDefault="003F5DAD" w:rsidP="00673391">
      <w:pPr>
        <w:spacing w:line="300" w:lineRule="auto"/>
        <w:ind w:firstLineChars="200" w:firstLine="420"/>
        <w:rPr>
          <w:rFonts w:ascii="宋体" w:eastAsia="宋体" w:hAnsi="宋体" w:cs="Times New Roman"/>
          <w:kern w:val="0"/>
          <w:sz w:val="24"/>
          <w:szCs w:val="24"/>
        </w:rPr>
      </w:pPr>
      <w:r w:rsidRPr="00231E87">
        <w:rPr>
          <w:rFonts w:ascii="宋体" w:eastAsia="宋体" w:hAnsi="宋体" w:hint="eastAsia"/>
        </w:rPr>
        <w:t>Y</w:t>
      </w:r>
      <w:r w:rsidRPr="00231E87">
        <w:rPr>
          <w:rFonts w:ascii="宋体" w:eastAsia="宋体" w:hAnsi="宋体"/>
        </w:rPr>
        <w:t>1</w:t>
      </w:r>
      <w:r w:rsidRPr="00231E87">
        <w:rPr>
          <w:rFonts w:ascii="宋体" w:eastAsia="宋体" w:hAnsi="宋体" w:hint="eastAsia"/>
        </w:rPr>
        <w:t>=</w:t>
      </w:r>
      <w:r w:rsidRPr="00231E87">
        <w:rPr>
          <w:rFonts w:ascii="宋体" w:eastAsia="宋体" w:hAnsi="宋体"/>
        </w:rPr>
        <w:t>0.415</w:t>
      </w:r>
      <w:r w:rsidRPr="00231E87">
        <w:rPr>
          <w:rFonts w:ascii="宋体" w:eastAsia="宋体" w:hAnsi="宋体" w:hint="eastAsia"/>
        </w:rPr>
        <w:t>*运行时间+</w:t>
      </w:r>
      <w:r w:rsidRPr="00231E87">
        <w:rPr>
          <w:rFonts w:ascii="宋体" w:eastAsia="宋体" w:hAnsi="宋体"/>
        </w:rPr>
        <w:t>0.380</w:t>
      </w:r>
      <w:r w:rsidRPr="00231E87">
        <w:rPr>
          <w:rFonts w:ascii="宋体" w:eastAsia="宋体" w:hAnsi="宋体" w:hint="eastAsia"/>
        </w:rPr>
        <w:t>*车组数+</w:t>
      </w:r>
      <w:r w:rsidRPr="00231E87">
        <w:rPr>
          <w:rFonts w:ascii="宋体" w:eastAsia="宋体" w:hAnsi="宋体"/>
        </w:rPr>
        <w:t>0.041</w:t>
      </w:r>
      <w:r w:rsidRPr="00231E87">
        <w:rPr>
          <w:rFonts w:ascii="宋体" w:eastAsia="宋体" w:hAnsi="宋体" w:hint="eastAsia"/>
        </w:rPr>
        <w:t>*硬座数+</w:t>
      </w:r>
      <w:r w:rsidRPr="00231E87">
        <w:rPr>
          <w:rFonts w:ascii="宋体" w:eastAsia="宋体" w:hAnsi="宋体"/>
        </w:rPr>
        <w:t>0.361</w:t>
      </w:r>
      <w:r w:rsidRPr="00231E87">
        <w:rPr>
          <w:rFonts w:ascii="宋体" w:eastAsia="宋体" w:hAnsi="宋体" w:hint="eastAsia"/>
        </w:rPr>
        <w:t>*经过站点数</w:t>
      </w:r>
    </w:p>
    <w:p w:rsidR="003F5DAD" w:rsidRDefault="003F5DAD" w:rsidP="003F5DA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第二类得分：</w:t>
      </w:r>
    </w:p>
    <w:p w:rsidR="003F5DAD" w:rsidRPr="003F5DAD" w:rsidRDefault="003F5DAD" w:rsidP="00673391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Y2=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0.027</w:t>
      </w:r>
      <w:r>
        <w:rPr>
          <w:rFonts w:ascii="宋体" w:eastAsia="宋体" w:hAnsi="宋体" w:hint="eastAsia"/>
        </w:rPr>
        <w:t>*运行时间+（-</w:t>
      </w:r>
      <w:r>
        <w:rPr>
          <w:rFonts w:ascii="宋体" w:eastAsia="宋体" w:hAnsi="宋体"/>
        </w:rPr>
        <w:t>0.253</w:t>
      </w:r>
      <w:r>
        <w:rPr>
          <w:rFonts w:ascii="宋体" w:eastAsia="宋体" w:hAnsi="宋体" w:hint="eastAsia"/>
        </w:rPr>
        <w:t>）*车组数+</w:t>
      </w:r>
      <w:r>
        <w:rPr>
          <w:rFonts w:ascii="宋体" w:eastAsia="宋体" w:hAnsi="宋体"/>
        </w:rPr>
        <w:t>0.868</w:t>
      </w:r>
      <w:r>
        <w:rPr>
          <w:rFonts w:ascii="宋体" w:eastAsia="宋体" w:hAnsi="宋体" w:hint="eastAsia"/>
        </w:rPr>
        <w:t>*硬座数+</w:t>
      </w:r>
      <w:r>
        <w:rPr>
          <w:rFonts w:ascii="宋体" w:eastAsia="宋体" w:hAnsi="宋体"/>
        </w:rPr>
        <w:t>0.281</w:t>
      </w:r>
      <w:r>
        <w:rPr>
          <w:rFonts w:ascii="宋体" w:eastAsia="宋体" w:hAnsi="宋体" w:hint="eastAsia"/>
        </w:rPr>
        <w:t>*经过站点数</w:t>
      </w:r>
    </w:p>
    <w:p w:rsidR="003A11B7" w:rsidRPr="0067776F" w:rsidRDefault="003A11B7" w:rsidP="003A11B7">
      <w:pPr>
        <w:pStyle w:val="1"/>
        <w:spacing w:before="0" w:after="0" w:line="300" w:lineRule="auto"/>
        <w:rPr>
          <w:rFonts w:ascii="宋体" w:eastAsia="宋体" w:hAnsi="宋体"/>
          <w:sz w:val="24"/>
          <w:szCs w:val="24"/>
        </w:rPr>
      </w:pPr>
      <w:r w:rsidRPr="0067776F">
        <w:rPr>
          <w:rFonts w:ascii="宋体" w:eastAsia="宋体" w:hAnsi="宋体" w:hint="eastAsia"/>
          <w:sz w:val="24"/>
          <w:szCs w:val="24"/>
        </w:rPr>
        <w:t>二、第一类、第二类指标的权重确定</w:t>
      </w:r>
    </w:p>
    <w:p w:rsidR="003A11B7" w:rsidRPr="0067776F" w:rsidRDefault="003A11B7" w:rsidP="00673391">
      <w:pPr>
        <w:spacing w:line="300" w:lineRule="auto"/>
        <w:ind w:firstLineChars="200" w:firstLine="420"/>
        <w:rPr>
          <w:rFonts w:ascii="宋体" w:eastAsia="宋体" w:hAnsi="宋体"/>
        </w:rPr>
      </w:pPr>
      <w:r w:rsidRPr="0067776F">
        <w:rPr>
          <w:rFonts w:ascii="宋体" w:eastAsia="宋体" w:hAnsi="宋体" w:hint="eastAsia"/>
        </w:rPr>
        <w:t>根据各类别的总体方差贡献率，计算出权重：</w:t>
      </w:r>
    </w:p>
    <w:tbl>
      <w:tblPr>
        <w:tblW w:w="40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080"/>
        <w:gridCol w:w="960"/>
      </w:tblGrid>
      <w:tr w:rsidR="003A11B7" w:rsidRPr="003A11B7" w:rsidTr="003A11B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b/>
                <w:bCs/>
                <w:color w:val="000000"/>
                <w:kern w:val="0"/>
                <w:sz w:val="18"/>
                <w:szCs w:val="18"/>
              </w:rPr>
              <w:t>总体方差贡献率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b/>
                <w:bCs/>
                <w:color w:val="000000"/>
                <w:kern w:val="0"/>
                <w:sz w:val="18"/>
                <w:szCs w:val="18"/>
              </w:rPr>
              <w:t>权重</w:t>
            </w:r>
          </w:p>
        </w:tc>
      </w:tr>
      <w:tr w:rsidR="003A11B7" w:rsidRPr="003A11B7" w:rsidTr="003A11B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第一类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53.9</w:t>
            </w:r>
            <w:r w:rsidR="00453F01"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  <w:t>4</w:t>
            </w: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0.6</w:t>
            </w:r>
            <w:r w:rsidR="00453F01"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3A11B7" w:rsidRPr="003A11B7" w:rsidTr="003A11B7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第二类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453F01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  <w:t>30.40</w:t>
            </w:r>
            <w:r w:rsidR="003A11B7"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0.3</w:t>
            </w:r>
            <w:r w:rsidR="00453F01"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A11B7" w:rsidRPr="003A11B7" w:rsidTr="003A11B7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453F01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  <w:t>84.34</w:t>
            </w:r>
            <w:r w:rsidR="003A11B7"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11B7" w:rsidRPr="003A11B7" w:rsidRDefault="003A11B7" w:rsidP="003A11B7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3A11B7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:rsidR="003A11B7" w:rsidRPr="00AE5F43" w:rsidRDefault="003A11B7"/>
    <w:sectPr w:rsidR="003A11B7" w:rsidRPr="00AE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E3"/>
    <w:rsid w:val="000E1F50"/>
    <w:rsid w:val="00110022"/>
    <w:rsid w:val="00144EE3"/>
    <w:rsid w:val="00231E87"/>
    <w:rsid w:val="002C6D0B"/>
    <w:rsid w:val="003905BB"/>
    <w:rsid w:val="003A11B7"/>
    <w:rsid w:val="003A3CA7"/>
    <w:rsid w:val="003A48E3"/>
    <w:rsid w:val="003F5DAD"/>
    <w:rsid w:val="00453F01"/>
    <w:rsid w:val="0049037F"/>
    <w:rsid w:val="0054104B"/>
    <w:rsid w:val="00673391"/>
    <w:rsid w:val="0067776F"/>
    <w:rsid w:val="006D63B5"/>
    <w:rsid w:val="007B7151"/>
    <w:rsid w:val="007E5755"/>
    <w:rsid w:val="008B3252"/>
    <w:rsid w:val="00AE5F43"/>
    <w:rsid w:val="00AF1C0C"/>
    <w:rsid w:val="00B160B8"/>
    <w:rsid w:val="00B62E6C"/>
    <w:rsid w:val="00C071A5"/>
    <w:rsid w:val="00C63DEE"/>
    <w:rsid w:val="00DD6E6A"/>
    <w:rsid w:val="00E374D1"/>
    <w:rsid w:val="00F05343"/>
    <w:rsid w:val="00F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A6411-A3E6-47E1-B22D-B2970AB3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4EE3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A11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Hangyu Qin</cp:lastModifiedBy>
  <cp:revision>16</cp:revision>
  <dcterms:created xsi:type="dcterms:W3CDTF">2017-06-10T10:34:00Z</dcterms:created>
  <dcterms:modified xsi:type="dcterms:W3CDTF">2019-04-10T01:32:00Z</dcterms:modified>
</cp:coreProperties>
</file>