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C03BA" w14:textId="77777777" w:rsidR="00807961" w:rsidRDefault="00807961"/>
    <w:p w14:paraId="1B87B0B8" w14:textId="77777777" w:rsidR="00D436E4" w:rsidRPr="00D436E4" w:rsidRDefault="00D436E4">
      <w:pPr>
        <w:rPr>
          <w:sz w:val="12"/>
          <w:szCs w:val="12"/>
        </w:rPr>
      </w:pPr>
    </w:p>
    <w:p w14:paraId="3F933486" w14:textId="77777777" w:rsidR="00D436E4" w:rsidRDefault="00D436E4">
      <w:pPr>
        <w:rPr>
          <w:sz w:val="12"/>
          <w:szCs w:val="12"/>
        </w:rPr>
      </w:pPr>
    </w:p>
    <w:p w14:paraId="0D52BC91" w14:textId="77777777" w:rsidR="00D436E4" w:rsidRDefault="00D436E4">
      <w:pPr>
        <w:rPr>
          <w:sz w:val="12"/>
          <w:szCs w:val="12"/>
        </w:rPr>
      </w:pPr>
    </w:p>
    <w:p w14:paraId="3A18CFE2" w14:textId="77777777" w:rsidR="00D436E4" w:rsidRDefault="00D436E4">
      <w:pPr>
        <w:rPr>
          <w:sz w:val="12"/>
          <w:szCs w:val="12"/>
        </w:rPr>
      </w:pPr>
    </w:p>
    <w:p w14:paraId="03FDF28D" w14:textId="77777777" w:rsidR="00D436E4" w:rsidRDefault="00D436E4">
      <w:pPr>
        <w:rPr>
          <w:sz w:val="12"/>
          <w:szCs w:val="12"/>
        </w:rPr>
      </w:pPr>
    </w:p>
    <w:p w14:paraId="74AEF125" w14:textId="77777777" w:rsidR="00DF75EF" w:rsidRPr="00DF75EF" w:rsidRDefault="00DF75EF">
      <w:pPr>
        <w:rPr>
          <w:sz w:val="10"/>
          <w:szCs w:val="10"/>
        </w:rPr>
      </w:pPr>
    </w:p>
    <w:p w14:paraId="404EB9FA" w14:textId="77777777" w:rsidR="00D436E4" w:rsidRPr="00DF75EF" w:rsidRDefault="00D436E4">
      <w:pPr>
        <w:rPr>
          <w:sz w:val="10"/>
          <w:szCs w:val="10"/>
        </w:rPr>
      </w:pPr>
    </w:p>
    <w:p w14:paraId="5E741052" w14:textId="772A841D" w:rsidR="00457508" w:rsidRPr="00DF75EF" w:rsidRDefault="00DF75EF">
      <w:pPr>
        <w:rPr>
          <w:rStyle w:val="oypena"/>
          <w:b/>
          <w:bCs/>
          <w:color w:val="030722"/>
          <w:sz w:val="96"/>
          <w:szCs w:val="96"/>
        </w:rPr>
      </w:pPr>
      <w:r w:rsidRPr="00DF75EF">
        <w:rPr>
          <w:rStyle w:val="oypena"/>
          <w:b/>
          <w:bCs/>
          <w:color w:val="030722"/>
          <w:sz w:val="96"/>
          <w:szCs w:val="96"/>
        </w:rPr>
        <w:t>Problemas de gestión de clientes</w:t>
      </w:r>
    </w:p>
    <w:p w14:paraId="42E3C51C" w14:textId="77777777" w:rsidR="00DF75EF" w:rsidRPr="00DF75EF" w:rsidRDefault="00DF75EF">
      <w:pPr>
        <w:rPr>
          <w:sz w:val="100"/>
          <w:szCs w:val="100"/>
        </w:rPr>
      </w:pPr>
    </w:p>
    <w:p w14:paraId="5CF69131" w14:textId="77777777" w:rsidR="00DF75EF" w:rsidRDefault="00DF75EF" w:rsidP="00A63CEE">
      <w:pPr>
        <w:spacing w:line="240" w:lineRule="auto"/>
        <w:ind w:left="2880"/>
        <w:jc w:val="center"/>
        <w:rPr>
          <w:sz w:val="24"/>
          <w:szCs w:val="24"/>
        </w:rPr>
      </w:pPr>
    </w:p>
    <w:p w14:paraId="25A30397" w14:textId="764555B9" w:rsidR="00457508" w:rsidRDefault="00457508" w:rsidP="00A63CEE">
      <w:pPr>
        <w:spacing w:line="240" w:lineRule="auto"/>
        <w:ind w:left="2880"/>
        <w:rPr>
          <w:sz w:val="24"/>
          <w:szCs w:val="24"/>
        </w:rPr>
      </w:pPr>
      <w:r>
        <w:rPr>
          <w:sz w:val="24"/>
          <w:szCs w:val="24"/>
        </w:rPr>
        <w:t xml:space="preserve">Sebastian Nicolás Salas Fuentes </w:t>
      </w:r>
      <w:r>
        <w:rPr>
          <w:sz w:val="24"/>
          <w:szCs w:val="24"/>
        </w:rPr>
        <w:tab/>
      </w:r>
      <w:r>
        <w:rPr>
          <w:sz w:val="24"/>
          <w:szCs w:val="24"/>
        </w:rPr>
        <w:tab/>
      </w:r>
      <w:r>
        <w:rPr>
          <w:sz w:val="24"/>
          <w:szCs w:val="24"/>
        </w:rPr>
        <w:tab/>
        <w:t xml:space="preserve">        Ingeniería Civil industrial </w:t>
      </w:r>
      <w:r>
        <w:rPr>
          <w:sz w:val="24"/>
          <w:szCs w:val="24"/>
        </w:rPr>
        <w:tab/>
      </w:r>
      <w:r>
        <w:rPr>
          <w:sz w:val="24"/>
          <w:szCs w:val="24"/>
        </w:rPr>
        <w:tab/>
      </w:r>
      <w:r>
        <w:rPr>
          <w:sz w:val="24"/>
          <w:szCs w:val="24"/>
        </w:rPr>
        <w:tab/>
      </w:r>
      <w:r>
        <w:rPr>
          <w:sz w:val="24"/>
          <w:szCs w:val="24"/>
        </w:rPr>
        <w:tab/>
        <w:t xml:space="preserve">     Universidad Adolfo Ibáñez            </w:t>
      </w:r>
      <w:hyperlink r:id="rId11" w:history="1">
        <w:r w:rsidRPr="0075570A">
          <w:rPr>
            <w:rStyle w:val="Hipervnculo"/>
            <w:sz w:val="24"/>
            <w:szCs w:val="24"/>
          </w:rPr>
          <w:t>sebassalas@alumnos.uai.cl</w:t>
        </w:r>
      </w:hyperlink>
    </w:p>
    <w:p w14:paraId="79CD7D9C" w14:textId="77777777" w:rsidR="00457508" w:rsidRPr="00457508" w:rsidRDefault="00457508" w:rsidP="00A63CEE">
      <w:pPr>
        <w:ind w:left="720"/>
        <w:jc w:val="center"/>
        <w:rPr>
          <w:sz w:val="24"/>
          <w:szCs w:val="24"/>
        </w:rPr>
      </w:pPr>
    </w:p>
    <w:p w14:paraId="5B58CDFE" w14:textId="77777777" w:rsidR="00D436E4" w:rsidRDefault="00D436E4"/>
    <w:p w14:paraId="78E38115" w14:textId="77777777" w:rsidR="00D436E4" w:rsidRDefault="00D436E4"/>
    <w:p w14:paraId="1F395A2E" w14:textId="77777777" w:rsidR="00DF75EF" w:rsidRDefault="00DF75EF"/>
    <w:p w14:paraId="72323C0E" w14:textId="77777777" w:rsidR="00457508" w:rsidRDefault="00457508"/>
    <w:p w14:paraId="0C36E405" w14:textId="77777777" w:rsidR="00457508" w:rsidRDefault="00457508"/>
    <w:p w14:paraId="30D63BE8" w14:textId="77777777" w:rsidR="00457508" w:rsidRDefault="00457508"/>
    <w:p w14:paraId="25C4ED94" w14:textId="77777777" w:rsidR="00457508" w:rsidRDefault="00457508"/>
    <w:p w14:paraId="0EDB0662" w14:textId="77777777" w:rsidR="00457508" w:rsidRDefault="00457508"/>
    <w:p w14:paraId="57E25131" w14:textId="627A3B8D" w:rsidR="00457508" w:rsidRDefault="00457508">
      <w:r>
        <w:t xml:space="preserve">Fecha de entrega: </w:t>
      </w:r>
      <w:r w:rsidR="009E63C5">
        <w:t>2</w:t>
      </w:r>
      <w:r w:rsidR="00A63CEE">
        <w:t>4</w:t>
      </w:r>
      <w:r w:rsidR="009E63C5">
        <w:t>/</w:t>
      </w:r>
      <w:r w:rsidR="00DF75EF">
        <w:t>12</w:t>
      </w:r>
      <w:r w:rsidR="009E63C5">
        <w:t>/2023</w:t>
      </w:r>
    </w:p>
    <w:p w14:paraId="7D0719D8" w14:textId="77777777" w:rsidR="00A63CEE" w:rsidRDefault="00A63CEE" w:rsidP="009E63C5">
      <w:pPr>
        <w:rPr>
          <w:b/>
          <w:bCs/>
          <w:sz w:val="24"/>
          <w:szCs w:val="24"/>
        </w:rPr>
      </w:pPr>
    </w:p>
    <w:p w14:paraId="44139106" w14:textId="77777777" w:rsidR="00A63CEE" w:rsidRDefault="00A63CEE" w:rsidP="009E63C5">
      <w:pPr>
        <w:rPr>
          <w:b/>
          <w:bCs/>
          <w:sz w:val="24"/>
          <w:szCs w:val="24"/>
        </w:rPr>
      </w:pPr>
    </w:p>
    <w:p w14:paraId="56C66EAC" w14:textId="14776969" w:rsidR="00825778" w:rsidRDefault="00825778" w:rsidP="009E63C5">
      <w:pPr>
        <w:rPr>
          <w:b/>
          <w:bCs/>
          <w:sz w:val="24"/>
          <w:szCs w:val="24"/>
        </w:rPr>
      </w:pPr>
      <w:r>
        <w:rPr>
          <w:b/>
          <w:bCs/>
          <w:sz w:val="24"/>
          <w:szCs w:val="24"/>
        </w:rPr>
        <w:lastRenderedPageBreak/>
        <w:t>Índice</w:t>
      </w:r>
    </w:p>
    <w:sdt>
      <w:sdtPr>
        <w:rPr>
          <w:rFonts w:asciiTheme="minorHAnsi" w:eastAsiaTheme="minorEastAsia" w:hAnsiTheme="minorHAnsi" w:cs="Times New Roman"/>
          <w:color w:val="auto"/>
          <w:sz w:val="22"/>
          <w:szCs w:val="22"/>
          <w:lang w:val="es-ES"/>
        </w:rPr>
        <w:id w:val="1158413289"/>
        <w:docPartObj>
          <w:docPartGallery w:val="Table of Contents"/>
          <w:docPartUnique/>
        </w:docPartObj>
      </w:sdtPr>
      <w:sdtEndPr>
        <w:rPr>
          <w:rFonts w:cstheme="minorBidi"/>
          <w:b/>
          <w:bCs/>
          <w:sz w:val="24"/>
          <w:szCs w:val="24"/>
        </w:rPr>
      </w:sdtEndPr>
      <w:sdtContent>
        <w:p w14:paraId="107857BA" w14:textId="052DC2E6" w:rsidR="00177B6C" w:rsidRDefault="00177B6C">
          <w:pPr>
            <w:pStyle w:val="TtuloTDC"/>
          </w:pPr>
          <w:r>
            <w:rPr>
              <w:lang w:val="es-ES"/>
            </w:rPr>
            <w:t>Tabla de contenido</w:t>
          </w:r>
        </w:p>
        <w:p w14:paraId="3B0A08DA" w14:textId="39034AE6" w:rsidR="00A63CEE" w:rsidRDefault="00177B6C">
          <w:pPr>
            <w:pStyle w:val="TDC1"/>
            <w:tabs>
              <w:tab w:val="right" w:leader="dot" w:pos="8828"/>
            </w:tabs>
            <w:rPr>
              <w:noProof/>
              <w:kern w:val="2"/>
              <w:sz w:val="22"/>
              <w:szCs w:val="22"/>
              <w14:ligatures w14:val="standardContextual"/>
            </w:rPr>
          </w:pPr>
          <w:r w:rsidRPr="004E1113">
            <w:rPr>
              <w:sz w:val="24"/>
              <w:szCs w:val="24"/>
            </w:rPr>
            <w:fldChar w:fldCharType="begin"/>
          </w:r>
          <w:r w:rsidRPr="004E1113">
            <w:rPr>
              <w:sz w:val="24"/>
              <w:szCs w:val="24"/>
            </w:rPr>
            <w:instrText xml:space="preserve"> TOC \o "1-3" \h \z \u </w:instrText>
          </w:r>
          <w:r w:rsidRPr="004E1113">
            <w:rPr>
              <w:sz w:val="24"/>
              <w:szCs w:val="24"/>
            </w:rPr>
            <w:fldChar w:fldCharType="separate"/>
          </w:r>
          <w:hyperlink w:anchor="_Toc154329594" w:history="1">
            <w:r w:rsidR="00A63CEE" w:rsidRPr="00C4302F">
              <w:rPr>
                <w:rStyle w:val="Hipervnculo"/>
                <w:noProof/>
              </w:rPr>
              <w:t>Resumen Ejecutivo</w:t>
            </w:r>
            <w:r w:rsidR="00A63CEE">
              <w:rPr>
                <w:noProof/>
                <w:webHidden/>
              </w:rPr>
              <w:tab/>
            </w:r>
            <w:r w:rsidR="00A63CEE">
              <w:rPr>
                <w:noProof/>
                <w:webHidden/>
              </w:rPr>
              <w:fldChar w:fldCharType="begin"/>
            </w:r>
            <w:r w:rsidR="00A63CEE">
              <w:rPr>
                <w:noProof/>
                <w:webHidden/>
              </w:rPr>
              <w:instrText xml:space="preserve"> PAGEREF _Toc154329594 \h </w:instrText>
            </w:r>
            <w:r w:rsidR="00A63CEE">
              <w:rPr>
                <w:noProof/>
                <w:webHidden/>
              </w:rPr>
            </w:r>
            <w:r w:rsidR="00A63CEE">
              <w:rPr>
                <w:noProof/>
                <w:webHidden/>
              </w:rPr>
              <w:fldChar w:fldCharType="separate"/>
            </w:r>
            <w:r w:rsidR="00234452">
              <w:rPr>
                <w:noProof/>
                <w:webHidden/>
              </w:rPr>
              <w:t>3</w:t>
            </w:r>
            <w:r w:rsidR="00A63CEE">
              <w:rPr>
                <w:noProof/>
                <w:webHidden/>
              </w:rPr>
              <w:fldChar w:fldCharType="end"/>
            </w:r>
          </w:hyperlink>
        </w:p>
        <w:p w14:paraId="0B0263D2" w14:textId="66F42D99" w:rsidR="00A63CEE" w:rsidRDefault="00000000">
          <w:pPr>
            <w:pStyle w:val="TDC1"/>
            <w:tabs>
              <w:tab w:val="right" w:leader="dot" w:pos="8828"/>
            </w:tabs>
            <w:rPr>
              <w:noProof/>
              <w:kern w:val="2"/>
              <w:sz w:val="22"/>
              <w:szCs w:val="22"/>
              <w14:ligatures w14:val="standardContextual"/>
            </w:rPr>
          </w:pPr>
          <w:hyperlink w:anchor="_Toc154329595" w:history="1">
            <w:r w:rsidR="00A63CEE" w:rsidRPr="00C4302F">
              <w:rPr>
                <w:rStyle w:val="Hipervnculo"/>
                <w:noProof/>
                <w:lang w:val="en-US"/>
              </w:rPr>
              <w:t>Abstract</w:t>
            </w:r>
            <w:r w:rsidR="00A63CEE">
              <w:rPr>
                <w:noProof/>
                <w:webHidden/>
              </w:rPr>
              <w:tab/>
            </w:r>
            <w:r w:rsidR="00A63CEE">
              <w:rPr>
                <w:noProof/>
                <w:webHidden/>
              </w:rPr>
              <w:fldChar w:fldCharType="begin"/>
            </w:r>
            <w:r w:rsidR="00A63CEE">
              <w:rPr>
                <w:noProof/>
                <w:webHidden/>
              </w:rPr>
              <w:instrText xml:space="preserve"> PAGEREF _Toc154329595 \h </w:instrText>
            </w:r>
            <w:r w:rsidR="00A63CEE">
              <w:rPr>
                <w:noProof/>
                <w:webHidden/>
              </w:rPr>
            </w:r>
            <w:r w:rsidR="00A63CEE">
              <w:rPr>
                <w:noProof/>
                <w:webHidden/>
              </w:rPr>
              <w:fldChar w:fldCharType="separate"/>
            </w:r>
            <w:r w:rsidR="00234452">
              <w:rPr>
                <w:noProof/>
                <w:webHidden/>
              </w:rPr>
              <w:t>4</w:t>
            </w:r>
            <w:r w:rsidR="00A63CEE">
              <w:rPr>
                <w:noProof/>
                <w:webHidden/>
              </w:rPr>
              <w:fldChar w:fldCharType="end"/>
            </w:r>
          </w:hyperlink>
        </w:p>
        <w:p w14:paraId="75BC33D8" w14:textId="755CF7FB" w:rsidR="00A63CEE" w:rsidRDefault="00000000">
          <w:pPr>
            <w:pStyle w:val="TDC1"/>
            <w:tabs>
              <w:tab w:val="right" w:leader="dot" w:pos="8828"/>
            </w:tabs>
            <w:rPr>
              <w:noProof/>
              <w:kern w:val="2"/>
              <w:sz w:val="22"/>
              <w:szCs w:val="22"/>
              <w14:ligatures w14:val="standardContextual"/>
            </w:rPr>
          </w:pPr>
          <w:hyperlink w:anchor="_Toc154329596" w:history="1">
            <w:r w:rsidR="00A63CEE" w:rsidRPr="00C4302F">
              <w:rPr>
                <w:rStyle w:val="Hipervnculo"/>
                <w:noProof/>
              </w:rPr>
              <w:t>Empresa</w:t>
            </w:r>
            <w:r w:rsidR="00A63CEE">
              <w:rPr>
                <w:noProof/>
                <w:webHidden/>
              </w:rPr>
              <w:tab/>
            </w:r>
            <w:r w:rsidR="00A63CEE">
              <w:rPr>
                <w:noProof/>
                <w:webHidden/>
              </w:rPr>
              <w:fldChar w:fldCharType="begin"/>
            </w:r>
            <w:r w:rsidR="00A63CEE">
              <w:rPr>
                <w:noProof/>
                <w:webHidden/>
              </w:rPr>
              <w:instrText xml:space="preserve"> PAGEREF _Toc154329596 \h </w:instrText>
            </w:r>
            <w:r w:rsidR="00A63CEE">
              <w:rPr>
                <w:noProof/>
                <w:webHidden/>
              </w:rPr>
            </w:r>
            <w:r w:rsidR="00A63CEE">
              <w:rPr>
                <w:noProof/>
                <w:webHidden/>
              </w:rPr>
              <w:fldChar w:fldCharType="separate"/>
            </w:r>
            <w:r w:rsidR="00234452">
              <w:rPr>
                <w:noProof/>
                <w:webHidden/>
              </w:rPr>
              <w:t>5</w:t>
            </w:r>
            <w:r w:rsidR="00A63CEE">
              <w:rPr>
                <w:noProof/>
                <w:webHidden/>
              </w:rPr>
              <w:fldChar w:fldCharType="end"/>
            </w:r>
          </w:hyperlink>
        </w:p>
        <w:p w14:paraId="501DED63" w14:textId="0EB5DBDB" w:rsidR="00A63CEE" w:rsidRDefault="00000000">
          <w:pPr>
            <w:pStyle w:val="TDC1"/>
            <w:tabs>
              <w:tab w:val="right" w:leader="dot" w:pos="8828"/>
            </w:tabs>
            <w:rPr>
              <w:noProof/>
              <w:kern w:val="2"/>
              <w:sz w:val="22"/>
              <w:szCs w:val="22"/>
              <w14:ligatures w14:val="standardContextual"/>
            </w:rPr>
          </w:pPr>
          <w:hyperlink w:anchor="_Toc154329597" w:history="1">
            <w:r w:rsidR="00A63CEE" w:rsidRPr="00C4302F">
              <w:rPr>
                <w:rStyle w:val="Hipervnculo"/>
                <w:noProof/>
              </w:rPr>
              <w:t>Marco teórico</w:t>
            </w:r>
            <w:r w:rsidR="00A63CEE">
              <w:rPr>
                <w:noProof/>
                <w:webHidden/>
              </w:rPr>
              <w:tab/>
            </w:r>
            <w:r w:rsidR="00A63CEE">
              <w:rPr>
                <w:noProof/>
                <w:webHidden/>
              </w:rPr>
              <w:fldChar w:fldCharType="begin"/>
            </w:r>
            <w:r w:rsidR="00A63CEE">
              <w:rPr>
                <w:noProof/>
                <w:webHidden/>
              </w:rPr>
              <w:instrText xml:space="preserve"> PAGEREF _Toc154329597 \h </w:instrText>
            </w:r>
            <w:r w:rsidR="00A63CEE">
              <w:rPr>
                <w:noProof/>
                <w:webHidden/>
              </w:rPr>
            </w:r>
            <w:r w:rsidR="00A63CEE">
              <w:rPr>
                <w:noProof/>
                <w:webHidden/>
              </w:rPr>
              <w:fldChar w:fldCharType="separate"/>
            </w:r>
            <w:r w:rsidR="00234452">
              <w:rPr>
                <w:noProof/>
                <w:webHidden/>
              </w:rPr>
              <w:t>6</w:t>
            </w:r>
            <w:r w:rsidR="00A63CEE">
              <w:rPr>
                <w:noProof/>
                <w:webHidden/>
              </w:rPr>
              <w:fldChar w:fldCharType="end"/>
            </w:r>
          </w:hyperlink>
        </w:p>
        <w:p w14:paraId="2728DBFD" w14:textId="6EDC2550" w:rsidR="00A63CEE" w:rsidRDefault="00000000">
          <w:pPr>
            <w:pStyle w:val="TDC1"/>
            <w:tabs>
              <w:tab w:val="right" w:leader="dot" w:pos="8828"/>
            </w:tabs>
            <w:rPr>
              <w:noProof/>
              <w:kern w:val="2"/>
              <w:sz w:val="22"/>
              <w:szCs w:val="22"/>
              <w14:ligatures w14:val="standardContextual"/>
            </w:rPr>
          </w:pPr>
          <w:hyperlink w:anchor="_Toc154329598" w:history="1">
            <w:r w:rsidR="00A63CEE" w:rsidRPr="00C4302F">
              <w:rPr>
                <w:rStyle w:val="Hipervnculo"/>
                <w:noProof/>
              </w:rPr>
              <w:t>Procesos</w:t>
            </w:r>
            <w:r w:rsidR="00A63CEE">
              <w:rPr>
                <w:noProof/>
                <w:webHidden/>
              </w:rPr>
              <w:tab/>
            </w:r>
            <w:r w:rsidR="00A63CEE">
              <w:rPr>
                <w:noProof/>
                <w:webHidden/>
              </w:rPr>
              <w:fldChar w:fldCharType="begin"/>
            </w:r>
            <w:r w:rsidR="00A63CEE">
              <w:rPr>
                <w:noProof/>
                <w:webHidden/>
              </w:rPr>
              <w:instrText xml:space="preserve"> PAGEREF _Toc154329598 \h </w:instrText>
            </w:r>
            <w:r w:rsidR="00A63CEE">
              <w:rPr>
                <w:noProof/>
                <w:webHidden/>
              </w:rPr>
            </w:r>
            <w:r w:rsidR="00A63CEE">
              <w:rPr>
                <w:noProof/>
                <w:webHidden/>
              </w:rPr>
              <w:fldChar w:fldCharType="separate"/>
            </w:r>
            <w:r w:rsidR="00234452">
              <w:rPr>
                <w:noProof/>
                <w:webHidden/>
              </w:rPr>
              <w:t>6</w:t>
            </w:r>
            <w:r w:rsidR="00A63CEE">
              <w:rPr>
                <w:noProof/>
                <w:webHidden/>
              </w:rPr>
              <w:fldChar w:fldCharType="end"/>
            </w:r>
          </w:hyperlink>
        </w:p>
        <w:p w14:paraId="658C3766" w14:textId="537054A4" w:rsidR="00A63CEE" w:rsidRDefault="00000000">
          <w:pPr>
            <w:pStyle w:val="TDC1"/>
            <w:tabs>
              <w:tab w:val="right" w:leader="dot" w:pos="8828"/>
            </w:tabs>
            <w:rPr>
              <w:noProof/>
              <w:kern w:val="2"/>
              <w:sz w:val="22"/>
              <w:szCs w:val="22"/>
              <w14:ligatures w14:val="standardContextual"/>
            </w:rPr>
          </w:pPr>
          <w:hyperlink w:anchor="_Toc154329599" w:history="1">
            <w:r w:rsidR="00A63CEE" w:rsidRPr="00C4302F">
              <w:rPr>
                <w:rStyle w:val="Hipervnculo"/>
                <w:noProof/>
              </w:rPr>
              <w:t>Problema Detectado</w:t>
            </w:r>
            <w:r w:rsidR="00A63CEE">
              <w:rPr>
                <w:noProof/>
                <w:webHidden/>
              </w:rPr>
              <w:tab/>
            </w:r>
            <w:r w:rsidR="00A63CEE">
              <w:rPr>
                <w:noProof/>
                <w:webHidden/>
              </w:rPr>
              <w:fldChar w:fldCharType="begin"/>
            </w:r>
            <w:r w:rsidR="00A63CEE">
              <w:rPr>
                <w:noProof/>
                <w:webHidden/>
              </w:rPr>
              <w:instrText xml:space="preserve"> PAGEREF _Toc154329599 \h </w:instrText>
            </w:r>
            <w:r w:rsidR="00A63CEE">
              <w:rPr>
                <w:noProof/>
                <w:webHidden/>
              </w:rPr>
            </w:r>
            <w:r w:rsidR="00A63CEE">
              <w:rPr>
                <w:noProof/>
                <w:webHidden/>
              </w:rPr>
              <w:fldChar w:fldCharType="separate"/>
            </w:r>
            <w:r w:rsidR="00234452">
              <w:rPr>
                <w:noProof/>
                <w:webHidden/>
              </w:rPr>
              <w:t>7</w:t>
            </w:r>
            <w:r w:rsidR="00A63CEE">
              <w:rPr>
                <w:noProof/>
                <w:webHidden/>
              </w:rPr>
              <w:fldChar w:fldCharType="end"/>
            </w:r>
          </w:hyperlink>
        </w:p>
        <w:p w14:paraId="4F3630A0" w14:textId="267AA09E" w:rsidR="00A63CEE" w:rsidRDefault="00000000">
          <w:pPr>
            <w:pStyle w:val="TDC1"/>
            <w:tabs>
              <w:tab w:val="right" w:leader="dot" w:pos="8828"/>
            </w:tabs>
            <w:rPr>
              <w:noProof/>
              <w:kern w:val="2"/>
              <w:sz w:val="22"/>
              <w:szCs w:val="22"/>
              <w14:ligatures w14:val="standardContextual"/>
            </w:rPr>
          </w:pPr>
          <w:hyperlink w:anchor="_Toc154329600" w:history="1">
            <w:r w:rsidR="00A63CEE" w:rsidRPr="00C4302F">
              <w:rPr>
                <w:rStyle w:val="Hipervnculo"/>
                <w:noProof/>
              </w:rPr>
              <w:t>Descripción del problema</w:t>
            </w:r>
            <w:r w:rsidR="00A63CEE">
              <w:rPr>
                <w:noProof/>
                <w:webHidden/>
              </w:rPr>
              <w:tab/>
            </w:r>
            <w:r w:rsidR="00A63CEE">
              <w:rPr>
                <w:noProof/>
                <w:webHidden/>
              </w:rPr>
              <w:fldChar w:fldCharType="begin"/>
            </w:r>
            <w:r w:rsidR="00A63CEE">
              <w:rPr>
                <w:noProof/>
                <w:webHidden/>
              </w:rPr>
              <w:instrText xml:space="preserve"> PAGEREF _Toc154329600 \h </w:instrText>
            </w:r>
            <w:r w:rsidR="00A63CEE">
              <w:rPr>
                <w:noProof/>
                <w:webHidden/>
              </w:rPr>
            </w:r>
            <w:r w:rsidR="00A63CEE">
              <w:rPr>
                <w:noProof/>
                <w:webHidden/>
              </w:rPr>
              <w:fldChar w:fldCharType="separate"/>
            </w:r>
            <w:r w:rsidR="00234452">
              <w:rPr>
                <w:noProof/>
                <w:webHidden/>
              </w:rPr>
              <w:t>8</w:t>
            </w:r>
            <w:r w:rsidR="00A63CEE">
              <w:rPr>
                <w:noProof/>
                <w:webHidden/>
              </w:rPr>
              <w:fldChar w:fldCharType="end"/>
            </w:r>
          </w:hyperlink>
        </w:p>
        <w:p w14:paraId="6CF44B88" w14:textId="7FCFD7B8" w:rsidR="00A63CEE" w:rsidRDefault="00000000">
          <w:pPr>
            <w:pStyle w:val="TDC1"/>
            <w:tabs>
              <w:tab w:val="right" w:leader="dot" w:pos="8828"/>
            </w:tabs>
            <w:rPr>
              <w:noProof/>
              <w:kern w:val="2"/>
              <w:sz w:val="22"/>
              <w:szCs w:val="22"/>
              <w14:ligatures w14:val="standardContextual"/>
            </w:rPr>
          </w:pPr>
          <w:hyperlink w:anchor="_Toc154329601" w:history="1">
            <w:r w:rsidR="00A63CEE" w:rsidRPr="00C4302F">
              <w:rPr>
                <w:rStyle w:val="Hipervnculo"/>
                <w:noProof/>
              </w:rPr>
              <w:t>Objetivos General</w:t>
            </w:r>
            <w:r w:rsidR="00A63CEE">
              <w:rPr>
                <w:noProof/>
                <w:webHidden/>
              </w:rPr>
              <w:tab/>
            </w:r>
            <w:r w:rsidR="00A63CEE">
              <w:rPr>
                <w:noProof/>
                <w:webHidden/>
              </w:rPr>
              <w:fldChar w:fldCharType="begin"/>
            </w:r>
            <w:r w:rsidR="00A63CEE">
              <w:rPr>
                <w:noProof/>
                <w:webHidden/>
              </w:rPr>
              <w:instrText xml:space="preserve"> PAGEREF _Toc154329601 \h </w:instrText>
            </w:r>
            <w:r w:rsidR="00A63CEE">
              <w:rPr>
                <w:noProof/>
                <w:webHidden/>
              </w:rPr>
            </w:r>
            <w:r w:rsidR="00A63CEE">
              <w:rPr>
                <w:noProof/>
                <w:webHidden/>
              </w:rPr>
              <w:fldChar w:fldCharType="separate"/>
            </w:r>
            <w:r w:rsidR="00234452">
              <w:rPr>
                <w:noProof/>
                <w:webHidden/>
              </w:rPr>
              <w:t>9</w:t>
            </w:r>
            <w:r w:rsidR="00A63CEE">
              <w:rPr>
                <w:noProof/>
                <w:webHidden/>
              </w:rPr>
              <w:fldChar w:fldCharType="end"/>
            </w:r>
          </w:hyperlink>
        </w:p>
        <w:p w14:paraId="73027F56" w14:textId="338BB3E7" w:rsidR="00A63CEE" w:rsidRDefault="00000000">
          <w:pPr>
            <w:pStyle w:val="TDC1"/>
            <w:tabs>
              <w:tab w:val="right" w:leader="dot" w:pos="8828"/>
            </w:tabs>
            <w:rPr>
              <w:noProof/>
              <w:kern w:val="2"/>
              <w:sz w:val="22"/>
              <w:szCs w:val="22"/>
              <w14:ligatures w14:val="standardContextual"/>
            </w:rPr>
          </w:pPr>
          <w:hyperlink w:anchor="_Toc154329602" w:history="1">
            <w:r w:rsidR="00A63CEE" w:rsidRPr="00C4302F">
              <w:rPr>
                <w:rStyle w:val="Hipervnculo"/>
                <w:noProof/>
              </w:rPr>
              <w:t>Objetivos Específicos</w:t>
            </w:r>
            <w:r w:rsidR="00A63CEE">
              <w:rPr>
                <w:noProof/>
                <w:webHidden/>
              </w:rPr>
              <w:tab/>
            </w:r>
            <w:r w:rsidR="00A63CEE">
              <w:rPr>
                <w:noProof/>
                <w:webHidden/>
              </w:rPr>
              <w:fldChar w:fldCharType="begin"/>
            </w:r>
            <w:r w:rsidR="00A63CEE">
              <w:rPr>
                <w:noProof/>
                <w:webHidden/>
              </w:rPr>
              <w:instrText xml:space="preserve"> PAGEREF _Toc154329602 \h </w:instrText>
            </w:r>
            <w:r w:rsidR="00A63CEE">
              <w:rPr>
                <w:noProof/>
                <w:webHidden/>
              </w:rPr>
            </w:r>
            <w:r w:rsidR="00A63CEE">
              <w:rPr>
                <w:noProof/>
                <w:webHidden/>
              </w:rPr>
              <w:fldChar w:fldCharType="separate"/>
            </w:r>
            <w:r w:rsidR="00234452">
              <w:rPr>
                <w:noProof/>
                <w:webHidden/>
              </w:rPr>
              <w:t>9</w:t>
            </w:r>
            <w:r w:rsidR="00A63CEE">
              <w:rPr>
                <w:noProof/>
                <w:webHidden/>
              </w:rPr>
              <w:fldChar w:fldCharType="end"/>
            </w:r>
          </w:hyperlink>
        </w:p>
        <w:p w14:paraId="41DC0BD7" w14:textId="2F39520A" w:rsidR="00A63CEE" w:rsidRDefault="00000000">
          <w:pPr>
            <w:pStyle w:val="TDC1"/>
            <w:tabs>
              <w:tab w:val="right" w:leader="dot" w:pos="8828"/>
            </w:tabs>
            <w:rPr>
              <w:noProof/>
              <w:kern w:val="2"/>
              <w:sz w:val="22"/>
              <w:szCs w:val="22"/>
              <w14:ligatures w14:val="standardContextual"/>
            </w:rPr>
          </w:pPr>
          <w:hyperlink w:anchor="_Toc154329603" w:history="1">
            <w:r w:rsidR="00A63CEE" w:rsidRPr="00C4302F">
              <w:rPr>
                <w:rStyle w:val="Hipervnculo"/>
                <w:noProof/>
              </w:rPr>
              <w:t>Estado del Arte</w:t>
            </w:r>
            <w:r w:rsidR="00A63CEE">
              <w:rPr>
                <w:noProof/>
                <w:webHidden/>
              </w:rPr>
              <w:tab/>
            </w:r>
            <w:r w:rsidR="00A63CEE">
              <w:rPr>
                <w:noProof/>
                <w:webHidden/>
              </w:rPr>
              <w:fldChar w:fldCharType="begin"/>
            </w:r>
            <w:r w:rsidR="00A63CEE">
              <w:rPr>
                <w:noProof/>
                <w:webHidden/>
              </w:rPr>
              <w:instrText xml:space="preserve"> PAGEREF _Toc154329603 \h </w:instrText>
            </w:r>
            <w:r w:rsidR="00A63CEE">
              <w:rPr>
                <w:noProof/>
                <w:webHidden/>
              </w:rPr>
            </w:r>
            <w:r w:rsidR="00A63CEE">
              <w:rPr>
                <w:noProof/>
                <w:webHidden/>
              </w:rPr>
              <w:fldChar w:fldCharType="separate"/>
            </w:r>
            <w:r w:rsidR="00234452">
              <w:rPr>
                <w:noProof/>
                <w:webHidden/>
              </w:rPr>
              <w:t>10</w:t>
            </w:r>
            <w:r w:rsidR="00A63CEE">
              <w:rPr>
                <w:noProof/>
                <w:webHidden/>
              </w:rPr>
              <w:fldChar w:fldCharType="end"/>
            </w:r>
          </w:hyperlink>
        </w:p>
        <w:p w14:paraId="31BF0BDA" w14:textId="21732906" w:rsidR="00A63CEE" w:rsidRDefault="00000000">
          <w:pPr>
            <w:pStyle w:val="TDC1"/>
            <w:tabs>
              <w:tab w:val="right" w:leader="dot" w:pos="8828"/>
            </w:tabs>
            <w:rPr>
              <w:noProof/>
              <w:kern w:val="2"/>
              <w:sz w:val="22"/>
              <w:szCs w:val="22"/>
              <w14:ligatures w14:val="standardContextual"/>
            </w:rPr>
          </w:pPr>
          <w:hyperlink w:anchor="_Toc154329604" w:history="1">
            <w:r w:rsidR="00A63CEE" w:rsidRPr="00C4302F">
              <w:rPr>
                <w:rStyle w:val="Hipervnculo"/>
                <w:noProof/>
              </w:rPr>
              <w:t>Soluciones propuestas</w:t>
            </w:r>
            <w:r w:rsidR="00A63CEE">
              <w:rPr>
                <w:noProof/>
                <w:webHidden/>
              </w:rPr>
              <w:tab/>
            </w:r>
            <w:r w:rsidR="00A63CEE">
              <w:rPr>
                <w:noProof/>
                <w:webHidden/>
              </w:rPr>
              <w:fldChar w:fldCharType="begin"/>
            </w:r>
            <w:r w:rsidR="00A63CEE">
              <w:rPr>
                <w:noProof/>
                <w:webHidden/>
              </w:rPr>
              <w:instrText xml:space="preserve"> PAGEREF _Toc154329604 \h </w:instrText>
            </w:r>
            <w:r w:rsidR="00A63CEE">
              <w:rPr>
                <w:noProof/>
                <w:webHidden/>
              </w:rPr>
            </w:r>
            <w:r w:rsidR="00A63CEE">
              <w:rPr>
                <w:noProof/>
                <w:webHidden/>
              </w:rPr>
              <w:fldChar w:fldCharType="separate"/>
            </w:r>
            <w:r w:rsidR="00234452">
              <w:rPr>
                <w:noProof/>
                <w:webHidden/>
              </w:rPr>
              <w:t>13</w:t>
            </w:r>
            <w:r w:rsidR="00A63CEE">
              <w:rPr>
                <w:noProof/>
                <w:webHidden/>
              </w:rPr>
              <w:fldChar w:fldCharType="end"/>
            </w:r>
          </w:hyperlink>
        </w:p>
        <w:p w14:paraId="09366E62" w14:textId="54D2D550" w:rsidR="00A63CEE" w:rsidRDefault="00000000">
          <w:pPr>
            <w:pStyle w:val="TDC1"/>
            <w:tabs>
              <w:tab w:val="right" w:leader="dot" w:pos="8828"/>
            </w:tabs>
            <w:rPr>
              <w:noProof/>
              <w:kern w:val="2"/>
              <w:sz w:val="22"/>
              <w:szCs w:val="22"/>
              <w14:ligatures w14:val="standardContextual"/>
            </w:rPr>
          </w:pPr>
          <w:hyperlink w:anchor="_Toc154329605" w:history="1">
            <w:r w:rsidR="00A63CEE" w:rsidRPr="00C4302F">
              <w:rPr>
                <w:rStyle w:val="Hipervnculo"/>
                <w:noProof/>
              </w:rPr>
              <w:t>Selección de mejor solución</w:t>
            </w:r>
            <w:r w:rsidR="00A63CEE">
              <w:rPr>
                <w:noProof/>
                <w:webHidden/>
              </w:rPr>
              <w:tab/>
            </w:r>
            <w:r w:rsidR="00A63CEE">
              <w:rPr>
                <w:noProof/>
                <w:webHidden/>
              </w:rPr>
              <w:fldChar w:fldCharType="begin"/>
            </w:r>
            <w:r w:rsidR="00A63CEE">
              <w:rPr>
                <w:noProof/>
                <w:webHidden/>
              </w:rPr>
              <w:instrText xml:space="preserve"> PAGEREF _Toc154329605 \h </w:instrText>
            </w:r>
            <w:r w:rsidR="00A63CEE">
              <w:rPr>
                <w:noProof/>
                <w:webHidden/>
              </w:rPr>
            </w:r>
            <w:r w:rsidR="00A63CEE">
              <w:rPr>
                <w:noProof/>
                <w:webHidden/>
              </w:rPr>
              <w:fldChar w:fldCharType="separate"/>
            </w:r>
            <w:r w:rsidR="00234452">
              <w:rPr>
                <w:noProof/>
                <w:webHidden/>
              </w:rPr>
              <w:t>14</w:t>
            </w:r>
            <w:r w:rsidR="00A63CEE">
              <w:rPr>
                <w:noProof/>
                <w:webHidden/>
              </w:rPr>
              <w:fldChar w:fldCharType="end"/>
            </w:r>
          </w:hyperlink>
        </w:p>
        <w:p w14:paraId="08356452" w14:textId="4FF13D03" w:rsidR="00A63CEE" w:rsidRDefault="00000000">
          <w:pPr>
            <w:pStyle w:val="TDC1"/>
            <w:tabs>
              <w:tab w:val="right" w:leader="dot" w:pos="8828"/>
            </w:tabs>
            <w:rPr>
              <w:noProof/>
              <w:kern w:val="2"/>
              <w:sz w:val="22"/>
              <w:szCs w:val="22"/>
              <w14:ligatures w14:val="standardContextual"/>
            </w:rPr>
          </w:pPr>
          <w:hyperlink w:anchor="_Toc154329606" w:history="1">
            <w:r w:rsidR="00A63CEE" w:rsidRPr="00C4302F">
              <w:rPr>
                <w:rStyle w:val="Hipervnculo"/>
                <w:noProof/>
              </w:rPr>
              <w:t>Solución Elegida</w:t>
            </w:r>
            <w:r w:rsidR="00A63CEE">
              <w:rPr>
                <w:noProof/>
                <w:webHidden/>
              </w:rPr>
              <w:tab/>
            </w:r>
            <w:r w:rsidR="00A63CEE">
              <w:rPr>
                <w:noProof/>
                <w:webHidden/>
              </w:rPr>
              <w:fldChar w:fldCharType="begin"/>
            </w:r>
            <w:r w:rsidR="00A63CEE">
              <w:rPr>
                <w:noProof/>
                <w:webHidden/>
              </w:rPr>
              <w:instrText xml:space="preserve"> PAGEREF _Toc154329606 \h </w:instrText>
            </w:r>
            <w:r w:rsidR="00A63CEE">
              <w:rPr>
                <w:noProof/>
                <w:webHidden/>
              </w:rPr>
            </w:r>
            <w:r w:rsidR="00A63CEE">
              <w:rPr>
                <w:noProof/>
                <w:webHidden/>
              </w:rPr>
              <w:fldChar w:fldCharType="separate"/>
            </w:r>
            <w:r w:rsidR="00234452">
              <w:rPr>
                <w:noProof/>
                <w:webHidden/>
              </w:rPr>
              <w:t>15</w:t>
            </w:r>
            <w:r w:rsidR="00A63CEE">
              <w:rPr>
                <w:noProof/>
                <w:webHidden/>
              </w:rPr>
              <w:fldChar w:fldCharType="end"/>
            </w:r>
          </w:hyperlink>
        </w:p>
        <w:p w14:paraId="0356528B" w14:textId="4812B067" w:rsidR="00A63CEE" w:rsidRDefault="00000000">
          <w:pPr>
            <w:pStyle w:val="TDC1"/>
            <w:tabs>
              <w:tab w:val="right" w:leader="dot" w:pos="8828"/>
            </w:tabs>
            <w:rPr>
              <w:noProof/>
              <w:kern w:val="2"/>
              <w:sz w:val="22"/>
              <w:szCs w:val="22"/>
              <w14:ligatures w14:val="standardContextual"/>
            </w:rPr>
          </w:pPr>
          <w:hyperlink w:anchor="_Toc154329607" w:history="1">
            <w:r w:rsidR="00A63CEE" w:rsidRPr="00C4302F">
              <w:rPr>
                <w:rStyle w:val="Hipervnculo"/>
                <w:noProof/>
              </w:rPr>
              <w:t>Métricas</w:t>
            </w:r>
            <w:r w:rsidR="00A63CEE">
              <w:rPr>
                <w:noProof/>
                <w:webHidden/>
              </w:rPr>
              <w:tab/>
            </w:r>
            <w:r w:rsidR="00A63CEE">
              <w:rPr>
                <w:noProof/>
                <w:webHidden/>
              </w:rPr>
              <w:fldChar w:fldCharType="begin"/>
            </w:r>
            <w:r w:rsidR="00A63CEE">
              <w:rPr>
                <w:noProof/>
                <w:webHidden/>
              </w:rPr>
              <w:instrText xml:space="preserve"> PAGEREF _Toc154329607 \h </w:instrText>
            </w:r>
            <w:r w:rsidR="00A63CEE">
              <w:rPr>
                <w:noProof/>
                <w:webHidden/>
              </w:rPr>
            </w:r>
            <w:r w:rsidR="00A63CEE">
              <w:rPr>
                <w:noProof/>
                <w:webHidden/>
              </w:rPr>
              <w:fldChar w:fldCharType="separate"/>
            </w:r>
            <w:r w:rsidR="00234452">
              <w:rPr>
                <w:noProof/>
                <w:webHidden/>
              </w:rPr>
              <w:t>17</w:t>
            </w:r>
            <w:r w:rsidR="00A63CEE">
              <w:rPr>
                <w:noProof/>
                <w:webHidden/>
              </w:rPr>
              <w:fldChar w:fldCharType="end"/>
            </w:r>
          </w:hyperlink>
        </w:p>
        <w:p w14:paraId="21A94D2E" w14:textId="59C9AAE8" w:rsidR="00A63CEE" w:rsidRDefault="00000000">
          <w:pPr>
            <w:pStyle w:val="TDC1"/>
            <w:tabs>
              <w:tab w:val="right" w:leader="dot" w:pos="8828"/>
            </w:tabs>
            <w:rPr>
              <w:noProof/>
              <w:kern w:val="2"/>
              <w:sz w:val="22"/>
              <w:szCs w:val="22"/>
              <w14:ligatures w14:val="standardContextual"/>
            </w:rPr>
          </w:pPr>
          <w:hyperlink w:anchor="_Toc154329608" w:history="1">
            <w:r w:rsidR="00A63CEE" w:rsidRPr="00C4302F">
              <w:rPr>
                <w:rStyle w:val="Hipervnculo"/>
                <w:noProof/>
              </w:rPr>
              <w:t>Implementación y desarrollo</w:t>
            </w:r>
            <w:r w:rsidR="00A63CEE">
              <w:rPr>
                <w:noProof/>
                <w:webHidden/>
              </w:rPr>
              <w:tab/>
            </w:r>
            <w:r w:rsidR="00A63CEE">
              <w:rPr>
                <w:noProof/>
                <w:webHidden/>
              </w:rPr>
              <w:fldChar w:fldCharType="begin"/>
            </w:r>
            <w:r w:rsidR="00A63CEE">
              <w:rPr>
                <w:noProof/>
                <w:webHidden/>
              </w:rPr>
              <w:instrText xml:space="preserve"> PAGEREF _Toc154329608 \h </w:instrText>
            </w:r>
            <w:r w:rsidR="00A63CEE">
              <w:rPr>
                <w:noProof/>
                <w:webHidden/>
              </w:rPr>
            </w:r>
            <w:r w:rsidR="00A63CEE">
              <w:rPr>
                <w:noProof/>
                <w:webHidden/>
              </w:rPr>
              <w:fldChar w:fldCharType="separate"/>
            </w:r>
            <w:r w:rsidR="00234452">
              <w:rPr>
                <w:noProof/>
                <w:webHidden/>
              </w:rPr>
              <w:t>18</w:t>
            </w:r>
            <w:r w:rsidR="00A63CEE">
              <w:rPr>
                <w:noProof/>
                <w:webHidden/>
              </w:rPr>
              <w:fldChar w:fldCharType="end"/>
            </w:r>
          </w:hyperlink>
        </w:p>
        <w:p w14:paraId="77029767" w14:textId="45D5497C" w:rsidR="00A63CEE" w:rsidRDefault="00000000">
          <w:pPr>
            <w:pStyle w:val="TDC1"/>
            <w:tabs>
              <w:tab w:val="right" w:leader="dot" w:pos="8828"/>
            </w:tabs>
            <w:rPr>
              <w:noProof/>
              <w:kern w:val="2"/>
              <w:sz w:val="22"/>
              <w:szCs w:val="22"/>
              <w14:ligatures w14:val="standardContextual"/>
            </w:rPr>
          </w:pPr>
          <w:hyperlink w:anchor="_Toc154329609" w:history="1">
            <w:r w:rsidR="00A63CEE" w:rsidRPr="00C4302F">
              <w:rPr>
                <w:rStyle w:val="Hipervnculo"/>
                <w:noProof/>
              </w:rPr>
              <w:t>Resultado</w:t>
            </w:r>
            <w:r w:rsidR="00A63CEE">
              <w:rPr>
                <w:noProof/>
                <w:webHidden/>
              </w:rPr>
              <w:tab/>
            </w:r>
            <w:r w:rsidR="00A63CEE">
              <w:rPr>
                <w:noProof/>
                <w:webHidden/>
              </w:rPr>
              <w:fldChar w:fldCharType="begin"/>
            </w:r>
            <w:r w:rsidR="00A63CEE">
              <w:rPr>
                <w:noProof/>
                <w:webHidden/>
              </w:rPr>
              <w:instrText xml:space="preserve"> PAGEREF _Toc154329609 \h </w:instrText>
            </w:r>
            <w:r w:rsidR="00A63CEE">
              <w:rPr>
                <w:noProof/>
                <w:webHidden/>
              </w:rPr>
            </w:r>
            <w:r w:rsidR="00A63CEE">
              <w:rPr>
                <w:noProof/>
                <w:webHidden/>
              </w:rPr>
              <w:fldChar w:fldCharType="separate"/>
            </w:r>
            <w:r w:rsidR="00234452">
              <w:rPr>
                <w:noProof/>
                <w:webHidden/>
              </w:rPr>
              <w:t>19</w:t>
            </w:r>
            <w:r w:rsidR="00A63CEE">
              <w:rPr>
                <w:noProof/>
                <w:webHidden/>
              </w:rPr>
              <w:fldChar w:fldCharType="end"/>
            </w:r>
          </w:hyperlink>
        </w:p>
        <w:p w14:paraId="2FAD5090" w14:textId="613AE94B" w:rsidR="00A63CEE" w:rsidRDefault="00000000">
          <w:pPr>
            <w:pStyle w:val="TDC1"/>
            <w:tabs>
              <w:tab w:val="right" w:leader="dot" w:pos="8828"/>
            </w:tabs>
            <w:rPr>
              <w:noProof/>
              <w:kern w:val="2"/>
              <w:sz w:val="22"/>
              <w:szCs w:val="22"/>
              <w14:ligatures w14:val="standardContextual"/>
            </w:rPr>
          </w:pPr>
          <w:hyperlink w:anchor="_Toc154329611" w:history="1">
            <w:r w:rsidR="00A63CEE" w:rsidRPr="00C4302F">
              <w:rPr>
                <w:rStyle w:val="Hipervnculo"/>
                <w:noProof/>
              </w:rPr>
              <w:t>Conclusiones</w:t>
            </w:r>
            <w:r w:rsidR="00A63CEE">
              <w:rPr>
                <w:noProof/>
                <w:webHidden/>
              </w:rPr>
              <w:tab/>
            </w:r>
            <w:r w:rsidR="00A63CEE">
              <w:rPr>
                <w:noProof/>
                <w:webHidden/>
              </w:rPr>
              <w:fldChar w:fldCharType="begin"/>
            </w:r>
            <w:r w:rsidR="00A63CEE">
              <w:rPr>
                <w:noProof/>
                <w:webHidden/>
              </w:rPr>
              <w:instrText xml:space="preserve"> PAGEREF _Toc154329611 \h </w:instrText>
            </w:r>
            <w:r w:rsidR="00A63CEE">
              <w:rPr>
                <w:noProof/>
                <w:webHidden/>
              </w:rPr>
            </w:r>
            <w:r w:rsidR="00A63CEE">
              <w:rPr>
                <w:noProof/>
                <w:webHidden/>
              </w:rPr>
              <w:fldChar w:fldCharType="separate"/>
            </w:r>
            <w:r w:rsidR="00234452">
              <w:rPr>
                <w:noProof/>
                <w:webHidden/>
              </w:rPr>
              <w:t>21</w:t>
            </w:r>
            <w:r w:rsidR="00A63CEE">
              <w:rPr>
                <w:noProof/>
                <w:webHidden/>
              </w:rPr>
              <w:fldChar w:fldCharType="end"/>
            </w:r>
          </w:hyperlink>
        </w:p>
        <w:p w14:paraId="26F8723D" w14:textId="32FEE3FA" w:rsidR="00A63CEE" w:rsidRDefault="00000000">
          <w:pPr>
            <w:pStyle w:val="TDC1"/>
            <w:tabs>
              <w:tab w:val="right" w:leader="dot" w:pos="8828"/>
            </w:tabs>
            <w:rPr>
              <w:noProof/>
              <w:kern w:val="2"/>
              <w:sz w:val="22"/>
              <w:szCs w:val="22"/>
              <w14:ligatures w14:val="standardContextual"/>
            </w:rPr>
          </w:pPr>
          <w:hyperlink w:anchor="_Toc154329612" w:history="1">
            <w:r w:rsidR="00A63CEE" w:rsidRPr="00C4302F">
              <w:rPr>
                <w:rStyle w:val="Hipervnculo"/>
                <w:noProof/>
              </w:rPr>
              <w:t>Recomendaciones</w:t>
            </w:r>
            <w:r w:rsidR="00A63CEE">
              <w:rPr>
                <w:noProof/>
                <w:webHidden/>
              </w:rPr>
              <w:tab/>
            </w:r>
            <w:r w:rsidR="00A63CEE">
              <w:rPr>
                <w:noProof/>
                <w:webHidden/>
              </w:rPr>
              <w:fldChar w:fldCharType="begin"/>
            </w:r>
            <w:r w:rsidR="00A63CEE">
              <w:rPr>
                <w:noProof/>
                <w:webHidden/>
              </w:rPr>
              <w:instrText xml:space="preserve"> PAGEREF _Toc154329612 \h </w:instrText>
            </w:r>
            <w:r w:rsidR="00A63CEE">
              <w:rPr>
                <w:noProof/>
                <w:webHidden/>
              </w:rPr>
            </w:r>
            <w:r w:rsidR="00A63CEE">
              <w:rPr>
                <w:noProof/>
                <w:webHidden/>
              </w:rPr>
              <w:fldChar w:fldCharType="separate"/>
            </w:r>
            <w:r w:rsidR="00234452">
              <w:rPr>
                <w:noProof/>
                <w:webHidden/>
              </w:rPr>
              <w:t>22</w:t>
            </w:r>
            <w:r w:rsidR="00A63CEE">
              <w:rPr>
                <w:noProof/>
                <w:webHidden/>
              </w:rPr>
              <w:fldChar w:fldCharType="end"/>
            </w:r>
          </w:hyperlink>
        </w:p>
        <w:p w14:paraId="24436468" w14:textId="04C5E0F5" w:rsidR="00A63CEE" w:rsidRDefault="00000000">
          <w:pPr>
            <w:pStyle w:val="TDC1"/>
            <w:tabs>
              <w:tab w:val="right" w:leader="dot" w:pos="8828"/>
            </w:tabs>
            <w:rPr>
              <w:noProof/>
              <w:kern w:val="2"/>
              <w:sz w:val="22"/>
              <w:szCs w:val="22"/>
              <w14:ligatures w14:val="standardContextual"/>
            </w:rPr>
          </w:pPr>
          <w:hyperlink w:anchor="_Toc154329613" w:history="1">
            <w:r w:rsidR="00A63CEE" w:rsidRPr="00C4302F">
              <w:rPr>
                <w:rStyle w:val="Hipervnculo"/>
                <w:noProof/>
              </w:rPr>
              <w:t>Bibliografía</w:t>
            </w:r>
            <w:r w:rsidR="00A63CEE">
              <w:rPr>
                <w:noProof/>
                <w:webHidden/>
              </w:rPr>
              <w:tab/>
            </w:r>
            <w:r w:rsidR="00A63CEE">
              <w:rPr>
                <w:noProof/>
                <w:webHidden/>
              </w:rPr>
              <w:fldChar w:fldCharType="begin"/>
            </w:r>
            <w:r w:rsidR="00A63CEE">
              <w:rPr>
                <w:noProof/>
                <w:webHidden/>
              </w:rPr>
              <w:instrText xml:space="preserve"> PAGEREF _Toc154329613 \h </w:instrText>
            </w:r>
            <w:r w:rsidR="00A63CEE">
              <w:rPr>
                <w:noProof/>
                <w:webHidden/>
              </w:rPr>
            </w:r>
            <w:r w:rsidR="00A63CEE">
              <w:rPr>
                <w:noProof/>
                <w:webHidden/>
              </w:rPr>
              <w:fldChar w:fldCharType="separate"/>
            </w:r>
            <w:r w:rsidR="00234452">
              <w:rPr>
                <w:noProof/>
                <w:webHidden/>
              </w:rPr>
              <w:t>23</w:t>
            </w:r>
            <w:r w:rsidR="00A63CEE">
              <w:rPr>
                <w:noProof/>
                <w:webHidden/>
              </w:rPr>
              <w:fldChar w:fldCharType="end"/>
            </w:r>
          </w:hyperlink>
        </w:p>
        <w:p w14:paraId="486F9FE1" w14:textId="4535BD41" w:rsidR="00A63CEE" w:rsidRDefault="00000000">
          <w:pPr>
            <w:pStyle w:val="TDC1"/>
            <w:tabs>
              <w:tab w:val="right" w:leader="dot" w:pos="8828"/>
            </w:tabs>
            <w:rPr>
              <w:noProof/>
              <w:kern w:val="2"/>
              <w:sz w:val="22"/>
              <w:szCs w:val="22"/>
              <w14:ligatures w14:val="standardContextual"/>
            </w:rPr>
          </w:pPr>
          <w:hyperlink w:anchor="_Toc154329614" w:history="1">
            <w:r w:rsidR="00A63CEE" w:rsidRPr="00C4302F">
              <w:rPr>
                <w:rStyle w:val="Hipervnculo"/>
                <w:noProof/>
              </w:rPr>
              <w:t>Anexos</w:t>
            </w:r>
            <w:r w:rsidR="00A63CEE">
              <w:rPr>
                <w:noProof/>
                <w:webHidden/>
              </w:rPr>
              <w:tab/>
            </w:r>
            <w:r w:rsidR="00A63CEE">
              <w:rPr>
                <w:noProof/>
                <w:webHidden/>
              </w:rPr>
              <w:fldChar w:fldCharType="begin"/>
            </w:r>
            <w:r w:rsidR="00A63CEE">
              <w:rPr>
                <w:noProof/>
                <w:webHidden/>
              </w:rPr>
              <w:instrText xml:space="preserve"> PAGEREF _Toc154329614 \h </w:instrText>
            </w:r>
            <w:r w:rsidR="00A63CEE">
              <w:rPr>
                <w:noProof/>
                <w:webHidden/>
              </w:rPr>
            </w:r>
            <w:r w:rsidR="00A63CEE">
              <w:rPr>
                <w:noProof/>
                <w:webHidden/>
              </w:rPr>
              <w:fldChar w:fldCharType="separate"/>
            </w:r>
            <w:r w:rsidR="00234452">
              <w:rPr>
                <w:noProof/>
                <w:webHidden/>
              </w:rPr>
              <w:t>24</w:t>
            </w:r>
            <w:r w:rsidR="00A63CEE">
              <w:rPr>
                <w:noProof/>
                <w:webHidden/>
              </w:rPr>
              <w:fldChar w:fldCharType="end"/>
            </w:r>
          </w:hyperlink>
        </w:p>
        <w:p w14:paraId="73CA457F" w14:textId="7D555A1E" w:rsidR="00177B6C" w:rsidRPr="004E1113" w:rsidRDefault="00177B6C">
          <w:pPr>
            <w:rPr>
              <w:sz w:val="24"/>
              <w:szCs w:val="24"/>
            </w:rPr>
          </w:pPr>
          <w:r w:rsidRPr="004E1113">
            <w:rPr>
              <w:b/>
              <w:bCs/>
              <w:sz w:val="24"/>
              <w:szCs w:val="24"/>
              <w:lang w:val="es-ES"/>
            </w:rPr>
            <w:fldChar w:fldCharType="end"/>
          </w:r>
        </w:p>
      </w:sdtContent>
    </w:sdt>
    <w:p w14:paraId="1F1AE0F1" w14:textId="77777777" w:rsidR="00825778" w:rsidRDefault="00825778" w:rsidP="009E63C5">
      <w:pPr>
        <w:rPr>
          <w:b/>
          <w:bCs/>
          <w:sz w:val="24"/>
          <w:szCs w:val="24"/>
        </w:rPr>
      </w:pPr>
    </w:p>
    <w:p w14:paraId="686AAE3C" w14:textId="77777777" w:rsidR="00825778" w:rsidRDefault="00825778" w:rsidP="009E63C5">
      <w:pPr>
        <w:rPr>
          <w:b/>
          <w:bCs/>
          <w:sz w:val="24"/>
          <w:szCs w:val="24"/>
        </w:rPr>
      </w:pPr>
    </w:p>
    <w:p w14:paraId="42649ECC" w14:textId="77777777" w:rsidR="00825778" w:rsidRDefault="00825778" w:rsidP="009E63C5">
      <w:pPr>
        <w:rPr>
          <w:b/>
          <w:bCs/>
          <w:sz w:val="24"/>
          <w:szCs w:val="24"/>
        </w:rPr>
      </w:pPr>
    </w:p>
    <w:p w14:paraId="38599F1F" w14:textId="77777777" w:rsidR="00825778" w:rsidRDefault="00825778" w:rsidP="009E63C5">
      <w:pPr>
        <w:rPr>
          <w:b/>
          <w:bCs/>
          <w:sz w:val="24"/>
          <w:szCs w:val="24"/>
        </w:rPr>
      </w:pPr>
    </w:p>
    <w:p w14:paraId="1203FCC2" w14:textId="77777777" w:rsidR="00825778" w:rsidRDefault="00825778" w:rsidP="009E63C5">
      <w:pPr>
        <w:rPr>
          <w:b/>
          <w:bCs/>
          <w:sz w:val="24"/>
          <w:szCs w:val="24"/>
        </w:rPr>
      </w:pPr>
    </w:p>
    <w:p w14:paraId="4A8EA3DC" w14:textId="77777777" w:rsidR="00825778" w:rsidRDefault="00825778" w:rsidP="009E63C5">
      <w:pPr>
        <w:rPr>
          <w:b/>
          <w:bCs/>
          <w:sz w:val="24"/>
          <w:szCs w:val="24"/>
        </w:rPr>
      </w:pPr>
    </w:p>
    <w:p w14:paraId="3C8EB97F" w14:textId="77777777" w:rsidR="00825778" w:rsidRDefault="00825778" w:rsidP="009E63C5">
      <w:pPr>
        <w:rPr>
          <w:b/>
          <w:bCs/>
          <w:sz w:val="24"/>
          <w:szCs w:val="24"/>
        </w:rPr>
      </w:pPr>
    </w:p>
    <w:p w14:paraId="2FD6511D" w14:textId="77777777" w:rsidR="00825778" w:rsidRDefault="00825778" w:rsidP="009E63C5">
      <w:pPr>
        <w:rPr>
          <w:b/>
          <w:bCs/>
          <w:sz w:val="24"/>
          <w:szCs w:val="24"/>
        </w:rPr>
      </w:pPr>
    </w:p>
    <w:p w14:paraId="39E52A4F" w14:textId="26923EE2" w:rsidR="00825778" w:rsidRPr="00825778" w:rsidRDefault="00457508" w:rsidP="00FC3002">
      <w:pPr>
        <w:pStyle w:val="Ttulo1"/>
        <w:spacing w:line="360" w:lineRule="auto"/>
        <w:jc w:val="both"/>
      </w:pPr>
      <w:bookmarkStart w:id="0" w:name="_Toc154329594"/>
      <w:r w:rsidRPr="00825778">
        <w:lastRenderedPageBreak/>
        <w:t>Resumen Ejecutivo</w:t>
      </w:r>
      <w:bookmarkEnd w:id="0"/>
    </w:p>
    <w:p w14:paraId="50FA3CB9" w14:textId="45C2C83B" w:rsidR="00A93DA9" w:rsidRDefault="00A93DA9" w:rsidP="004E1113">
      <w:pPr>
        <w:spacing w:line="360" w:lineRule="auto"/>
        <w:jc w:val="both"/>
        <w:rPr>
          <w:sz w:val="24"/>
          <w:szCs w:val="24"/>
        </w:rPr>
      </w:pPr>
      <w:r w:rsidRPr="00A93DA9">
        <w:rPr>
          <w:sz w:val="24"/>
          <w:szCs w:val="24"/>
        </w:rPr>
        <w:t>En el presente informe, se presenta la planificación y ejecución del proyecto destinado a implementar un Sistema de Gestión de Relación con el Cliente (CRM) en Meyer</w:t>
      </w:r>
      <w:r>
        <w:rPr>
          <w:sz w:val="24"/>
          <w:szCs w:val="24"/>
        </w:rPr>
        <w:t xml:space="preserve"> Chile</w:t>
      </w:r>
      <w:r w:rsidRPr="00A93DA9">
        <w:rPr>
          <w:sz w:val="24"/>
          <w:szCs w:val="24"/>
        </w:rPr>
        <w:t xml:space="preserve">, una empresa especializada en la importación de máquinas </w:t>
      </w:r>
      <w:r w:rsidR="008F5788">
        <w:rPr>
          <w:sz w:val="24"/>
          <w:szCs w:val="24"/>
        </w:rPr>
        <w:t>de imagenología</w:t>
      </w:r>
      <w:r w:rsidRPr="00A93DA9">
        <w:rPr>
          <w:sz w:val="24"/>
          <w:szCs w:val="24"/>
        </w:rPr>
        <w:t xml:space="preserve"> dental</w:t>
      </w:r>
      <w:r>
        <w:rPr>
          <w:sz w:val="24"/>
          <w:szCs w:val="24"/>
        </w:rPr>
        <w:t xml:space="preserve"> traídas desde China</w:t>
      </w:r>
      <w:r w:rsidR="006001E9">
        <w:rPr>
          <w:sz w:val="24"/>
          <w:szCs w:val="24"/>
        </w:rPr>
        <w:t>, donde e</w:t>
      </w:r>
      <w:r w:rsidRPr="00A93DA9">
        <w:rPr>
          <w:sz w:val="24"/>
          <w:szCs w:val="24"/>
        </w:rPr>
        <w:t xml:space="preserve">l objetivo primordial de esta iniciativa es mejorar la capacidad de los vendedores para gestionar eficazmente a un mayor número de clientes, mediante la adopción de una herramienta </w:t>
      </w:r>
      <w:r w:rsidR="005C2E65" w:rsidRPr="00A93DA9">
        <w:rPr>
          <w:sz w:val="24"/>
          <w:szCs w:val="24"/>
        </w:rPr>
        <w:t>CRM.</w:t>
      </w:r>
    </w:p>
    <w:p w14:paraId="5391B1FC" w14:textId="26E5A5A4" w:rsidR="00A93DA9" w:rsidRDefault="00A93DA9" w:rsidP="004E1113">
      <w:pPr>
        <w:spacing w:line="360" w:lineRule="auto"/>
        <w:jc w:val="both"/>
        <w:rPr>
          <w:sz w:val="24"/>
          <w:szCs w:val="24"/>
        </w:rPr>
      </w:pPr>
      <w:r w:rsidRPr="00A93DA9">
        <w:rPr>
          <w:sz w:val="24"/>
          <w:szCs w:val="24"/>
        </w:rPr>
        <w:t>La necesidad de mejorar la capacidad de los vendedores para gestionar a más clientes se basa en el reconocimiento de la importancia estratégica de la eficacia comercial en un entorno competitivo.</w:t>
      </w:r>
    </w:p>
    <w:p w14:paraId="6090CBAE" w14:textId="3126588B" w:rsidR="00A93DA9" w:rsidRDefault="00A93DA9" w:rsidP="004E1113">
      <w:pPr>
        <w:spacing w:line="360" w:lineRule="auto"/>
        <w:jc w:val="both"/>
        <w:rPr>
          <w:sz w:val="24"/>
          <w:szCs w:val="24"/>
        </w:rPr>
      </w:pPr>
      <w:r w:rsidRPr="00A93DA9">
        <w:rPr>
          <w:sz w:val="24"/>
          <w:szCs w:val="24"/>
        </w:rPr>
        <w:t>El alcance del proyecto abarca desde la selección del sistema CRM más adecuado hasta la capacitación del personal y la integración con los procesos existentes. Entre los beneficios esperados se destacan la mejora de la eficiencia de los vendedores al gestionar un mayor volumen de clientes, la optimización de procesos comerciales con la reducción de tiempos y la minimización de posibles errores en la gestión de la información de clientes, y el fortalecimiento de la posición competitiva de Meyer mediante un enfoque proactivo en la gestión comercial</w:t>
      </w:r>
      <w:r>
        <w:rPr>
          <w:sz w:val="24"/>
          <w:szCs w:val="24"/>
        </w:rPr>
        <w:t>.</w:t>
      </w:r>
      <w:r w:rsidR="006001E9">
        <w:rPr>
          <w:sz w:val="24"/>
          <w:szCs w:val="24"/>
        </w:rPr>
        <w:t xml:space="preserve"> </w:t>
      </w:r>
      <w:r>
        <w:rPr>
          <w:sz w:val="24"/>
          <w:szCs w:val="24"/>
        </w:rPr>
        <w:t>Así como también se evaluará los impactos de la solución en otras áreas en donde repercutirá la implementación de la nueva herramienta, tales como son la satisfacción de cliente e indirectamente las ventas de la compañía.</w:t>
      </w:r>
    </w:p>
    <w:p w14:paraId="171A9B78" w14:textId="77777777" w:rsidR="00B17C35" w:rsidRDefault="00B17C35" w:rsidP="004E1113">
      <w:pPr>
        <w:spacing w:line="360" w:lineRule="auto"/>
        <w:jc w:val="both"/>
        <w:rPr>
          <w:sz w:val="24"/>
          <w:szCs w:val="24"/>
        </w:rPr>
      </w:pPr>
    </w:p>
    <w:p w14:paraId="2586F48C" w14:textId="77777777" w:rsidR="009E63C5" w:rsidRDefault="009E63C5" w:rsidP="004E1113">
      <w:pPr>
        <w:spacing w:line="360" w:lineRule="auto"/>
        <w:jc w:val="both"/>
        <w:rPr>
          <w:sz w:val="24"/>
          <w:szCs w:val="24"/>
        </w:rPr>
      </w:pPr>
    </w:p>
    <w:p w14:paraId="1CA50F02" w14:textId="77777777" w:rsidR="009E63C5" w:rsidRDefault="009E63C5" w:rsidP="004E1113">
      <w:pPr>
        <w:spacing w:line="360" w:lineRule="auto"/>
        <w:jc w:val="both"/>
        <w:rPr>
          <w:sz w:val="24"/>
          <w:szCs w:val="24"/>
        </w:rPr>
      </w:pPr>
    </w:p>
    <w:p w14:paraId="69BBBCF3" w14:textId="77777777" w:rsidR="00FC3002" w:rsidRDefault="00FC3002" w:rsidP="004E1113">
      <w:pPr>
        <w:spacing w:line="360" w:lineRule="auto"/>
        <w:jc w:val="both"/>
        <w:rPr>
          <w:sz w:val="24"/>
          <w:szCs w:val="24"/>
        </w:rPr>
      </w:pPr>
    </w:p>
    <w:p w14:paraId="166F8A26" w14:textId="77777777" w:rsidR="00481EB6" w:rsidRDefault="00481EB6" w:rsidP="004E1113">
      <w:pPr>
        <w:spacing w:line="360" w:lineRule="auto"/>
        <w:jc w:val="both"/>
        <w:rPr>
          <w:sz w:val="24"/>
          <w:szCs w:val="24"/>
        </w:rPr>
      </w:pPr>
    </w:p>
    <w:p w14:paraId="69959331" w14:textId="77777777" w:rsidR="009E63C5" w:rsidRDefault="009E63C5" w:rsidP="004E1113">
      <w:pPr>
        <w:spacing w:line="360" w:lineRule="auto"/>
        <w:jc w:val="both"/>
        <w:rPr>
          <w:sz w:val="24"/>
          <w:szCs w:val="24"/>
        </w:rPr>
      </w:pPr>
    </w:p>
    <w:p w14:paraId="147C7601" w14:textId="4EC4B75D" w:rsidR="001F1191" w:rsidRPr="004E1113" w:rsidRDefault="009D5746" w:rsidP="005C2E65">
      <w:pPr>
        <w:pStyle w:val="Ttulo1"/>
        <w:spacing w:line="360" w:lineRule="auto"/>
        <w:jc w:val="both"/>
        <w:rPr>
          <w:lang w:val="en-US"/>
        </w:rPr>
      </w:pPr>
      <w:bookmarkStart w:id="1" w:name="_Toc154329595"/>
      <w:r w:rsidRPr="004E1113">
        <w:rPr>
          <w:lang w:val="en-US"/>
        </w:rPr>
        <w:lastRenderedPageBreak/>
        <w:t>Abstract</w:t>
      </w:r>
      <w:bookmarkEnd w:id="1"/>
    </w:p>
    <w:p w14:paraId="517B4722" w14:textId="77777777" w:rsidR="009D5746" w:rsidRDefault="009D5746" w:rsidP="004E1113">
      <w:pPr>
        <w:spacing w:line="360" w:lineRule="auto"/>
        <w:jc w:val="both"/>
        <w:rPr>
          <w:sz w:val="24"/>
          <w:szCs w:val="24"/>
          <w:lang w:val="en-US"/>
        </w:rPr>
      </w:pPr>
    </w:p>
    <w:p w14:paraId="1B63D499" w14:textId="77777777" w:rsidR="00481EB6" w:rsidRPr="00481EB6" w:rsidRDefault="00481EB6" w:rsidP="00481EB6">
      <w:pPr>
        <w:spacing w:line="360" w:lineRule="auto"/>
        <w:jc w:val="both"/>
        <w:rPr>
          <w:sz w:val="24"/>
          <w:szCs w:val="24"/>
          <w:lang w:val="en-US"/>
        </w:rPr>
      </w:pPr>
      <w:r w:rsidRPr="00481EB6">
        <w:rPr>
          <w:sz w:val="24"/>
          <w:szCs w:val="24"/>
          <w:lang w:val="en-US"/>
        </w:rPr>
        <w:t>This report presents the planning and execution of the project aimed at implementing a Customer Relationship Management System (CRM) in Meyer Chile, a company specialized in the import of dental imaging machines brought from China, where the objective The primary focus of this initiative is to improve salespeople's ability to effectively manage a larger number of customers by adopting a CRM tool.</w:t>
      </w:r>
    </w:p>
    <w:p w14:paraId="5FDFC19B" w14:textId="77777777" w:rsidR="00481EB6" w:rsidRPr="00481EB6" w:rsidRDefault="00481EB6" w:rsidP="00481EB6">
      <w:pPr>
        <w:spacing w:line="360" w:lineRule="auto"/>
        <w:jc w:val="both"/>
        <w:rPr>
          <w:sz w:val="24"/>
          <w:szCs w:val="24"/>
          <w:lang w:val="en-US"/>
        </w:rPr>
      </w:pPr>
      <w:r w:rsidRPr="00481EB6">
        <w:rPr>
          <w:sz w:val="24"/>
          <w:szCs w:val="24"/>
          <w:lang w:val="en-US"/>
        </w:rPr>
        <w:t>The need to improve the ability of salespeople to manage more customers is based on the recognition of the strategic importance of commercial effectiveness in a competitive environment.</w:t>
      </w:r>
    </w:p>
    <w:p w14:paraId="684D1241" w14:textId="261330DA" w:rsidR="00481EB6" w:rsidRDefault="00481EB6" w:rsidP="00481EB6">
      <w:pPr>
        <w:spacing w:line="360" w:lineRule="auto"/>
        <w:jc w:val="both"/>
        <w:rPr>
          <w:sz w:val="24"/>
          <w:szCs w:val="24"/>
          <w:lang w:val="en-US"/>
        </w:rPr>
      </w:pPr>
      <w:r w:rsidRPr="00481EB6">
        <w:rPr>
          <w:sz w:val="24"/>
          <w:szCs w:val="24"/>
          <w:lang w:val="en-US"/>
        </w:rPr>
        <w:t>The scope of the project ranges from selecting the most suitable CRM system to staff training and integration with existing processes. Among the expected benefits are the improvement of sellers' efficiency by managing a greater volume of customers, the optimization of commercial processes with the reduction of times and the minimization of possible errors in the management of customer information, and the strengthening Meyer's competitive position through a proactive approach to business management. As well as the impacts of the solution will also be evaluated in other areas where the implementation of the new tool will impact, such as customer satisfaction and indirectly the company's sales.</w:t>
      </w:r>
    </w:p>
    <w:p w14:paraId="0C4148E9" w14:textId="77777777" w:rsidR="005C2E65" w:rsidRPr="009D5746" w:rsidRDefault="005C2E65" w:rsidP="004E1113">
      <w:pPr>
        <w:spacing w:line="360" w:lineRule="auto"/>
        <w:jc w:val="both"/>
        <w:rPr>
          <w:sz w:val="24"/>
          <w:szCs w:val="24"/>
          <w:lang w:val="en-US"/>
        </w:rPr>
      </w:pPr>
    </w:p>
    <w:p w14:paraId="5AF5C621" w14:textId="77777777" w:rsidR="001F1191" w:rsidRDefault="001F1191" w:rsidP="004E1113">
      <w:pPr>
        <w:spacing w:line="360" w:lineRule="auto"/>
        <w:jc w:val="both"/>
        <w:rPr>
          <w:lang w:val="en-US"/>
        </w:rPr>
      </w:pPr>
    </w:p>
    <w:p w14:paraId="016003E5" w14:textId="77777777" w:rsidR="006001E9" w:rsidRDefault="006001E9" w:rsidP="004E1113">
      <w:pPr>
        <w:spacing w:line="360" w:lineRule="auto"/>
        <w:jc w:val="both"/>
        <w:rPr>
          <w:lang w:val="en-US"/>
        </w:rPr>
      </w:pPr>
    </w:p>
    <w:p w14:paraId="2B9CC794" w14:textId="77777777" w:rsidR="006001E9" w:rsidRDefault="006001E9" w:rsidP="004E1113">
      <w:pPr>
        <w:spacing w:line="360" w:lineRule="auto"/>
        <w:jc w:val="both"/>
        <w:rPr>
          <w:lang w:val="en-US"/>
        </w:rPr>
      </w:pPr>
    </w:p>
    <w:p w14:paraId="1C025B3F" w14:textId="77777777" w:rsidR="00481EB6" w:rsidRDefault="00481EB6" w:rsidP="004E1113">
      <w:pPr>
        <w:spacing w:line="360" w:lineRule="auto"/>
        <w:jc w:val="both"/>
        <w:rPr>
          <w:lang w:val="en-US"/>
        </w:rPr>
      </w:pPr>
    </w:p>
    <w:p w14:paraId="600CB456" w14:textId="77777777" w:rsidR="00481EB6" w:rsidRDefault="00481EB6" w:rsidP="004E1113">
      <w:pPr>
        <w:spacing w:line="360" w:lineRule="auto"/>
        <w:jc w:val="both"/>
        <w:rPr>
          <w:lang w:val="en-US"/>
        </w:rPr>
      </w:pPr>
    </w:p>
    <w:p w14:paraId="16CA1A94" w14:textId="77777777" w:rsidR="00481EB6" w:rsidRPr="004E1113" w:rsidRDefault="00481EB6" w:rsidP="004E1113">
      <w:pPr>
        <w:spacing w:line="360" w:lineRule="auto"/>
        <w:jc w:val="both"/>
        <w:rPr>
          <w:lang w:val="en-US"/>
        </w:rPr>
      </w:pPr>
    </w:p>
    <w:p w14:paraId="55483DFC" w14:textId="28D9831B" w:rsidR="0010348E" w:rsidRPr="00825778" w:rsidRDefault="00BF41C1" w:rsidP="004E1113">
      <w:pPr>
        <w:pStyle w:val="Ttulo1"/>
        <w:spacing w:line="360" w:lineRule="auto"/>
        <w:jc w:val="both"/>
      </w:pPr>
      <w:bookmarkStart w:id="2" w:name="_Toc154329596"/>
      <w:r w:rsidRPr="00825778">
        <w:lastRenderedPageBreak/>
        <w:t>Empresa</w:t>
      </w:r>
      <w:bookmarkEnd w:id="2"/>
    </w:p>
    <w:p w14:paraId="322F0A23" w14:textId="209F9C7B" w:rsidR="00955E97" w:rsidRPr="00234452" w:rsidRDefault="00955E97" w:rsidP="004E1113">
      <w:pPr>
        <w:pStyle w:val="Subttulo"/>
        <w:spacing w:line="360" w:lineRule="auto"/>
        <w:jc w:val="both"/>
        <w:rPr>
          <w:b/>
          <w:bCs/>
        </w:rPr>
      </w:pPr>
      <w:r w:rsidRPr="00234452">
        <w:rPr>
          <w:b/>
          <w:bCs/>
        </w:rPr>
        <w:t>Meyer</w:t>
      </w:r>
    </w:p>
    <w:p w14:paraId="549AEA15" w14:textId="6C9D9BAC" w:rsidR="00955E97" w:rsidRDefault="00955E97" w:rsidP="004E1113">
      <w:pPr>
        <w:spacing w:line="360" w:lineRule="auto"/>
        <w:jc w:val="both"/>
        <w:rPr>
          <w:sz w:val="24"/>
          <w:szCs w:val="24"/>
        </w:rPr>
      </w:pPr>
      <w:r w:rsidRPr="00955E97">
        <w:rPr>
          <w:sz w:val="24"/>
          <w:szCs w:val="24"/>
        </w:rPr>
        <w:t xml:space="preserve">Meyer, una destacada empresa </w:t>
      </w:r>
      <w:r w:rsidR="00FC3002">
        <w:rPr>
          <w:sz w:val="24"/>
          <w:szCs w:val="24"/>
        </w:rPr>
        <w:t>C</w:t>
      </w:r>
      <w:r w:rsidRPr="00955E97">
        <w:rPr>
          <w:sz w:val="24"/>
          <w:szCs w:val="24"/>
        </w:rPr>
        <w:t xml:space="preserve">hina especializada en la construcción de maquinaria </w:t>
      </w:r>
      <w:r w:rsidR="008F5788">
        <w:rPr>
          <w:sz w:val="24"/>
          <w:szCs w:val="24"/>
        </w:rPr>
        <w:t>de imagenología</w:t>
      </w:r>
      <w:r w:rsidRPr="00955E97">
        <w:rPr>
          <w:sz w:val="24"/>
          <w:szCs w:val="24"/>
        </w:rPr>
        <w:t xml:space="preserve"> para el sector dental, se distingue por su innovación al incorporar inteligencia artificial en la reconstrucción de imágenes radiológicas. Esta tecnología no solo mejora la precisión diagnóstica, sino que también posiciona a Meyer como líder en la industria</w:t>
      </w:r>
      <w:r w:rsidR="00FC3002">
        <w:rPr>
          <w:sz w:val="24"/>
          <w:szCs w:val="24"/>
        </w:rPr>
        <w:t xml:space="preserve"> asiática</w:t>
      </w:r>
      <w:r w:rsidRPr="00955E97">
        <w:rPr>
          <w:sz w:val="24"/>
          <w:szCs w:val="24"/>
        </w:rPr>
        <w:t xml:space="preserve">. </w:t>
      </w:r>
    </w:p>
    <w:p w14:paraId="72C7EFE6" w14:textId="77DF5963" w:rsidR="00955E97" w:rsidRDefault="00955E97" w:rsidP="004E1113">
      <w:pPr>
        <w:spacing w:line="360" w:lineRule="auto"/>
        <w:jc w:val="both"/>
        <w:rPr>
          <w:sz w:val="24"/>
          <w:szCs w:val="24"/>
        </w:rPr>
      </w:pPr>
      <w:r w:rsidRPr="00955E97">
        <w:rPr>
          <w:sz w:val="24"/>
          <w:szCs w:val="24"/>
        </w:rPr>
        <w:t>Recientemente, Meyer ha expandido su alcance internacional con la apertura de sucursales en España e Italia. Esta expansión refuerza su compromiso de proporcionar tecnología de vanguardia y servicios de calidad en el ámbito odontológico, consolidando su presencia</w:t>
      </w:r>
      <w:r w:rsidR="006001E9">
        <w:rPr>
          <w:sz w:val="24"/>
          <w:szCs w:val="24"/>
        </w:rPr>
        <w:t xml:space="preserve"> a nivel</w:t>
      </w:r>
      <w:r w:rsidRPr="00955E97">
        <w:rPr>
          <w:sz w:val="24"/>
          <w:szCs w:val="24"/>
        </w:rPr>
        <w:t xml:space="preserve"> </w:t>
      </w:r>
      <w:r w:rsidR="006001E9">
        <w:rPr>
          <w:sz w:val="24"/>
          <w:szCs w:val="24"/>
        </w:rPr>
        <w:t>mundial</w:t>
      </w:r>
      <w:r w:rsidRPr="00955E97">
        <w:rPr>
          <w:sz w:val="24"/>
          <w:szCs w:val="24"/>
        </w:rPr>
        <w:t xml:space="preserve">. </w:t>
      </w:r>
    </w:p>
    <w:p w14:paraId="6E8C6E4D" w14:textId="2485D792" w:rsidR="00955E97" w:rsidRPr="00234452" w:rsidRDefault="00955E97" w:rsidP="004E1113">
      <w:pPr>
        <w:pStyle w:val="Subttulo"/>
        <w:spacing w:line="360" w:lineRule="auto"/>
        <w:jc w:val="both"/>
        <w:rPr>
          <w:b/>
          <w:bCs/>
        </w:rPr>
      </w:pPr>
      <w:r w:rsidRPr="00234452">
        <w:rPr>
          <w:b/>
          <w:bCs/>
        </w:rPr>
        <w:t>Meyer Chile</w:t>
      </w:r>
    </w:p>
    <w:p w14:paraId="3FF075CA" w14:textId="77777777" w:rsidR="00825778" w:rsidRDefault="00825778" w:rsidP="004E1113">
      <w:pPr>
        <w:spacing w:line="360" w:lineRule="auto"/>
        <w:jc w:val="both"/>
        <w:rPr>
          <w:sz w:val="24"/>
          <w:szCs w:val="24"/>
        </w:rPr>
      </w:pPr>
      <w:r w:rsidRPr="00825778">
        <w:rPr>
          <w:sz w:val="24"/>
          <w:szCs w:val="24"/>
        </w:rPr>
        <w:t>Meyer Chile, una empresa con tan solo un año de existencia, ha logrado consolidarse en el mercado como importadora de maquinaria radiológica proveniente de China. Su éxito se ha fundamentado en una sólida relación calidad-precio, permitiéndole posicionarse eficazmente en la industria.</w:t>
      </w:r>
    </w:p>
    <w:p w14:paraId="559FEE9A" w14:textId="5971B221" w:rsidR="00825778" w:rsidRDefault="00825778" w:rsidP="004E1113">
      <w:pPr>
        <w:spacing w:line="360" w:lineRule="auto"/>
        <w:jc w:val="both"/>
        <w:rPr>
          <w:sz w:val="24"/>
          <w:szCs w:val="24"/>
        </w:rPr>
      </w:pPr>
      <w:r w:rsidRPr="00825778">
        <w:rPr>
          <w:sz w:val="24"/>
          <w:szCs w:val="24"/>
        </w:rPr>
        <w:t xml:space="preserve">A lo largo de su breve trayectoria, Meyer Chile ha desplegado su presencia en varias ciudades de Chile, incluyendo Chillán, La Serena, </w:t>
      </w:r>
      <w:r w:rsidR="008F5788">
        <w:rPr>
          <w:sz w:val="24"/>
          <w:szCs w:val="24"/>
        </w:rPr>
        <w:t xml:space="preserve">Puerto </w:t>
      </w:r>
      <w:r w:rsidRPr="00825778">
        <w:rPr>
          <w:sz w:val="24"/>
          <w:szCs w:val="24"/>
        </w:rPr>
        <w:t>Aysén y Santiago, instalando maquinaria radiológica de alta calidad. Esta expansión geográfica refleja el compromiso de la empresa de ofrecer tecnología avanzada y soluciones accesibles a profesionales de la salud dental en diferentes regiones del país.</w:t>
      </w:r>
    </w:p>
    <w:p w14:paraId="62E3F31B" w14:textId="35926742" w:rsidR="00EC6882" w:rsidRDefault="00825778" w:rsidP="004E1113">
      <w:pPr>
        <w:spacing w:line="360" w:lineRule="auto"/>
        <w:jc w:val="both"/>
        <w:rPr>
          <w:sz w:val="24"/>
          <w:szCs w:val="24"/>
        </w:rPr>
      </w:pPr>
      <w:r w:rsidRPr="00825778">
        <w:rPr>
          <w:sz w:val="24"/>
          <w:szCs w:val="24"/>
        </w:rPr>
        <w:t>A través de su enfoque en proporcionar equipos de última generación a precios competitivos, Meyer Chile se ha destacado por su capacidad para atender las necesidades del mercado. Su presencia en diversas ciudades marca el comienzo de una prometedora contribución al sector, ofreciendo soluciones innovadoras y accesibles para mejorar la atención odontológica en todo Chile.</w:t>
      </w:r>
    </w:p>
    <w:p w14:paraId="7ADEF948" w14:textId="0AE1B252" w:rsidR="009E63C5" w:rsidRDefault="00DA4E34" w:rsidP="001F1191">
      <w:pPr>
        <w:pStyle w:val="Ttulo1"/>
      </w:pPr>
      <w:bookmarkStart w:id="3" w:name="_Toc154329597"/>
      <w:r w:rsidRPr="00825778">
        <w:lastRenderedPageBreak/>
        <w:t>Marco teórico</w:t>
      </w:r>
      <w:bookmarkEnd w:id="3"/>
    </w:p>
    <w:p w14:paraId="72F30060" w14:textId="77777777" w:rsidR="004E1113" w:rsidRPr="004E1113" w:rsidRDefault="004E1113" w:rsidP="004E1113"/>
    <w:p w14:paraId="133AFCD8" w14:textId="665B85CB" w:rsidR="001F1191" w:rsidRDefault="004E1113" w:rsidP="004E1113">
      <w:pPr>
        <w:spacing w:line="360" w:lineRule="auto"/>
        <w:jc w:val="both"/>
        <w:rPr>
          <w:sz w:val="24"/>
          <w:szCs w:val="24"/>
        </w:rPr>
      </w:pPr>
      <w:r w:rsidRPr="004E1113">
        <w:rPr>
          <w:sz w:val="24"/>
          <w:szCs w:val="24"/>
        </w:rPr>
        <w:t xml:space="preserve">La odontología moderna se apoya en una variedad de tecnologías para brindar atención de calidad, y entre estas, la </w:t>
      </w:r>
      <w:r w:rsidR="008F5788">
        <w:rPr>
          <w:sz w:val="24"/>
          <w:szCs w:val="24"/>
        </w:rPr>
        <w:t>imagenología</w:t>
      </w:r>
      <w:r w:rsidRPr="004E1113">
        <w:rPr>
          <w:sz w:val="24"/>
          <w:szCs w:val="24"/>
        </w:rPr>
        <w:t xml:space="preserve"> desempeña un papel fundamental en el diagnóstico preciso y la planificación del tratamiento. La evolución de las tecnologías radiológicas ha llevado a la adopción generalizada de equipos avanzados en las consultas dentales. Sin embargo, se ha observado una disparidad en la disponibilidad de estos equipos en algunos centros, generando la necesidad de derivar a los pacientes a instalaciones externas. Este fenómeno plantea desafíos económicos y amenaza la fidelidad del paciente.</w:t>
      </w:r>
    </w:p>
    <w:p w14:paraId="0844EC57" w14:textId="5DCD1961" w:rsidR="004E1113" w:rsidRDefault="004E1113" w:rsidP="004E1113">
      <w:pPr>
        <w:spacing w:line="360" w:lineRule="auto"/>
        <w:jc w:val="both"/>
        <w:rPr>
          <w:sz w:val="24"/>
          <w:szCs w:val="24"/>
        </w:rPr>
      </w:pPr>
      <w:r w:rsidRPr="004E1113">
        <w:rPr>
          <w:sz w:val="24"/>
          <w:szCs w:val="24"/>
        </w:rPr>
        <w:t>La falta de equipos radiológicos en algunas consultas dentales se manifiesta en la necesidad constante de derivar a los pacientes a centros externos para realizar estudios radiológicos. Esta práctica no solo implica una pérdida económica para la clínica dental, sino que también puede afectar la fidelidad del paciente, quien busca comodidad y eficiencia en la atención médica.</w:t>
      </w:r>
    </w:p>
    <w:p w14:paraId="3DD92170" w14:textId="3F96C539" w:rsidR="004E1113" w:rsidRPr="004E1113" w:rsidRDefault="004E1113" w:rsidP="004E1113">
      <w:pPr>
        <w:spacing w:line="360" w:lineRule="auto"/>
        <w:jc w:val="both"/>
        <w:rPr>
          <w:sz w:val="24"/>
          <w:szCs w:val="24"/>
        </w:rPr>
      </w:pPr>
      <w:r w:rsidRPr="004E1113">
        <w:rPr>
          <w:sz w:val="24"/>
          <w:szCs w:val="24"/>
        </w:rPr>
        <w:t>Ante este problema, diversas estrategias pueden ser consideradas, desde la adquisición de equipos radiológicos propios hasta la posibilidad de compartir el acceso a estos dispositivos entre varias clínicas dentales. La inversión en tecnología radiológica se presenta como una alternativa viable para mejorar la rentabilidad y la competitividad de la consulta dental</w:t>
      </w:r>
      <w:r w:rsidR="005C2E65">
        <w:rPr>
          <w:sz w:val="24"/>
          <w:szCs w:val="24"/>
        </w:rPr>
        <w:t>.</w:t>
      </w:r>
    </w:p>
    <w:p w14:paraId="2FFEE749" w14:textId="5FA2929A" w:rsidR="00A7280F" w:rsidRDefault="00A7280F" w:rsidP="001F1191">
      <w:pPr>
        <w:pStyle w:val="Ttulo1"/>
      </w:pPr>
      <w:bookmarkStart w:id="4" w:name="_Toc154329598"/>
      <w:r w:rsidRPr="001F1191">
        <w:t>Procesos</w:t>
      </w:r>
      <w:bookmarkEnd w:id="4"/>
    </w:p>
    <w:p w14:paraId="3FAA6F4A" w14:textId="6BC36DD5" w:rsidR="005C2E65" w:rsidRDefault="005C2E65" w:rsidP="005C2E65">
      <w:pPr>
        <w:rPr>
          <w:sz w:val="24"/>
          <w:szCs w:val="24"/>
        </w:rPr>
      </w:pPr>
    </w:p>
    <w:p w14:paraId="59E19516" w14:textId="5C8DBD8D" w:rsidR="006001E9" w:rsidRDefault="006001E9" w:rsidP="00121459">
      <w:pPr>
        <w:spacing w:line="360" w:lineRule="auto"/>
        <w:jc w:val="both"/>
        <w:rPr>
          <w:sz w:val="24"/>
          <w:szCs w:val="24"/>
        </w:rPr>
      </w:pPr>
      <w:r>
        <w:rPr>
          <w:sz w:val="24"/>
          <w:szCs w:val="24"/>
        </w:rPr>
        <w:t>A través de visitas presenciales a las consultas, realizadas por los vendedores o por contacto digital (WhatsApp, Correos, Llamadas)</w:t>
      </w:r>
      <w:r w:rsidR="00121459">
        <w:rPr>
          <w:sz w:val="24"/>
          <w:szCs w:val="24"/>
        </w:rPr>
        <w:t xml:space="preserve"> se intenta persuadir y convencer a los doctores dueños de las clínicas dentales que se decidan y compren los equipos </w:t>
      </w:r>
      <w:r w:rsidR="008F5788">
        <w:rPr>
          <w:sz w:val="24"/>
          <w:szCs w:val="24"/>
        </w:rPr>
        <w:t>de imagenología dental</w:t>
      </w:r>
      <w:r w:rsidR="00121459">
        <w:rPr>
          <w:sz w:val="24"/>
          <w:szCs w:val="24"/>
        </w:rPr>
        <w:t xml:space="preserve"> que vende la empresa Meyer</w:t>
      </w:r>
      <w:r w:rsidR="008F5788">
        <w:rPr>
          <w:sz w:val="24"/>
          <w:szCs w:val="24"/>
        </w:rPr>
        <w:t>.</w:t>
      </w:r>
      <w:r w:rsidR="00121459">
        <w:rPr>
          <w:sz w:val="24"/>
          <w:szCs w:val="24"/>
        </w:rPr>
        <w:t xml:space="preserve"> </w:t>
      </w:r>
      <w:r w:rsidR="008F5788">
        <w:rPr>
          <w:sz w:val="24"/>
          <w:szCs w:val="24"/>
        </w:rPr>
        <w:t>E</w:t>
      </w:r>
      <w:r w:rsidR="00121459">
        <w:rPr>
          <w:sz w:val="24"/>
          <w:szCs w:val="24"/>
        </w:rPr>
        <w:t xml:space="preserve">stos equipos radiológicos son máquinas CBCT, en donde alberga los 3 tipos de exámenes más comunes dentro del rubro de la odontología, los cuales son panorámicos, cefalométricos y </w:t>
      </w:r>
      <w:proofErr w:type="spellStart"/>
      <w:r w:rsidR="00121459">
        <w:rPr>
          <w:sz w:val="24"/>
          <w:szCs w:val="24"/>
        </w:rPr>
        <w:t>Cone</w:t>
      </w:r>
      <w:proofErr w:type="spellEnd"/>
      <w:r w:rsidR="00121459">
        <w:rPr>
          <w:sz w:val="24"/>
          <w:szCs w:val="24"/>
        </w:rPr>
        <w:t xml:space="preserve"> Beam. Estas máquinas pueden venir en distinto tamaño de FOV (Field </w:t>
      </w:r>
      <w:proofErr w:type="spellStart"/>
      <w:r w:rsidR="00121459">
        <w:rPr>
          <w:sz w:val="24"/>
          <w:szCs w:val="24"/>
        </w:rPr>
        <w:t>Of</w:t>
      </w:r>
      <w:proofErr w:type="spellEnd"/>
      <w:r w:rsidR="00121459">
        <w:rPr>
          <w:sz w:val="24"/>
          <w:szCs w:val="24"/>
        </w:rPr>
        <w:t xml:space="preserve"> View) lo cual indica el tamaño que abarcará el área de escaneo, estos pueden ser:</w:t>
      </w:r>
    </w:p>
    <w:p w14:paraId="29445259" w14:textId="33C2E65F" w:rsidR="00121459" w:rsidRDefault="00481EB6" w:rsidP="00121459">
      <w:pPr>
        <w:spacing w:line="360" w:lineRule="auto"/>
        <w:jc w:val="both"/>
        <w:rPr>
          <w:sz w:val="24"/>
          <w:szCs w:val="24"/>
        </w:rPr>
      </w:pPr>
      <w:r w:rsidRPr="00481EB6">
        <w:rPr>
          <w:noProof/>
          <w:sz w:val="24"/>
          <w:szCs w:val="24"/>
        </w:rPr>
        <w:lastRenderedPageBreak/>
        <mc:AlternateContent>
          <mc:Choice Requires="wps">
            <w:drawing>
              <wp:anchor distT="45720" distB="45720" distL="114300" distR="114300" simplePos="0" relativeHeight="251659264" behindDoc="0" locked="0" layoutInCell="1" allowOverlap="1" wp14:anchorId="40B9EF71" wp14:editId="45E7A490">
                <wp:simplePos x="0" y="0"/>
                <wp:positionH relativeFrom="page">
                  <wp:posOffset>1310640</wp:posOffset>
                </wp:positionH>
                <wp:positionV relativeFrom="paragraph">
                  <wp:posOffset>2270125</wp:posOffset>
                </wp:positionV>
                <wp:extent cx="5250180" cy="1404620"/>
                <wp:effectExtent l="0" t="0" r="0" b="254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018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8605C7F" w14:textId="2F98BA6E" w:rsidR="00481EB6" w:rsidRPr="00481EB6" w:rsidRDefault="00481EB6">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81EB6">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Tabla 1, Valores de los productos de Meyer Chile hasta la fecha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0B9EF71" id="_x0000_t202" coordsize="21600,21600" o:spt="202" path="m,l,21600r21600,l21600,xe">
                <v:stroke joinstyle="miter"/>
                <v:path gradientshapeok="t" o:connecttype="rect"/>
              </v:shapetype>
              <v:shape id="Cuadro de texto 2" o:spid="_x0000_s1026" type="#_x0000_t202" style="position:absolute;left:0;text-align:left;margin-left:103.2pt;margin-top:178.75pt;width:413.4pt;height:110.6pt;z-index:25165926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38BLQIAAKIEAAAOAAAAZHJzL2Uyb0RvYy54bWysVNuO0zAQfUfiHyy/0yRVuyxR09XSVRHS&#10;wiIWPsBxnCZax2PGbpPy9YydtFvgaREvljOX4zNzZrK6GTrNDgpdC6bg2SzlTBkJVWt2Bf/+bfvm&#10;mjPnhamEBqMKflSO36xfv1r1NldzaEBXChmBGJf3tuCN9zZPEicb1Qk3A6sMOWvATnj6xF1SoegJ&#10;vdPJPE2vkh6wsghSOUfWu9HJ1xG/rpX0D3XtlGe64MTNxxPjWYYzWa9EvkNhm1ZONMQ/sOhEa+jR&#10;M9Sd8ILtsf0LqmslgoPazyR0CdR1K1WsgarJ0j+qeWyEVbEWao6z5za5/wcrPx8e7RdkfngPAwkY&#10;i3D2HuSTYwY2jTA7dYsIfaNERQ9noWVJb10+pYZWu9wFkLL/BBWJLPYeItBQYxe6QnUyQicBjuem&#10;q8EzScblfJlm1+SS5MsW6eJqHmVJRH5Kt+j8BwUdC5eCI6ka4cXh3vlAR+SnkPCagW2rdVRWm98M&#10;FBgskX5gPHH3R61CnDZfVc3aKlINBidxV240snFiaKSJ52luIhglhMCaHnxh7pQSslUc1Bfmn5Pi&#10;+2D8Ob9rDeAoZFgjFQo4CFqA6mlUj/iO8adWjA0IOvqhHKhz4VpCdSRREcaloSWnSwP4k7OeFqbg&#10;7sdeoOJMfzQ0GO+yxSJsWPxYLN+SigwvPeWlRxhJUAX3nI3XjY89jl23tzRA2zZK+8xkIkuLEBWf&#10;ljZs2uV3jHr+tax/AQAA//8DAFBLAwQUAAYACAAAACEAc/ig8uAAAAAMAQAADwAAAGRycy9kb3du&#10;cmV2LnhtbEyPwU7DMBBE70j8g7VI3KhNQpoqxKkq1JYjpUSc3XhJIuJ1ZLtp+HvcExxX8zTztlzP&#10;ZmATOt9bkvC4EMCQGqt7aiXUH7uHFTAfFGk1WEIJP+hhXd3elKrQ9kLvOB1Dy2IJ+UJJ6EIYC859&#10;06FRfmFHpJh9WWdUiKdruXbqEsvNwBMhltyonuJCp0Z86bD5Pp6NhDGM+/zVvR02290k6s99nfTt&#10;Vsr7u3nzDCzgHP5guOpHdaii08meSXs2SEjE8imiEtIsz4BdCZGmCbCThCxf5cCrkv9/ovoFAAD/&#10;/wMAUEsBAi0AFAAGAAgAAAAhALaDOJL+AAAA4QEAABMAAAAAAAAAAAAAAAAAAAAAAFtDb250ZW50&#10;X1R5cGVzXS54bWxQSwECLQAUAAYACAAAACEAOP0h/9YAAACUAQAACwAAAAAAAAAAAAAAAAAvAQAA&#10;X3JlbHMvLnJlbHNQSwECLQAUAAYACAAAACEA/KN/AS0CAACiBAAADgAAAAAAAAAAAAAAAAAuAgAA&#10;ZHJzL2Uyb0RvYy54bWxQSwECLQAUAAYACAAAACEAc/ig8uAAAAAMAQAADwAAAAAAAAAAAAAAAACH&#10;BAAAZHJzL2Rvd25yZXYueG1sUEsFBgAAAAAEAAQA8wAAAJQFAAAAAA==&#10;" filled="f" stroked="f">
                <v:textbox style="mso-fit-shape-to-text:t">
                  <w:txbxContent>
                    <w:p w14:paraId="48605C7F" w14:textId="2F98BA6E" w:rsidR="00481EB6" w:rsidRPr="00481EB6" w:rsidRDefault="00481EB6">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81EB6">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Tabla 1, Valores de los productos de Meyer Chile hasta la fecha</w:t>
                      </w:r>
                    </w:p>
                  </w:txbxContent>
                </v:textbox>
                <w10:wrap type="square" anchorx="page"/>
              </v:shape>
            </w:pict>
          </mc:Fallback>
        </mc:AlternateContent>
      </w:r>
      <w:r w:rsidR="00121459" w:rsidRPr="00121459">
        <w:rPr>
          <w:noProof/>
          <w:sz w:val="24"/>
          <w:szCs w:val="24"/>
        </w:rPr>
        <w:drawing>
          <wp:inline distT="0" distB="0" distL="0" distR="0" wp14:anchorId="742F578E" wp14:editId="6E2C2AC6">
            <wp:extent cx="5578323" cy="2095682"/>
            <wp:effectExtent l="0" t="0" r="3810" b="0"/>
            <wp:docPr id="1808542093" name="Imagen 1" descr="Un conjunto de letras blancas en un fondo ver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542093" name="Imagen 1" descr="Un conjunto de letras blancas en un fondo verde"/>
                    <pic:cNvPicPr/>
                  </pic:nvPicPr>
                  <pic:blipFill>
                    <a:blip r:embed="rId12">
                      <a:biLevel thresh="75000"/>
                    </a:blip>
                    <a:stretch>
                      <a:fillRect/>
                    </a:stretch>
                  </pic:blipFill>
                  <pic:spPr>
                    <a:xfrm>
                      <a:off x="0" y="0"/>
                      <a:ext cx="5578323" cy="2095682"/>
                    </a:xfrm>
                    <a:prstGeom prst="rect">
                      <a:avLst/>
                    </a:prstGeom>
                  </pic:spPr>
                </pic:pic>
              </a:graphicData>
            </a:graphic>
          </wp:inline>
        </w:drawing>
      </w:r>
    </w:p>
    <w:p w14:paraId="5B71D7AF" w14:textId="24492924" w:rsidR="00121459" w:rsidRPr="005C2E65" w:rsidRDefault="00121459" w:rsidP="006875AF">
      <w:pPr>
        <w:spacing w:line="360" w:lineRule="auto"/>
        <w:jc w:val="both"/>
        <w:rPr>
          <w:sz w:val="24"/>
          <w:szCs w:val="24"/>
        </w:rPr>
      </w:pPr>
      <w:r>
        <w:rPr>
          <w:sz w:val="24"/>
          <w:szCs w:val="24"/>
        </w:rPr>
        <w:t xml:space="preserve">Luego de que el dueño de la clínica se haya convencido de adquirir una de estas máquinas para su consulta, la empresa Meyer internamente </w:t>
      </w:r>
      <w:r w:rsidR="006A0FE5">
        <w:rPr>
          <w:sz w:val="24"/>
          <w:szCs w:val="24"/>
        </w:rPr>
        <w:t>gestiona</w:t>
      </w:r>
      <w:r>
        <w:rPr>
          <w:sz w:val="24"/>
          <w:szCs w:val="24"/>
        </w:rPr>
        <w:t xml:space="preserve"> con Meyer China para emitir la orden de compra</w:t>
      </w:r>
      <w:r w:rsidR="006543DA">
        <w:rPr>
          <w:sz w:val="24"/>
          <w:szCs w:val="24"/>
        </w:rPr>
        <w:t xml:space="preserve"> del equipo, en donde se traslada directamente de la fabrica ubicada en </w:t>
      </w:r>
      <w:r w:rsidR="000E4CF4">
        <w:rPr>
          <w:sz w:val="24"/>
          <w:szCs w:val="24"/>
        </w:rPr>
        <w:t>Hefei, China hasta el puerto de San Antonio, Chile. Luego de los tramites portuarios a través de un flete se transporta a la ciudad deseada par</w:t>
      </w:r>
      <w:r w:rsidR="00A054FC">
        <w:rPr>
          <w:sz w:val="24"/>
          <w:szCs w:val="24"/>
        </w:rPr>
        <w:t>a que</w:t>
      </w:r>
      <w:r w:rsidR="000E4CF4">
        <w:rPr>
          <w:sz w:val="24"/>
          <w:szCs w:val="24"/>
        </w:rPr>
        <w:t xml:space="preserve"> luego a través del equipo de </w:t>
      </w:r>
      <w:r w:rsidR="006A0FE5">
        <w:rPr>
          <w:sz w:val="24"/>
          <w:szCs w:val="24"/>
        </w:rPr>
        <w:t>soporte</w:t>
      </w:r>
      <w:r w:rsidR="000E4CF4">
        <w:rPr>
          <w:sz w:val="24"/>
          <w:szCs w:val="24"/>
        </w:rPr>
        <w:t xml:space="preserve"> de la empresa se realiza la instalación, calibración y pruebas de funcionamiento para entregar un servicio de excelencia y de calidad</w:t>
      </w:r>
      <w:r w:rsidR="00A054FC">
        <w:rPr>
          <w:sz w:val="24"/>
          <w:szCs w:val="24"/>
        </w:rPr>
        <w:t xml:space="preserve"> a los clientes de la empresa.</w:t>
      </w:r>
    </w:p>
    <w:p w14:paraId="78082641" w14:textId="24492924" w:rsidR="004C2668" w:rsidRDefault="004C2668" w:rsidP="001F1191">
      <w:pPr>
        <w:pStyle w:val="Ttulo1"/>
      </w:pPr>
      <w:bookmarkStart w:id="5" w:name="_Toc154329599"/>
      <w:r w:rsidRPr="001F1191">
        <w:t>Problema Detectado</w:t>
      </w:r>
      <w:bookmarkEnd w:id="5"/>
    </w:p>
    <w:p w14:paraId="4C98FAF8" w14:textId="77777777" w:rsidR="00085E28" w:rsidRDefault="00085E28" w:rsidP="00085E28"/>
    <w:p w14:paraId="5B6963BF" w14:textId="37EBCC83" w:rsidR="00826DEC" w:rsidRDefault="00826DEC" w:rsidP="00085E28">
      <w:pPr>
        <w:spacing w:line="360" w:lineRule="auto"/>
        <w:jc w:val="both"/>
        <w:rPr>
          <w:sz w:val="24"/>
          <w:szCs w:val="24"/>
        </w:rPr>
      </w:pPr>
      <w:r w:rsidRPr="00826DEC">
        <w:rPr>
          <w:sz w:val="24"/>
          <w:szCs w:val="24"/>
        </w:rPr>
        <w:t>Inicialmente, se identificaron desafíos significativos en la satisfacción del cliente, que se encontraba en un nivel del 17%. Al realizar un análisis más detallado, se descubrió que el 67% de los problemas estaban vinculados directamente a la atención al cliente</w:t>
      </w:r>
      <w:r w:rsidR="00146A78">
        <w:rPr>
          <w:sz w:val="24"/>
          <w:szCs w:val="24"/>
        </w:rPr>
        <w:t>.</w:t>
      </w:r>
      <w:r w:rsidRPr="00826DEC">
        <w:rPr>
          <w:sz w:val="24"/>
          <w:szCs w:val="24"/>
        </w:rPr>
        <w:t xml:space="preserve"> Estos hallazgos resaltaron la necesidad crítica de abordar eficazmente las interacciones con los clientes para mejorar la percepción general y garantizar una experiencia más positiva.</w:t>
      </w:r>
    </w:p>
    <w:p w14:paraId="1B549CA0" w14:textId="0BE661D5" w:rsidR="00085E28" w:rsidRDefault="00085E28" w:rsidP="00085E28">
      <w:pPr>
        <w:spacing w:line="360" w:lineRule="auto"/>
        <w:jc w:val="both"/>
        <w:rPr>
          <w:sz w:val="24"/>
          <w:szCs w:val="24"/>
        </w:rPr>
      </w:pPr>
      <w:r w:rsidRPr="00085E28">
        <w:rPr>
          <w:sz w:val="24"/>
          <w:szCs w:val="24"/>
        </w:rPr>
        <w:t xml:space="preserve">El </w:t>
      </w:r>
      <w:r w:rsidR="00146A78">
        <w:rPr>
          <w:sz w:val="24"/>
          <w:szCs w:val="24"/>
        </w:rPr>
        <w:t xml:space="preserve">principal </w:t>
      </w:r>
      <w:r w:rsidRPr="00085E28">
        <w:rPr>
          <w:sz w:val="24"/>
          <w:szCs w:val="24"/>
        </w:rPr>
        <w:t xml:space="preserve">problema que </w:t>
      </w:r>
      <w:r w:rsidR="006A0FE5">
        <w:rPr>
          <w:sz w:val="24"/>
          <w:szCs w:val="24"/>
        </w:rPr>
        <w:t>se detectó fue que</w:t>
      </w:r>
      <w:r w:rsidRPr="00085E28">
        <w:rPr>
          <w:sz w:val="24"/>
          <w:szCs w:val="24"/>
        </w:rPr>
        <w:t xml:space="preserve"> la capacidad </w:t>
      </w:r>
      <w:r w:rsidR="006A0FE5">
        <w:rPr>
          <w:sz w:val="24"/>
          <w:szCs w:val="24"/>
        </w:rPr>
        <w:t xml:space="preserve">es </w:t>
      </w:r>
      <w:r w:rsidRPr="00085E28">
        <w:rPr>
          <w:sz w:val="24"/>
          <w:szCs w:val="24"/>
        </w:rPr>
        <w:t>limitada de nuestros agentes para gestionar eficientemente a 125 potenciales clientes semanales. La principal razón detrás de esta limitación es el extenso tiempo que se invierte en el rastreo y recopilación de información relevante sobre cada potencial cliente antes de iniciar la gestión.</w:t>
      </w:r>
    </w:p>
    <w:p w14:paraId="48DF9FC2" w14:textId="6AED5EB8" w:rsidR="00085E28" w:rsidRDefault="00085E28" w:rsidP="00085E28">
      <w:pPr>
        <w:spacing w:line="360" w:lineRule="auto"/>
        <w:jc w:val="both"/>
        <w:rPr>
          <w:sz w:val="24"/>
          <w:szCs w:val="24"/>
        </w:rPr>
      </w:pPr>
      <w:r w:rsidRPr="00085E28">
        <w:rPr>
          <w:sz w:val="24"/>
          <w:szCs w:val="24"/>
        </w:rPr>
        <w:lastRenderedPageBreak/>
        <w:t>El proceso actual implica una investigación exhaustiva para obtener datos clave sobre los clientes potenciales,</w:t>
      </w:r>
      <w:r>
        <w:rPr>
          <w:sz w:val="24"/>
          <w:szCs w:val="24"/>
        </w:rPr>
        <w:t xml:space="preserve"> como, por ejemplo: la ubicación de la consulta, la procedencia del contacto, nivel de avance de la gestión de venta, etc.</w:t>
      </w:r>
      <w:r w:rsidRPr="00085E28">
        <w:rPr>
          <w:sz w:val="24"/>
          <w:szCs w:val="24"/>
        </w:rPr>
        <w:t xml:space="preserve"> lo cual consume un tiempo considerable. Este enfoque, aunque valioso para comprender mejor las necesidades y características de cada cliente, está generando un cuello de botella en nuestra capacidad de gestionar un volumen significativo de clientes potenciales en un tiempo razonable. </w:t>
      </w:r>
    </w:p>
    <w:p w14:paraId="50BF2A59" w14:textId="7B5BE27B" w:rsidR="00CD49FD" w:rsidRDefault="00CD7C13" w:rsidP="001F1191">
      <w:pPr>
        <w:pStyle w:val="Ttulo1"/>
      </w:pPr>
      <w:bookmarkStart w:id="6" w:name="_Toc154329600"/>
      <w:r w:rsidRPr="001F1191">
        <w:t>Descripción del problema</w:t>
      </w:r>
      <w:bookmarkEnd w:id="6"/>
    </w:p>
    <w:p w14:paraId="6A148C74" w14:textId="77777777" w:rsidR="006A0FE5" w:rsidRDefault="006A0FE5" w:rsidP="006A0FE5"/>
    <w:p w14:paraId="7D9D700C" w14:textId="797100D9" w:rsidR="006A0FE5" w:rsidRDefault="006A0FE5" w:rsidP="006A0FE5">
      <w:pPr>
        <w:spacing w:line="360" w:lineRule="auto"/>
        <w:jc w:val="both"/>
        <w:rPr>
          <w:sz w:val="24"/>
          <w:szCs w:val="24"/>
        </w:rPr>
      </w:pPr>
      <w:r w:rsidRPr="00085E28">
        <w:rPr>
          <w:sz w:val="24"/>
          <w:szCs w:val="24"/>
        </w:rPr>
        <w:t xml:space="preserve">Al tardar 9 horas en </w:t>
      </w:r>
      <w:r w:rsidR="00146A78">
        <w:rPr>
          <w:sz w:val="24"/>
          <w:szCs w:val="24"/>
        </w:rPr>
        <w:t xml:space="preserve">promedio </w:t>
      </w:r>
      <w:r w:rsidRPr="00085E28">
        <w:rPr>
          <w:sz w:val="24"/>
          <w:szCs w:val="24"/>
        </w:rPr>
        <w:t xml:space="preserve">la investigación y </w:t>
      </w:r>
      <w:r w:rsidR="00146A78">
        <w:rPr>
          <w:sz w:val="24"/>
          <w:szCs w:val="24"/>
        </w:rPr>
        <w:t xml:space="preserve">la </w:t>
      </w:r>
      <w:r w:rsidRPr="00085E28">
        <w:rPr>
          <w:sz w:val="24"/>
          <w:szCs w:val="24"/>
        </w:rPr>
        <w:t>preparación antes de iniciar la gestión activa con un cliente potencial, nos encontramos con dificultades para cumplir con las expectativas y demandas del flujo constante de 125 clientes semanales. Esta situación no solo afecta la eficiencia operativa, sino que también puede resultar en la pérdida de oportunidades comerciales valiosas debido a la demora en la interacción con los clientes.</w:t>
      </w:r>
      <w:r w:rsidR="00232097">
        <w:rPr>
          <w:sz w:val="24"/>
          <w:szCs w:val="24"/>
        </w:rPr>
        <w:t xml:space="preserve"> Se realizó un estudio en donde medía la cantidad de minutos que se demora</w:t>
      </w:r>
      <w:r w:rsidR="00A91E3F">
        <w:rPr>
          <w:sz w:val="24"/>
          <w:szCs w:val="24"/>
        </w:rPr>
        <w:t>n los vendedores en rastrear y recopilar la información de los 125 clientes semanales asignados para cada vendedor, los datos se muestran a continuación:</w:t>
      </w:r>
      <w:r w:rsidR="00A91E3F">
        <w:rPr>
          <w:sz w:val="24"/>
          <w:szCs w:val="24"/>
        </w:rPr>
        <w:tab/>
      </w:r>
    </w:p>
    <w:p w14:paraId="5AACD5E4" w14:textId="5735457F" w:rsidR="00232097" w:rsidRDefault="00232097" w:rsidP="006A0FE5">
      <w:pPr>
        <w:spacing w:line="360" w:lineRule="auto"/>
        <w:jc w:val="both"/>
        <w:rPr>
          <w:sz w:val="24"/>
          <w:szCs w:val="24"/>
        </w:rPr>
      </w:pPr>
      <w:r>
        <w:rPr>
          <w:noProof/>
        </w:rPr>
        <w:drawing>
          <wp:inline distT="0" distB="0" distL="0" distR="0" wp14:anchorId="249E43FD" wp14:editId="43D05C92">
            <wp:extent cx="4572000" cy="3420000"/>
            <wp:effectExtent l="0" t="0" r="0" b="9525"/>
            <wp:docPr id="951417293" name="Gráfico 1">
              <a:extLst xmlns:a="http://schemas.openxmlformats.org/drawingml/2006/main">
                <a:ext uri="{FF2B5EF4-FFF2-40B4-BE49-F238E27FC236}">
                  <a16:creationId xmlns:a16="http://schemas.microsoft.com/office/drawing/2014/main" id="{C8849118-AB3A-6B42-CA1F-BBB7BD9FB1BE}"/>
                </a:ext>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C3A860E" w14:textId="2EECFB77" w:rsidR="00232097" w:rsidRDefault="00481EB6" w:rsidP="006A0FE5">
      <w:pPr>
        <w:spacing w:line="360" w:lineRule="auto"/>
        <w:jc w:val="both"/>
        <w:rPr>
          <w:sz w:val="24"/>
          <w:szCs w:val="24"/>
        </w:rPr>
      </w:pPr>
      <w:r w:rsidRPr="00481EB6">
        <w:rPr>
          <w:noProof/>
          <w:sz w:val="24"/>
          <w:szCs w:val="24"/>
        </w:rPr>
        <w:lastRenderedPageBreak/>
        <mc:AlternateContent>
          <mc:Choice Requires="wps">
            <w:drawing>
              <wp:anchor distT="45720" distB="45720" distL="114300" distR="114300" simplePos="0" relativeHeight="251661312" behindDoc="0" locked="0" layoutInCell="1" allowOverlap="1" wp14:anchorId="741D0EC3" wp14:editId="67EDF56B">
                <wp:simplePos x="0" y="0"/>
                <wp:positionH relativeFrom="column">
                  <wp:posOffset>9525</wp:posOffset>
                </wp:positionH>
                <wp:positionV relativeFrom="paragraph">
                  <wp:posOffset>182245</wp:posOffset>
                </wp:positionV>
                <wp:extent cx="6431280" cy="1404620"/>
                <wp:effectExtent l="0" t="0" r="0" b="2540"/>
                <wp:wrapSquare wrapText="bothSides"/>
                <wp:docPr id="182989220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128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05BFA48" w14:textId="61D9A37D" w:rsidR="00481EB6" w:rsidRPr="00481EB6" w:rsidRDefault="00481EB6">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81EB6">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Gráfico 1, Estudio realizado para cuantificar el tiempo de gestión de los vendedores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1D0EC3" id="_x0000_s1027" type="#_x0000_t202" style="position:absolute;left:0;text-align:left;margin-left:.75pt;margin-top:14.35pt;width:506.4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f/ULwIAAKkEAAAOAAAAZHJzL2Uyb0RvYy54bWysVNuO0zAQfUfiHyy/0zQllCVqulq6KkJa&#10;LmLhAxzHaaJ1PGbsNilfv2Mn7RZ4WsSL5czl+Mycmayuh06zg0LXgil4OptzpoyEqjW7gv/4vn11&#10;xZnzwlRCg1EFPyrHr9cvX6x6m6sFNKArhYxAjMt7W/DGe5sniZON6oSbgVWGnDVgJzx94i6pUPSE&#10;3ulkMZ8vkx6wsghSOUfW29HJ1xG/rpX0X+raKc90wYmbjyfGswxnsl6JfIfCNq2caIh/YNGJ1tCj&#10;Z6hb4QXbY/sXVNdKBAe1n0noEqjrVqpYA1WTzv+o5r4RVsVaqDnOntvk/h+s/Hy4t1+R+eE9DCRg&#10;LMLZO5APjhnYNMLs1A0i9I0SFT2chpYlvXX5lBpa7XIXQMr+E1Qksth7iEBDjV3oCtXJCJ0EOJ6b&#10;rgbPJBmX2et0cUUuSb40m2fLRZQlEfkp3aLzHxR0LFwKjqRqhBeHO+cDHZGfQsJrBrat1lFZbX4z&#10;UGCwRPqB8cTdH7UKcdp8UzVrq0g1GJzEXbnRyMaJoZEmnqe5iWCUEAJrevCZuVNKyFZxUJ+Zf06K&#10;74Px5/yuNYCjkGGNVCjgIGgBqodRPeI7xp9aMTYg6OiHcqAOTDoHSwnVkbRFGHeHdp0uDeAvznra&#10;m4K7n3uBijP90dB8vEuzLCxa/MjevCUxGV56ykuPMJKgCu45G68bH1sdm29vaI62bVT4icnEmfYh&#10;Cj/tbli4y+8Y9fSHWT8CAAD//wMAUEsDBBQABgAIAAAAIQBXEVLl3QAAAAkBAAAPAAAAZHJzL2Rv&#10;d25yZXYueG1sTI/NTsMwEITvSLyDtUjcqN1QaJvGqSrUliNQIs5uvE0i4h/Zbhrenu0JjrMzmv2m&#10;WI+mZwOG2DkrYToRwNDWTne2kVB97h4WwGJSVqveWZTwgxHW5e1NoXLtLvYDh0NqGJXYmCsJbUo+&#10;5zzWLRoVJ86jJe/kglGJZGi4DupC5abnmRDP3KjO0odWeXxpsf4+nI0En/x+/hre3jfb3SCqr32V&#10;dc1Wyvu7cbMClnBMf2G44hM6lMR0dGerI+tJP1FQQraYA7vaYjp7BHaky2y5BF4W/P+C8hcAAP//&#10;AwBQSwECLQAUAAYACAAAACEAtoM4kv4AAADhAQAAEwAAAAAAAAAAAAAAAAAAAAAAW0NvbnRlbnRf&#10;VHlwZXNdLnhtbFBLAQItABQABgAIAAAAIQA4/SH/1gAAAJQBAAALAAAAAAAAAAAAAAAAAC8BAABf&#10;cmVscy8ucmVsc1BLAQItABQABgAIAAAAIQDgjf/ULwIAAKkEAAAOAAAAAAAAAAAAAAAAAC4CAABk&#10;cnMvZTJvRG9jLnhtbFBLAQItABQABgAIAAAAIQBXEVLl3QAAAAkBAAAPAAAAAAAAAAAAAAAAAIkE&#10;AABkcnMvZG93bnJldi54bWxQSwUGAAAAAAQABADzAAAAkwUAAAAA&#10;" filled="f" stroked="f">
                <v:textbox style="mso-fit-shape-to-text:t">
                  <w:txbxContent>
                    <w:p w14:paraId="105BFA48" w14:textId="61D9A37D" w:rsidR="00481EB6" w:rsidRPr="00481EB6" w:rsidRDefault="00481EB6">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81EB6">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Gráfico 1, Estudio realizado para cuantificar el tiempo de gestión de los vendedores</w:t>
                      </w:r>
                    </w:p>
                  </w:txbxContent>
                </v:textbox>
                <w10:wrap type="square"/>
              </v:shape>
            </w:pict>
          </mc:Fallback>
        </mc:AlternateContent>
      </w:r>
    </w:p>
    <w:p w14:paraId="5E59283B" w14:textId="7F6A0007" w:rsidR="006A0FE5" w:rsidRPr="006A0FE5" w:rsidRDefault="006A0FE5" w:rsidP="006A0FE5">
      <w:pPr>
        <w:spacing w:line="360" w:lineRule="auto"/>
        <w:jc w:val="both"/>
      </w:pPr>
      <w:r w:rsidRPr="00085E28">
        <w:rPr>
          <w:sz w:val="24"/>
          <w:szCs w:val="24"/>
        </w:rPr>
        <w:t>Es crucial abordar esta limitación y encontrar soluciones que nos permitan equilibrar la necesidad de obtener información detallada sobre los clientes potenciales con la urgencia de gestionar un gran volumen de ellos de manera eficiente. Implementar estrategias tecnológicas, como la automatización de procesos de recopilación de datos o el uso de herramientas avanzadas de análisis, podría ser una opción para agilizar este proceso y mejorar la capacidad de respuesta de nuestros agentes frente a la creciente demanda</w:t>
      </w:r>
      <w:r w:rsidRPr="00085E28">
        <w:t>.</w:t>
      </w:r>
    </w:p>
    <w:p w14:paraId="643D1FB0" w14:textId="04447167" w:rsidR="00AD6655" w:rsidRPr="001F1191" w:rsidRDefault="00581F79" w:rsidP="001F1191">
      <w:pPr>
        <w:pStyle w:val="Ttulo1"/>
      </w:pPr>
      <w:bookmarkStart w:id="7" w:name="_Toc154329601"/>
      <w:r w:rsidRPr="001F1191">
        <w:t>Objetivos General</w:t>
      </w:r>
      <w:bookmarkEnd w:id="7"/>
    </w:p>
    <w:p w14:paraId="7DF2D09E" w14:textId="77777777" w:rsidR="009E63C5" w:rsidRDefault="009E63C5" w:rsidP="00AA6F53">
      <w:pPr>
        <w:spacing w:line="360" w:lineRule="auto"/>
        <w:jc w:val="both"/>
        <w:rPr>
          <w:b/>
          <w:bCs/>
        </w:rPr>
      </w:pPr>
    </w:p>
    <w:p w14:paraId="336AEAFD" w14:textId="2755EE5B" w:rsidR="00471E55" w:rsidRPr="00471E55" w:rsidRDefault="00471E55" w:rsidP="00AA6F53">
      <w:pPr>
        <w:spacing w:line="360" w:lineRule="auto"/>
        <w:jc w:val="both"/>
        <w:rPr>
          <w:sz w:val="24"/>
          <w:szCs w:val="24"/>
        </w:rPr>
      </w:pPr>
      <w:r w:rsidRPr="00471E55">
        <w:rPr>
          <w:sz w:val="24"/>
          <w:szCs w:val="24"/>
        </w:rPr>
        <w:t>Durante los próximos 5 meses, se buscará aumentar la capacidad de gestión con los clientes, reduciendo de 9 a 6 horas en gestionar los 125 clientes semanales. Mejorando así la eficiencia del proceso de venta, e indirectamente el crecimiento de los ingresos.</w:t>
      </w:r>
    </w:p>
    <w:p w14:paraId="5858A0A8" w14:textId="3CCC1FF5" w:rsidR="00581F79" w:rsidRDefault="00581F79" w:rsidP="001F1191">
      <w:pPr>
        <w:pStyle w:val="Ttulo1"/>
      </w:pPr>
      <w:bookmarkStart w:id="8" w:name="_Toc154329602"/>
      <w:r w:rsidRPr="001F1191">
        <w:t>Objetivos Específicos</w:t>
      </w:r>
      <w:bookmarkEnd w:id="8"/>
    </w:p>
    <w:p w14:paraId="461F61D7" w14:textId="77777777" w:rsidR="00471E55" w:rsidRDefault="00471E55" w:rsidP="00471E55"/>
    <w:p w14:paraId="4D6418EC" w14:textId="77777777" w:rsidR="00471E55" w:rsidRDefault="00471E55" w:rsidP="00471E55">
      <w:pPr>
        <w:spacing w:line="360" w:lineRule="auto"/>
        <w:jc w:val="both"/>
        <w:rPr>
          <w:sz w:val="24"/>
          <w:szCs w:val="24"/>
        </w:rPr>
      </w:pPr>
      <w:r w:rsidRPr="00471E55">
        <w:rPr>
          <w:b/>
          <w:bCs/>
          <w:sz w:val="24"/>
          <w:szCs w:val="24"/>
        </w:rPr>
        <w:t>Investigar el Proceso de Venta Actual</w:t>
      </w:r>
      <w:r w:rsidRPr="00471E55">
        <w:rPr>
          <w:sz w:val="24"/>
          <w:szCs w:val="24"/>
        </w:rPr>
        <w:t>: Realizar un análisis exhaustivo del proceso de venta actual, identificando los pasos específicos desde la identificación de clientes potenciales hasta el cierre de la venta.</w:t>
      </w:r>
    </w:p>
    <w:p w14:paraId="5BCE661C" w14:textId="77777777" w:rsidR="00471E55" w:rsidRDefault="00471E55" w:rsidP="00471E55">
      <w:pPr>
        <w:spacing w:line="360" w:lineRule="auto"/>
        <w:jc w:val="both"/>
        <w:rPr>
          <w:sz w:val="24"/>
          <w:szCs w:val="24"/>
        </w:rPr>
      </w:pPr>
      <w:r w:rsidRPr="00471E55">
        <w:rPr>
          <w:sz w:val="24"/>
          <w:szCs w:val="24"/>
        </w:rPr>
        <w:t>Entender los métodos y prácticas actuales empleados por los agentes para rastrear e investigar a los clientes potenciales antes de la gestión activa.</w:t>
      </w:r>
    </w:p>
    <w:p w14:paraId="2B3151F4" w14:textId="77777777" w:rsidR="00471E55" w:rsidRDefault="00471E55" w:rsidP="00471E55">
      <w:pPr>
        <w:spacing w:line="360" w:lineRule="auto"/>
        <w:jc w:val="both"/>
        <w:rPr>
          <w:sz w:val="24"/>
          <w:szCs w:val="24"/>
        </w:rPr>
      </w:pPr>
      <w:r w:rsidRPr="00471E55">
        <w:rPr>
          <w:sz w:val="24"/>
          <w:szCs w:val="24"/>
        </w:rPr>
        <w:t xml:space="preserve">Identificar los puntos de fricción y las áreas de mejora en el proceso actual que contribuyen a la limitación en la capacidad de gestionar 125 potenciales clientes semanales. </w:t>
      </w:r>
    </w:p>
    <w:p w14:paraId="11E18C0B" w14:textId="77777777" w:rsidR="00471E55" w:rsidRDefault="00471E55" w:rsidP="00471E55">
      <w:pPr>
        <w:spacing w:line="360" w:lineRule="auto"/>
        <w:jc w:val="both"/>
        <w:rPr>
          <w:sz w:val="24"/>
          <w:szCs w:val="24"/>
        </w:rPr>
      </w:pPr>
      <w:r w:rsidRPr="00471E55">
        <w:rPr>
          <w:b/>
          <w:bCs/>
          <w:sz w:val="24"/>
          <w:szCs w:val="24"/>
        </w:rPr>
        <w:t>Crear un Sistema para Gestionar la Información y Estado de Negociación</w:t>
      </w:r>
      <w:r w:rsidRPr="00471E55">
        <w:rPr>
          <w:sz w:val="24"/>
          <w:szCs w:val="24"/>
        </w:rPr>
        <w:t>: Desarrollar un sistema eficiente para la recopilación y gestión de información sobre los clientes potenciales, con un enfoque en reducir el tiempo dedicado a esta fase.</w:t>
      </w:r>
    </w:p>
    <w:p w14:paraId="357B3084" w14:textId="77777777" w:rsidR="00471E55" w:rsidRDefault="00471E55" w:rsidP="00471E55">
      <w:pPr>
        <w:spacing w:line="360" w:lineRule="auto"/>
        <w:jc w:val="both"/>
        <w:rPr>
          <w:sz w:val="24"/>
          <w:szCs w:val="24"/>
        </w:rPr>
      </w:pPr>
      <w:r w:rsidRPr="00471E55">
        <w:rPr>
          <w:sz w:val="24"/>
          <w:szCs w:val="24"/>
        </w:rPr>
        <w:lastRenderedPageBreak/>
        <w:t xml:space="preserve">Implementar una plataforma centralizada que permita a los agentes acceder fácilmente a la información recopilada y actualizar el estado de negociación de cada cliente de manera rápida y efectiva. Integrar herramientas tecnológicas que faciliten la automatización de tareas repetitivas y optimicen el flujo de trabajo, permitiendo a los agentes concentrarse en actividades de mayor valor. </w:t>
      </w:r>
    </w:p>
    <w:p w14:paraId="4411432E" w14:textId="121B1ED9" w:rsidR="00471E55" w:rsidRPr="00471E55" w:rsidRDefault="00471E55" w:rsidP="00471E55">
      <w:pPr>
        <w:spacing w:line="360" w:lineRule="auto"/>
        <w:jc w:val="both"/>
        <w:rPr>
          <w:sz w:val="24"/>
          <w:szCs w:val="24"/>
        </w:rPr>
      </w:pPr>
      <w:r w:rsidRPr="00471E55">
        <w:rPr>
          <w:b/>
          <w:bCs/>
          <w:sz w:val="24"/>
          <w:szCs w:val="24"/>
        </w:rPr>
        <w:t>Evaluar los Resultados de la Solución Escogida</w:t>
      </w:r>
      <w:r w:rsidRPr="00471E55">
        <w:rPr>
          <w:sz w:val="24"/>
          <w:szCs w:val="24"/>
        </w:rPr>
        <w:t>: Realizar un seguimiento sistemático de la implementación del nuevo sistema, midiendo la eficacia y eficiencia en comparación con el proceso anterior. Evaluar la capacidad del nuevo sistema para reducir el tiempo dedicado a la investigación de clientes potenciales y mejorar la velocidad de respuesta en la gestión activa. Recopilar retroalimentación de los agentes involucrados en el proceso y realizar ajustes según sea necesario para optimizar continuamente la solución implementada.</w:t>
      </w:r>
    </w:p>
    <w:p w14:paraId="58B9A4C9" w14:textId="60606C95" w:rsidR="00BF66E7" w:rsidRDefault="00BF66E7" w:rsidP="001F1191">
      <w:pPr>
        <w:pStyle w:val="Ttulo1"/>
      </w:pPr>
      <w:bookmarkStart w:id="9" w:name="_Toc154329603"/>
      <w:r w:rsidRPr="001F1191">
        <w:t>Estado del Arte</w:t>
      </w:r>
      <w:bookmarkEnd w:id="9"/>
    </w:p>
    <w:p w14:paraId="0DA72F56" w14:textId="77777777" w:rsidR="00471E55" w:rsidRDefault="00471E55" w:rsidP="00471E55"/>
    <w:p w14:paraId="1CBC3F24" w14:textId="2CAB8E15" w:rsidR="008A4EB3" w:rsidRDefault="008A4EB3" w:rsidP="008A4EB3">
      <w:pPr>
        <w:spacing w:line="360" w:lineRule="auto"/>
        <w:jc w:val="both"/>
        <w:rPr>
          <w:sz w:val="24"/>
          <w:szCs w:val="24"/>
        </w:rPr>
      </w:pPr>
      <w:r w:rsidRPr="008A4EB3">
        <w:rPr>
          <w:sz w:val="24"/>
          <w:szCs w:val="24"/>
        </w:rPr>
        <w:t>En el actual entorno empresarial, la gestión efectiva de clientes se presenta como un desafío fundamental. Las empresas se enfrentan a la tarea de equilibrar la captación y retención de clientes, adaptándose a expectativas cambiantes. Este escenario destaca la importancia de estrategias y herramientas que permitan comprender y satisfacer las necesidades del cliente de manera ágil y proactiva. En este contexto, exploraremos las diversas soluciones adoptadas por las empresas para optimizar la gestión de clientes y alcanzar la excelencia empresarial.</w:t>
      </w:r>
    </w:p>
    <w:p w14:paraId="1E3F39DE" w14:textId="77777777" w:rsidR="008F217F" w:rsidRDefault="008F217F" w:rsidP="008A4EB3">
      <w:pPr>
        <w:spacing w:line="360" w:lineRule="auto"/>
        <w:jc w:val="both"/>
        <w:rPr>
          <w:sz w:val="24"/>
          <w:szCs w:val="24"/>
        </w:rPr>
      </w:pPr>
    </w:p>
    <w:p w14:paraId="15B8C807" w14:textId="77777777" w:rsidR="008F217F" w:rsidRPr="008A4EB3" w:rsidRDefault="008F217F" w:rsidP="008A4EB3">
      <w:pPr>
        <w:spacing w:line="360" w:lineRule="auto"/>
        <w:jc w:val="both"/>
        <w:rPr>
          <w:sz w:val="24"/>
          <w:szCs w:val="24"/>
        </w:rPr>
      </w:pPr>
    </w:p>
    <w:p w14:paraId="771644DB" w14:textId="3A8143A5" w:rsidR="00471E55" w:rsidRDefault="008A4EB3" w:rsidP="00471E55">
      <w:pPr>
        <w:rPr>
          <w:b/>
          <w:bCs/>
          <w:sz w:val="24"/>
          <w:szCs w:val="24"/>
        </w:rPr>
      </w:pPr>
      <w:r w:rsidRPr="008A4EB3">
        <w:rPr>
          <w:b/>
          <w:bCs/>
          <w:sz w:val="24"/>
          <w:szCs w:val="24"/>
        </w:rPr>
        <w:t>CRM (</w:t>
      </w:r>
      <w:proofErr w:type="spellStart"/>
      <w:r w:rsidRPr="008A4EB3">
        <w:rPr>
          <w:b/>
          <w:bCs/>
          <w:sz w:val="24"/>
          <w:szCs w:val="24"/>
        </w:rPr>
        <w:t>Customer</w:t>
      </w:r>
      <w:proofErr w:type="spellEnd"/>
      <w:r w:rsidRPr="008A4EB3">
        <w:rPr>
          <w:b/>
          <w:bCs/>
          <w:sz w:val="24"/>
          <w:szCs w:val="24"/>
        </w:rPr>
        <w:t xml:space="preserve"> </w:t>
      </w:r>
      <w:proofErr w:type="spellStart"/>
      <w:r w:rsidRPr="008A4EB3">
        <w:rPr>
          <w:b/>
          <w:bCs/>
          <w:sz w:val="24"/>
          <w:szCs w:val="24"/>
        </w:rPr>
        <w:t>Relationship</w:t>
      </w:r>
      <w:proofErr w:type="spellEnd"/>
      <w:r w:rsidRPr="008A4EB3">
        <w:rPr>
          <w:b/>
          <w:bCs/>
          <w:sz w:val="24"/>
          <w:szCs w:val="24"/>
        </w:rPr>
        <w:t xml:space="preserve"> Management):</w:t>
      </w:r>
    </w:p>
    <w:p w14:paraId="67F67C8C" w14:textId="3598B68D" w:rsidR="008A4EB3" w:rsidRDefault="008F217F" w:rsidP="008F217F">
      <w:pPr>
        <w:spacing w:line="360" w:lineRule="auto"/>
        <w:jc w:val="both"/>
        <w:rPr>
          <w:sz w:val="24"/>
          <w:szCs w:val="24"/>
        </w:rPr>
      </w:pPr>
      <w:r w:rsidRPr="008F217F">
        <w:rPr>
          <w:sz w:val="24"/>
          <w:szCs w:val="24"/>
        </w:rPr>
        <w:t xml:space="preserve">Como se mencionó anteriormente, las plataformas CRM como </w:t>
      </w:r>
      <w:proofErr w:type="spellStart"/>
      <w:r w:rsidR="009C7FE2">
        <w:rPr>
          <w:sz w:val="24"/>
          <w:szCs w:val="24"/>
        </w:rPr>
        <w:t>ActiveCampaign</w:t>
      </w:r>
      <w:proofErr w:type="spellEnd"/>
      <w:r w:rsidR="009C7FE2">
        <w:rPr>
          <w:sz w:val="24"/>
          <w:szCs w:val="24"/>
        </w:rPr>
        <w:t xml:space="preserve">, </w:t>
      </w:r>
      <w:r w:rsidRPr="008F217F">
        <w:rPr>
          <w:sz w:val="24"/>
          <w:szCs w:val="24"/>
        </w:rPr>
        <w:t>Salesforce, HubSpot y Zoho CRM ofrecen soluciones integrales para la gestión de clientes. Estas herramientas no solo centralizan la información del cliente, sino que también permiten automatizar procesos y mejorar la colaboración entre equipos</w:t>
      </w:r>
      <w:r>
        <w:rPr>
          <w:sz w:val="24"/>
          <w:szCs w:val="24"/>
        </w:rPr>
        <w:t>.</w:t>
      </w:r>
    </w:p>
    <w:p w14:paraId="58E54DF4" w14:textId="6FEC7AA1" w:rsidR="00191139" w:rsidRDefault="00191139" w:rsidP="008F217F">
      <w:pPr>
        <w:spacing w:line="360" w:lineRule="auto"/>
        <w:jc w:val="both"/>
        <w:rPr>
          <w:sz w:val="24"/>
          <w:szCs w:val="24"/>
        </w:rPr>
      </w:pPr>
      <w:r w:rsidRPr="00191139">
        <w:rPr>
          <w:sz w:val="24"/>
          <w:szCs w:val="24"/>
        </w:rPr>
        <w:lastRenderedPageBreak/>
        <w:t>La empresa de comercio electrónico Amazon utiliza un sistema CRM robusto para analizar el comportamiento de sus clientes, personalizar recomendaciones y mejorar la experiencia de compra.</w:t>
      </w:r>
    </w:p>
    <w:p w14:paraId="7AF45D13" w14:textId="6E7AB4DD" w:rsidR="008F217F" w:rsidRDefault="008F217F" w:rsidP="008F217F">
      <w:pPr>
        <w:spacing w:line="360" w:lineRule="auto"/>
        <w:jc w:val="both"/>
        <w:rPr>
          <w:b/>
          <w:bCs/>
          <w:sz w:val="24"/>
          <w:szCs w:val="24"/>
        </w:rPr>
      </w:pPr>
      <w:r w:rsidRPr="008F217F">
        <w:rPr>
          <w:b/>
          <w:bCs/>
          <w:sz w:val="24"/>
          <w:szCs w:val="24"/>
        </w:rPr>
        <w:t xml:space="preserve">ERP (Enterprise </w:t>
      </w:r>
      <w:proofErr w:type="spellStart"/>
      <w:r w:rsidRPr="008F217F">
        <w:rPr>
          <w:b/>
          <w:bCs/>
          <w:sz w:val="24"/>
          <w:szCs w:val="24"/>
        </w:rPr>
        <w:t>Resource</w:t>
      </w:r>
      <w:proofErr w:type="spellEnd"/>
      <w:r w:rsidRPr="008F217F">
        <w:rPr>
          <w:b/>
          <w:bCs/>
          <w:sz w:val="24"/>
          <w:szCs w:val="24"/>
        </w:rPr>
        <w:t xml:space="preserve"> </w:t>
      </w:r>
      <w:proofErr w:type="spellStart"/>
      <w:r w:rsidRPr="008F217F">
        <w:rPr>
          <w:b/>
          <w:bCs/>
          <w:sz w:val="24"/>
          <w:szCs w:val="24"/>
        </w:rPr>
        <w:t>Planning</w:t>
      </w:r>
      <w:proofErr w:type="spellEnd"/>
      <w:r w:rsidRPr="008F217F">
        <w:rPr>
          <w:b/>
          <w:bCs/>
          <w:sz w:val="24"/>
          <w:szCs w:val="24"/>
        </w:rPr>
        <w:t>):</w:t>
      </w:r>
    </w:p>
    <w:p w14:paraId="7014DAAE" w14:textId="62E5B1C9" w:rsidR="008F217F" w:rsidRDefault="008F217F" w:rsidP="008F217F">
      <w:pPr>
        <w:spacing w:line="360" w:lineRule="auto"/>
        <w:jc w:val="both"/>
        <w:rPr>
          <w:sz w:val="24"/>
          <w:szCs w:val="24"/>
        </w:rPr>
      </w:pPr>
      <w:r w:rsidRPr="008F217F">
        <w:rPr>
          <w:sz w:val="24"/>
          <w:szCs w:val="24"/>
        </w:rPr>
        <w:t>Las soluciones ERP, como SAP y Oracle, integran diversas funciones empresariales, incluyendo la gestión de clientes. Estas plataformas ofrecen una visión holística de la empresa, optimizando la planificación de recursos y facilitando la coordinación entre diferentes departamentos, desde la logística hasta las finanzas.</w:t>
      </w:r>
    </w:p>
    <w:p w14:paraId="76A347BC" w14:textId="539D33FC" w:rsidR="00191139" w:rsidRDefault="00191139" w:rsidP="008F217F">
      <w:pPr>
        <w:spacing w:line="360" w:lineRule="auto"/>
        <w:jc w:val="both"/>
        <w:rPr>
          <w:sz w:val="24"/>
          <w:szCs w:val="24"/>
        </w:rPr>
      </w:pPr>
      <w:r w:rsidRPr="00191139">
        <w:rPr>
          <w:sz w:val="24"/>
          <w:szCs w:val="24"/>
        </w:rPr>
        <w:t>La cadena de tiendas Walmart implementó un sistema ERP para mejorar la gestión de inventario, logrando una cadena de suministro más eficiente y mejorando la satisfacción del cliente.</w:t>
      </w:r>
    </w:p>
    <w:p w14:paraId="249BCF37" w14:textId="2B51F72A" w:rsidR="008F217F" w:rsidRDefault="008F217F" w:rsidP="008F217F">
      <w:pPr>
        <w:spacing w:line="360" w:lineRule="auto"/>
        <w:jc w:val="both"/>
        <w:rPr>
          <w:b/>
          <w:bCs/>
          <w:sz w:val="24"/>
          <w:szCs w:val="24"/>
        </w:rPr>
      </w:pPr>
      <w:r w:rsidRPr="008F217F">
        <w:rPr>
          <w:b/>
          <w:bCs/>
          <w:sz w:val="24"/>
          <w:szCs w:val="24"/>
        </w:rPr>
        <w:t>Plataformas de Automatización de Marketing:</w:t>
      </w:r>
    </w:p>
    <w:p w14:paraId="14172059" w14:textId="04D8B2E7" w:rsidR="008F217F" w:rsidRDefault="008F217F" w:rsidP="008F217F">
      <w:pPr>
        <w:spacing w:line="360" w:lineRule="auto"/>
        <w:jc w:val="both"/>
        <w:rPr>
          <w:sz w:val="24"/>
          <w:szCs w:val="24"/>
        </w:rPr>
      </w:pPr>
      <w:r w:rsidRPr="008F217F">
        <w:rPr>
          <w:sz w:val="24"/>
          <w:szCs w:val="24"/>
        </w:rPr>
        <w:t xml:space="preserve">Herramientas como </w:t>
      </w:r>
      <w:proofErr w:type="spellStart"/>
      <w:r w:rsidRPr="008F217F">
        <w:rPr>
          <w:sz w:val="24"/>
          <w:szCs w:val="24"/>
        </w:rPr>
        <w:t>Marketo</w:t>
      </w:r>
      <w:proofErr w:type="spellEnd"/>
      <w:r w:rsidRPr="008F217F">
        <w:rPr>
          <w:sz w:val="24"/>
          <w:szCs w:val="24"/>
        </w:rPr>
        <w:t xml:space="preserve">, </w:t>
      </w:r>
      <w:proofErr w:type="spellStart"/>
      <w:r w:rsidRPr="008F217F">
        <w:rPr>
          <w:sz w:val="24"/>
          <w:szCs w:val="24"/>
        </w:rPr>
        <w:t>Pardot</w:t>
      </w:r>
      <w:proofErr w:type="spellEnd"/>
      <w:r w:rsidRPr="008F217F">
        <w:rPr>
          <w:sz w:val="24"/>
          <w:szCs w:val="24"/>
        </w:rPr>
        <w:t xml:space="preserve"> (de Salesforce) o </w:t>
      </w:r>
      <w:proofErr w:type="spellStart"/>
      <w:r w:rsidRPr="008F217F">
        <w:rPr>
          <w:sz w:val="24"/>
          <w:szCs w:val="24"/>
        </w:rPr>
        <w:t>Mailchimp</w:t>
      </w:r>
      <w:proofErr w:type="spellEnd"/>
      <w:r w:rsidRPr="008F217F">
        <w:rPr>
          <w:sz w:val="24"/>
          <w:szCs w:val="24"/>
        </w:rPr>
        <w:t>, si bien se centran en el marketing, desempeñan un papel crucial en la gestión de clientes al permitir la creación de campañas personalizadas, seguimiento de interacciones y análisis del comportamiento del cliente.</w:t>
      </w:r>
    </w:p>
    <w:p w14:paraId="7B8D8DD5" w14:textId="3847D020" w:rsidR="00191139" w:rsidRDefault="00191139" w:rsidP="008F217F">
      <w:pPr>
        <w:spacing w:line="360" w:lineRule="auto"/>
        <w:jc w:val="both"/>
        <w:rPr>
          <w:sz w:val="24"/>
          <w:szCs w:val="24"/>
        </w:rPr>
      </w:pPr>
      <w:r w:rsidRPr="00191139">
        <w:rPr>
          <w:sz w:val="24"/>
          <w:szCs w:val="24"/>
        </w:rPr>
        <w:t>La empresa Airbnb utiliza plataformas de automatización de marketing para enviar mensajes personalizados a sus usuarios, adaptando las comunicaciones según sus preferencias.</w:t>
      </w:r>
    </w:p>
    <w:p w14:paraId="188CC71E" w14:textId="556DB11F" w:rsidR="008F217F" w:rsidRDefault="008F217F" w:rsidP="008F217F">
      <w:pPr>
        <w:spacing w:line="360" w:lineRule="auto"/>
        <w:jc w:val="both"/>
        <w:rPr>
          <w:b/>
          <w:bCs/>
          <w:sz w:val="24"/>
          <w:szCs w:val="24"/>
        </w:rPr>
      </w:pPr>
      <w:r w:rsidRPr="008F217F">
        <w:rPr>
          <w:b/>
          <w:bCs/>
          <w:sz w:val="24"/>
          <w:szCs w:val="24"/>
        </w:rPr>
        <w:t>Plataformas de Gestión de Proyectos:</w:t>
      </w:r>
    </w:p>
    <w:p w14:paraId="7FC64E69" w14:textId="21270673" w:rsidR="008F217F" w:rsidRDefault="008F217F" w:rsidP="008F217F">
      <w:pPr>
        <w:spacing w:line="360" w:lineRule="auto"/>
        <w:jc w:val="both"/>
        <w:rPr>
          <w:sz w:val="24"/>
          <w:szCs w:val="24"/>
        </w:rPr>
      </w:pPr>
      <w:r w:rsidRPr="008F217F">
        <w:rPr>
          <w:sz w:val="24"/>
          <w:szCs w:val="24"/>
        </w:rPr>
        <w:t>Soluciones como Asana, Trello o Jira son valiosas para gestionar proyectos relacionados con clientes. Estas plataformas mejoran la colaboración interna y garantizan que los proyectos se completen de manera eficiente.</w:t>
      </w:r>
    </w:p>
    <w:p w14:paraId="589F3BD0" w14:textId="180480C5" w:rsidR="00191139" w:rsidRDefault="00191139" w:rsidP="008F217F">
      <w:pPr>
        <w:spacing w:line="360" w:lineRule="auto"/>
        <w:jc w:val="both"/>
        <w:rPr>
          <w:sz w:val="24"/>
          <w:szCs w:val="24"/>
        </w:rPr>
      </w:pPr>
      <w:r w:rsidRPr="00191139">
        <w:rPr>
          <w:sz w:val="24"/>
          <w:szCs w:val="24"/>
        </w:rPr>
        <w:t>La compañía de software Adobe utiliza plataformas de gestión de proyectos para coordinar equipos de desarrollo y asegurar lanzamientos oportunos de productos.</w:t>
      </w:r>
    </w:p>
    <w:p w14:paraId="1D58E45B" w14:textId="77777777" w:rsidR="00A63CEE" w:rsidRDefault="00A63CEE" w:rsidP="008F217F">
      <w:pPr>
        <w:spacing w:line="360" w:lineRule="auto"/>
        <w:jc w:val="both"/>
        <w:rPr>
          <w:sz w:val="24"/>
          <w:szCs w:val="24"/>
        </w:rPr>
      </w:pPr>
    </w:p>
    <w:p w14:paraId="3922E589" w14:textId="7DFB7AE1" w:rsidR="008F217F" w:rsidRDefault="008F217F" w:rsidP="008F217F">
      <w:pPr>
        <w:spacing w:line="360" w:lineRule="auto"/>
        <w:jc w:val="both"/>
        <w:rPr>
          <w:b/>
          <w:bCs/>
          <w:sz w:val="24"/>
          <w:szCs w:val="24"/>
        </w:rPr>
      </w:pPr>
      <w:r w:rsidRPr="008F217F">
        <w:rPr>
          <w:b/>
          <w:bCs/>
          <w:sz w:val="24"/>
          <w:szCs w:val="24"/>
        </w:rPr>
        <w:lastRenderedPageBreak/>
        <w:t>Sistemas de Inteligencia Artificial (IA) y Analítica Predictiva:</w:t>
      </w:r>
    </w:p>
    <w:p w14:paraId="05426402" w14:textId="53304156" w:rsidR="008F217F" w:rsidRDefault="008F217F" w:rsidP="008F217F">
      <w:pPr>
        <w:spacing w:line="360" w:lineRule="auto"/>
        <w:jc w:val="both"/>
        <w:rPr>
          <w:sz w:val="24"/>
          <w:szCs w:val="24"/>
        </w:rPr>
      </w:pPr>
      <w:r w:rsidRPr="008F217F">
        <w:rPr>
          <w:sz w:val="24"/>
          <w:szCs w:val="24"/>
        </w:rPr>
        <w:t xml:space="preserve">La implementación de sistemas de IA, como </w:t>
      </w:r>
      <w:proofErr w:type="spellStart"/>
      <w:r w:rsidRPr="008F217F">
        <w:rPr>
          <w:sz w:val="24"/>
          <w:szCs w:val="24"/>
        </w:rPr>
        <w:t>chatbots</w:t>
      </w:r>
      <w:proofErr w:type="spellEnd"/>
      <w:r w:rsidRPr="008F217F">
        <w:rPr>
          <w:sz w:val="24"/>
          <w:szCs w:val="24"/>
        </w:rPr>
        <w:t xml:space="preserve"> para la atención al cliente y análisis predictivo para anticipar las necesidades del cliente, está ganando relevancia. Soluciones como IBM Watson ofrecen capacidades avanzadas de procesamiento del lenguaje natural y análisis de datos para mejorar la interacción y la comprensión del cliente.</w:t>
      </w:r>
    </w:p>
    <w:p w14:paraId="49BAA408" w14:textId="699435B1" w:rsidR="008F217F" w:rsidRDefault="00191139" w:rsidP="008F217F">
      <w:pPr>
        <w:spacing w:line="360" w:lineRule="auto"/>
        <w:jc w:val="both"/>
        <w:rPr>
          <w:sz w:val="24"/>
          <w:szCs w:val="24"/>
        </w:rPr>
      </w:pPr>
      <w:r w:rsidRPr="00191139">
        <w:rPr>
          <w:sz w:val="24"/>
          <w:szCs w:val="24"/>
        </w:rPr>
        <w:t xml:space="preserve">La empresa de </w:t>
      </w:r>
      <w:proofErr w:type="spellStart"/>
      <w:r w:rsidRPr="00191139">
        <w:rPr>
          <w:sz w:val="24"/>
          <w:szCs w:val="24"/>
        </w:rPr>
        <w:t>streaming</w:t>
      </w:r>
      <w:proofErr w:type="spellEnd"/>
      <w:r w:rsidRPr="00191139">
        <w:rPr>
          <w:sz w:val="24"/>
          <w:szCs w:val="24"/>
        </w:rPr>
        <w:t xml:space="preserve"> Netflix utiliza algoritmos de IA para analizar los patrones de visualización y recomendar contenidos, mejorando la retención de suscriptores.</w:t>
      </w:r>
    </w:p>
    <w:p w14:paraId="38F81F87" w14:textId="788AE716" w:rsidR="008F217F" w:rsidRDefault="008F217F" w:rsidP="008F217F">
      <w:pPr>
        <w:spacing w:line="360" w:lineRule="auto"/>
        <w:jc w:val="both"/>
        <w:rPr>
          <w:b/>
          <w:bCs/>
          <w:sz w:val="24"/>
          <w:szCs w:val="24"/>
        </w:rPr>
      </w:pPr>
      <w:r w:rsidRPr="008F217F">
        <w:rPr>
          <w:b/>
          <w:bCs/>
          <w:sz w:val="24"/>
          <w:szCs w:val="24"/>
        </w:rPr>
        <w:t>Plataformas de Comunicación Unificada:</w:t>
      </w:r>
    </w:p>
    <w:p w14:paraId="631C4AC7" w14:textId="042C891D" w:rsidR="008F217F" w:rsidRDefault="008F217F" w:rsidP="008F217F">
      <w:pPr>
        <w:spacing w:line="360" w:lineRule="auto"/>
        <w:jc w:val="both"/>
        <w:rPr>
          <w:sz w:val="24"/>
          <w:szCs w:val="24"/>
        </w:rPr>
      </w:pPr>
      <w:r w:rsidRPr="008F217F">
        <w:rPr>
          <w:sz w:val="24"/>
          <w:szCs w:val="24"/>
        </w:rPr>
        <w:t xml:space="preserve">Herramientas como </w:t>
      </w:r>
      <w:proofErr w:type="spellStart"/>
      <w:r w:rsidRPr="008F217F">
        <w:rPr>
          <w:sz w:val="24"/>
          <w:szCs w:val="24"/>
        </w:rPr>
        <w:t>Slack</w:t>
      </w:r>
      <w:proofErr w:type="spellEnd"/>
      <w:r w:rsidRPr="008F217F">
        <w:rPr>
          <w:sz w:val="24"/>
          <w:szCs w:val="24"/>
        </w:rPr>
        <w:t xml:space="preserve">, Microsoft Teams o </w:t>
      </w:r>
      <w:proofErr w:type="gramStart"/>
      <w:r w:rsidRPr="008F217F">
        <w:rPr>
          <w:sz w:val="24"/>
          <w:szCs w:val="24"/>
        </w:rPr>
        <w:t>Zoom</w:t>
      </w:r>
      <w:proofErr w:type="gramEnd"/>
      <w:r w:rsidRPr="008F217F">
        <w:rPr>
          <w:sz w:val="24"/>
          <w:szCs w:val="24"/>
        </w:rPr>
        <w:t xml:space="preserve"> facilitan la comunicación interna y externa. Mejoran la colaboración entre equipos y permiten una respuesta más rápida a las consultas y necesidades de los clientes.</w:t>
      </w:r>
    </w:p>
    <w:p w14:paraId="2E4C5AAA" w14:textId="377FD48D" w:rsidR="00191139" w:rsidRDefault="00191139" w:rsidP="008F217F">
      <w:pPr>
        <w:spacing w:line="360" w:lineRule="auto"/>
        <w:jc w:val="both"/>
        <w:rPr>
          <w:sz w:val="24"/>
          <w:szCs w:val="24"/>
        </w:rPr>
      </w:pPr>
      <w:r w:rsidRPr="00191139">
        <w:rPr>
          <w:sz w:val="24"/>
          <w:szCs w:val="24"/>
        </w:rPr>
        <w:t>La empresa de tecnología IBM emplea plataformas de comunicación unificada para mejorar la coordinación entre equipos globales y optimizar la atención al cliente.</w:t>
      </w:r>
    </w:p>
    <w:p w14:paraId="3CE9E2C5" w14:textId="666CAFCC" w:rsidR="00050DDC" w:rsidRDefault="00050DDC" w:rsidP="008F217F">
      <w:pPr>
        <w:spacing w:line="360" w:lineRule="auto"/>
        <w:jc w:val="both"/>
        <w:rPr>
          <w:b/>
          <w:bCs/>
          <w:sz w:val="24"/>
          <w:szCs w:val="24"/>
        </w:rPr>
      </w:pPr>
      <w:r w:rsidRPr="00050DDC">
        <w:rPr>
          <w:b/>
          <w:bCs/>
          <w:sz w:val="24"/>
          <w:szCs w:val="24"/>
        </w:rPr>
        <w:t>Plataformas de Gestión de Inventarios y Logística:</w:t>
      </w:r>
    </w:p>
    <w:p w14:paraId="2A88E697" w14:textId="1E200AF7" w:rsidR="00050DDC" w:rsidRDefault="00050DDC" w:rsidP="008F217F">
      <w:pPr>
        <w:spacing w:line="360" w:lineRule="auto"/>
        <w:jc w:val="both"/>
        <w:rPr>
          <w:sz w:val="24"/>
          <w:szCs w:val="24"/>
        </w:rPr>
      </w:pPr>
      <w:r w:rsidRPr="00050DDC">
        <w:rPr>
          <w:sz w:val="24"/>
          <w:szCs w:val="24"/>
        </w:rPr>
        <w:t xml:space="preserve">Soluciones como </w:t>
      </w:r>
      <w:proofErr w:type="spellStart"/>
      <w:r w:rsidRPr="00050DDC">
        <w:rPr>
          <w:sz w:val="24"/>
          <w:szCs w:val="24"/>
        </w:rPr>
        <w:t>TradeGecko</w:t>
      </w:r>
      <w:proofErr w:type="spellEnd"/>
      <w:r w:rsidRPr="00050DDC">
        <w:rPr>
          <w:sz w:val="24"/>
          <w:szCs w:val="24"/>
        </w:rPr>
        <w:t xml:space="preserve"> o SAP </w:t>
      </w:r>
      <w:proofErr w:type="spellStart"/>
      <w:r w:rsidRPr="00050DDC">
        <w:rPr>
          <w:sz w:val="24"/>
          <w:szCs w:val="24"/>
        </w:rPr>
        <w:t>Integrated</w:t>
      </w:r>
      <w:proofErr w:type="spellEnd"/>
      <w:r w:rsidRPr="00050DDC">
        <w:rPr>
          <w:sz w:val="24"/>
          <w:szCs w:val="24"/>
        </w:rPr>
        <w:t xml:space="preserve"> Business </w:t>
      </w:r>
      <w:proofErr w:type="spellStart"/>
      <w:r w:rsidRPr="00050DDC">
        <w:rPr>
          <w:sz w:val="24"/>
          <w:szCs w:val="24"/>
        </w:rPr>
        <w:t>Planning</w:t>
      </w:r>
      <w:proofErr w:type="spellEnd"/>
      <w:r w:rsidRPr="00050DDC">
        <w:rPr>
          <w:sz w:val="24"/>
          <w:szCs w:val="24"/>
        </w:rPr>
        <w:t xml:space="preserve"> son esenciales para la gestión eficiente de inventarios y la logística, aspectos críticos en la </w:t>
      </w:r>
      <w:r>
        <w:rPr>
          <w:sz w:val="24"/>
          <w:szCs w:val="24"/>
        </w:rPr>
        <w:t>administración de los productos para una empresa</w:t>
      </w:r>
      <w:r w:rsidRPr="00050DDC">
        <w:rPr>
          <w:sz w:val="24"/>
          <w:szCs w:val="24"/>
        </w:rPr>
        <w:t>. Una gestión fluida de estos procesos contribuye a una mejor experiencia del cliente.</w:t>
      </w:r>
    </w:p>
    <w:p w14:paraId="1FECC199" w14:textId="4927B6E0" w:rsidR="00191139" w:rsidRDefault="00191139" w:rsidP="008F217F">
      <w:pPr>
        <w:spacing w:line="360" w:lineRule="auto"/>
        <w:jc w:val="both"/>
        <w:rPr>
          <w:sz w:val="24"/>
          <w:szCs w:val="24"/>
        </w:rPr>
      </w:pPr>
      <w:r w:rsidRPr="00191139">
        <w:rPr>
          <w:sz w:val="24"/>
          <w:szCs w:val="24"/>
        </w:rPr>
        <w:t>La empresa de venta al por menor Nike implementa sistemas de gestión de inventarios para asegurar disponibilidad de productos en tiendas y en línea, mejorando la experiencia de compra.</w:t>
      </w:r>
    </w:p>
    <w:p w14:paraId="68E803D9" w14:textId="6394B1CE" w:rsidR="009C7FE2" w:rsidRDefault="009C7FE2" w:rsidP="008F217F">
      <w:pPr>
        <w:spacing w:line="360" w:lineRule="auto"/>
        <w:jc w:val="both"/>
        <w:rPr>
          <w:b/>
          <w:bCs/>
          <w:sz w:val="24"/>
          <w:szCs w:val="24"/>
        </w:rPr>
      </w:pPr>
      <w:r w:rsidRPr="009C7FE2">
        <w:rPr>
          <w:b/>
          <w:bCs/>
          <w:sz w:val="24"/>
          <w:szCs w:val="24"/>
        </w:rPr>
        <w:t xml:space="preserve">Redes Sociales y Plataformas de </w:t>
      </w:r>
      <w:proofErr w:type="spellStart"/>
      <w:r w:rsidRPr="009C7FE2">
        <w:rPr>
          <w:b/>
          <w:bCs/>
          <w:sz w:val="24"/>
          <w:szCs w:val="24"/>
        </w:rPr>
        <w:t>Feedback</w:t>
      </w:r>
      <w:proofErr w:type="spellEnd"/>
      <w:r w:rsidRPr="009C7FE2">
        <w:rPr>
          <w:b/>
          <w:bCs/>
          <w:sz w:val="24"/>
          <w:szCs w:val="24"/>
        </w:rPr>
        <w:t xml:space="preserve"> del Cliente:</w:t>
      </w:r>
    </w:p>
    <w:p w14:paraId="01621160" w14:textId="36728AB9" w:rsidR="009C7FE2" w:rsidRDefault="009C7FE2" w:rsidP="008F217F">
      <w:pPr>
        <w:spacing w:line="360" w:lineRule="auto"/>
        <w:jc w:val="both"/>
        <w:rPr>
          <w:sz w:val="24"/>
          <w:szCs w:val="24"/>
        </w:rPr>
      </w:pPr>
      <w:r w:rsidRPr="009C7FE2">
        <w:rPr>
          <w:sz w:val="24"/>
          <w:szCs w:val="24"/>
        </w:rPr>
        <w:t xml:space="preserve">El uso de plataformas como Hootsuite o </w:t>
      </w:r>
      <w:proofErr w:type="spellStart"/>
      <w:r w:rsidRPr="009C7FE2">
        <w:rPr>
          <w:sz w:val="24"/>
          <w:szCs w:val="24"/>
        </w:rPr>
        <w:t>Sprout</w:t>
      </w:r>
      <w:proofErr w:type="spellEnd"/>
      <w:r w:rsidRPr="009C7FE2">
        <w:rPr>
          <w:sz w:val="24"/>
          <w:szCs w:val="24"/>
        </w:rPr>
        <w:t xml:space="preserve"> Social para la gestión de redes sociales y herramientas de recopilación de comentarios del cliente, como SurveyMonkey, ayuda a mantener una presencia en línea efectiva y recopilar información valiosa sobre la satisfacción del cliente</w:t>
      </w:r>
    </w:p>
    <w:p w14:paraId="6C625D80" w14:textId="629F0CA6" w:rsidR="00191139" w:rsidRPr="009C7FE2" w:rsidRDefault="00191139" w:rsidP="008F217F">
      <w:pPr>
        <w:spacing w:line="360" w:lineRule="auto"/>
        <w:jc w:val="both"/>
        <w:rPr>
          <w:sz w:val="24"/>
          <w:szCs w:val="24"/>
        </w:rPr>
      </w:pPr>
      <w:r w:rsidRPr="00191139">
        <w:rPr>
          <w:sz w:val="24"/>
          <w:szCs w:val="24"/>
        </w:rPr>
        <w:lastRenderedPageBreak/>
        <w:t>La aerolínea Delta utiliza redes sociales para gestionar consultas de clientes en tiempo real y recopilar comentarios que impulsan mejoras en sus servicios.</w:t>
      </w:r>
    </w:p>
    <w:p w14:paraId="71E94287" w14:textId="6C30E62C" w:rsidR="00C0289F" w:rsidRDefault="00B53222" w:rsidP="00C0289F">
      <w:pPr>
        <w:pStyle w:val="Ttulo1"/>
      </w:pPr>
      <w:bookmarkStart w:id="10" w:name="_Toc154329604"/>
      <w:r w:rsidRPr="001F1191">
        <w:t>Soluciones propuesta</w:t>
      </w:r>
      <w:r w:rsidR="00C0289F">
        <w:t>s</w:t>
      </w:r>
      <w:bookmarkEnd w:id="10"/>
    </w:p>
    <w:p w14:paraId="41CDBD4B" w14:textId="77777777" w:rsidR="009C7FE2" w:rsidRDefault="009C7FE2" w:rsidP="009C7FE2"/>
    <w:p w14:paraId="1904D564" w14:textId="346E8EEB" w:rsidR="009C7FE2" w:rsidRDefault="00191139" w:rsidP="00191139">
      <w:pPr>
        <w:spacing w:line="360" w:lineRule="auto"/>
        <w:jc w:val="both"/>
        <w:rPr>
          <w:sz w:val="24"/>
          <w:szCs w:val="24"/>
        </w:rPr>
      </w:pPr>
      <w:r>
        <w:rPr>
          <w:sz w:val="24"/>
          <w:szCs w:val="24"/>
        </w:rPr>
        <w:t>Debido a que Meyer Chile es una pequeña empresa y a su corta edad</w:t>
      </w:r>
      <w:r w:rsidR="003A5704">
        <w:rPr>
          <w:sz w:val="24"/>
          <w:szCs w:val="24"/>
        </w:rPr>
        <w:t xml:space="preserve">, </w:t>
      </w:r>
      <w:r>
        <w:rPr>
          <w:sz w:val="24"/>
          <w:szCs w:val="24"/>
        </w:rPr>
        <w:t>los criterios para la filtra</w:t>
      </w:r>
      <w:r w:rsidR="00583FF2">
        <w:rPr>
          <w:sz w:val="24"/>
          <w:szCs w:val="24"/>
        </w:rPr>
        <w:t>ción de</w:t>
      </w:r>
      <w:r>
        <w:rPr>
          <w:sz w:val="24"/>
          <w:szCs w:val="24"/>
        </w:rPr>
        <w:t xml:space="preserve"> las alternativas de solución fueron más exigentes debido al costo que se estaría implicando o la factibilidad de implementación en el uso cotidiano de la empresa, </w:t>
      </w:r>
      <w:r w:rsidR="00583FF2">
        <w:rPr>
          <w:sz w:val="24"/>
          <w:szCs w:val="24"/>
        </w:rPr>
        <w:t>además de lo más crítico que es la funcionabilidad de la alternativa, es decir, que realmente resuelva la problemática detallada anteriormente. P</w:t>
      </w:r>
      <w:r>
        <w:rPr>
          <w:sz w:val="24"/>
          <w:szCs w:val="24"/>
        </w:rPr>
        <w:t>or lo que se desecharon alternativas que incumplían con las exigencias mencionados.</w:t>
      </w:r>
    </w:p>
    <w:p w14:paraId="43B74739" w14:textId="1AFC3482" w:rsidR="00191139" w:rsidRDefault="00191139" w:rsidP="00191139">
      <w:pPr>
        <w:spacing w:line="360" w:lineRule="auto"/>
        <w:jc w:val="both"/>
        <w:rPr>
          <w:sz w:val="24"/>
          <w:szCs w:val="24"/>
        </w:rPr>
      </w:pPr>
      <w:r>
        <w:rPr>
          <w:sz w:val="24"/>
          <w:szCs w:val="24"/>
        </w:rPr>
        <w:t xml:space="preserve">Por lo que las alternativas de solución </w:t>
      </w:r>
      <w:r w:rsidR="00AB5D58">
        <w:rPr>
          <w:sz w:val="24"/>
          <w:szCs w:val="24"/>
        </w:rPr>
        <w:t xml:space="preserve">factibles </w:t>
      </w:r>
      <w:r>
        <w:rPr>
          <w:sz w:val="24"/>
          <w:szCs w:val="24"/>
        </w:rPr>
        <w:t>son:</w:t>
      </w:r>
    </w:p>
    <w:p w14:paraId="36A92D24" w14:textId="62C22DB5" w:rsidR="00191139" w:rsidRPr="00825D30" w:rsidRDefault="00191139" w:rsidP="00191139">
      <w:pPr>
        <w:pStyle w:val="Prrafodelista"/>
        <w:numPr>
          <w:ilvl w:val="0"/>
          <w:numId w:val="8"/>
        </w:numPr>
        <w:spacing w:line="360" w:lineRule="auto"/>
        <w:jc w:val="both"/>
        <w:rPr>
          <w:sz w:val="24"/>
          <w:szCs w:val="24"/>
        </w:rPr>
      </w:pPr>
      <w:r w:rsidRPr="00825D30">
        <w:rPr>
          <w:b/>
          <w:bCs/>
          <w:sz w:val="24"/>
          <w:szCs w:val="24"/>
        </w:rPr>
        <w:t>Implementación de un sistema de CRM:</w:t>
      </w:r>
      <w:r w:rsidR="00AB5D58" w:rsidRPr="00825D30">
        <w:rPr>
          <w:sz w:val="24"/>
          <w:szCs w:val="24"/>
        </w:rPr>
        <w:t xml:space="preserve"> (</w:t>
      </w:r>
      <w:proofErr w:type="spellStart"/>
      <w:r w:rsidR="00AB5D58" w:rsidRPr="00825D30">
        <w:rPr>
          <w:sz w:val="24"/>
          <w:szCs w:val="24"/>
        </w:rPr>
        <w:t>Customer</w:t>
      </w:r>
      <w:proofErr w:type="spellEnd"/>
      <w:r w:rsidR="00AB5D58" w:rsidRPr="00825D30">
        <w:rPr>
          <w:sz w:val="24"/>
          <w:szCs w:val="24"/>
        </w:rPr>
        <w:t xml:space="preserve"> </w:t>
      </w:r>
      <w:proofErr w:type="spellStart"/>
      <w:r w:rsidR="00AB5D58" w:rsidRPr="00825D30">
        <w:rPr>
          <w:sz w:val="24"/>
          <w:szCs w:val="24"/>
        </w:rPr>
        <w:t>Relationship</w:t>
      </w:r>
      <w:proofErr w:type="spellEnd"/>
      <w:r w:rsidR="00AB5D58" w:rsidRPr="00825D30">
        <w:rPr>
          <w:sz w:val="24"/>
          <w:szCs w:val="24"/>
        </w:rPr>
        <w:t xml:space="preserve"> Management) es una herramienta diseñada para gestionar y optimizar las relaciones con los clientes. Facilita la recopilación, organización y análisis de información clave sobre clientes, mejorando la interacción y permitiendo estrategias comerciales más efectivas. El CRM busca centralizar datos para proporcionar una visión integral de las interacciones con los clientes, mejorando la eficiencia operativa y fortaleciendo la lealtad del cliente.</w:t>
      </w:r>
    </w:p>
    <w:p w14:paraId="6A71936F" w14:textId="7B256EEF" w:rsidR="00AB5D58" w:rsidRPr="00825D30" w:rsidRDefault="00583FF2" w:rsidP="00583FF2">
      <w:pPr>
        <w:pStyle w:val="Prrafodelista"/>
        <w:numPr>
          <w:ilvl w:val="0"/>
          <w:numId w:val="8"/>
        </w:numPr>
        <w:spacing w:line="360" w:lineRule="auto"/>
        <w:jc w:val="both"/>
        <w:rPr>
          <w:sz w:val="24"/>
          <w:szCs w:val="24"/>
        </w:rPr>
      </w:pPr>
      <w:r w:rsidRPr="00825D30">
        <w:rPr>
          <w:b/>
          <w:bCs/>
          <w:sz w:val="24"/>
          <w:szCs w:val="24"/>
        </w:rPr>
        <w:t>ERP:</w:t>
      </w:r>
      <w:r w:rsidRPr="00825D30">
        <w:rPr>
          <w:sz w:val="24"/>
          <w:szCs w:val="24"/>
        </w:rPr>
        <w:t xml:space="preserve"> (Enterprise </w:t>
      </w:r>
      <w:proofErr w:type="spellStart"/>
      <w:r w:rsidRPr="00825D30">
        <w:rPr>
          <w:sz w:val="24"/>
          <w:szCs w:val="24"/>
        </w:rPr>
        <w:t>Resource</w:t>
      </w:r>
      <w:proofErr w:type="spellEnd"/>
      <w:r w:rsidRPr="00825D30">
        <w:rPr>
          <w:sz w:val="24"/>
          <w:szCs w:val="24"/>
        </w:rPr>
        <w:t xml:space="preserve"> </w:t>
      </w:r>
      <w:proofErr w:type="spellStart"/>
      <w:r w:rsidRPr="00825D30">
        <w:rPr>
          <w:sz w:val="24"/>
          <w:szCs w:val="24"/>
        </w:rPr>
        <w:t>Planning</w:t>
      </w:r>
      <w:proofErr w:type="spellEnd"/>
      <w:r w:rsidRPr="00825D30">
        <w:rPr>
          <w:sz w:val="24"/>
          <w:szCs w:val="24"/>
        </w:rPr>
        <w:t>) es una solución integral diseñada para optimizar los procesos internos de una empresa. Permite la integración de diversas funciones empresariales, como finanzas, logística, inventario y recursos humanos, en un sistema único. El ERP facilita la colaboración entre departamentos, mejora la eficiencia operativa, proporciona visibilidad en tiempo real de los datos empresariales y ayuda en la toma de decisiones estratégicas. Su objetivo principal es optimizar los recursos y procesos para mejorar la productividad y la eficacia global de la organización.</w:t>
      </w:r>
    </w:p>
    <w:p w14:paraId="1DEDBA5D" w14:textId="0018574F" w:rsidR="00583FF2" w:rsidRPr="00825D30" w:rsidRDefault="00583FF2" w:rsidP="00583FF2">
      <w:pPr>
        <w:pStyle w:val="Prrafodelista"/>
        <w:numPr>
          <w:ilvl w:val="0"/>
          <w:numId w:val="8"/>
        </w:numPr>
        <w:spacing w:line="360" w:lineRule="auto"/>
        <w:jc w:val="both"/>
        <w:rPr>
          <w:sz w:val="24"/>
          <w:szCs w:val="24"/>
        </w:rPr>
      </w:pPr>
      <w:r w:rsidRPr="00825D30">
        <w:rPr>
          <w:b/>
          <w:bCs/>
          <w:sz w:val="24"/>
          <w:szCs w:val="24"/>
        </w:rPr>
        <w:lastRenderedPageBreak/>
        <w:t xml:space="preserve">Sistemas de Inteligencia Artificial (IA) y Analítica Predictiva: </w:t>
      </w:r>
      <w:r w:rsidRPr="00825D30">
        <w:rPr>
          <w:sz w:val="24"/>
          <w:szCs w:val="24"/>
        </w:rPr>
        <w:t>Los sistemas de Inteligencia Artificial (IA) y Analítica Predictiva tienen el propósito de potenciar la toma de decisiones empresariales mediante el análisis avanzado de datos.</w:t>
      </w:r>
    </w:p>
    <w:p w14:paraId="136F73E0" w14:textId="77777777" w:rsidR="00583FF2" w:rsidRPr="00825D30" w:rsidRDefault="00583FF2" w:rsidP="00583FF2">
      <w:pPr>
        <w:pStyle w:val="Prrafodelista"/>
        <w:spacing w:line="360" w:lineRule="auto"/>
        <w:jc w:val="both"/>
        <w:rPr>
          <w:sz w:val="24"/>
          <w:szCs w:val="24"/>
        </w:rPr>
      </w:pPr>
      <w:r w:rsidRPr="00825D30">
        <w:rPr>
          <w:b/>
          <w:bCs/>
          <w:sz w:val="24"/>
          <w:szCs w:val="24"/>
        </w:rPr>
        <w:t>IA (Inteligencia Artificial):</w:t>
      </w:r>
      <w:r w:rsidRPr="00825D30">
        <w:rPr>
          <w:sz w:val="24"/>
          <w:szCs w:val="24"/>
        </w:rPr>
        <w:t xml:space="preserve"> Los sistemas de IA emplean algoritmos y modelos para imitar la inteligencia humana. En el contexto empresarial, se utilizan para tareas como procesamiento del lenguaje natural, reconocimiento de patrones y aprendizaje automático. Su función es automatizar procesos, mejorar la eficiencia y ofrecer experiencias más personalizadas.</w:t>
      </w:r>
    </w:p>
    <w:p w14:paraId="135E5023" w14:textId="35BD1AD6" w:rsidR="00583FF2" w:rsidRPr="00825D30" w:rsidRDefault="00583FF2" w:rsidP="00583FF2">
      <w:pPr>
        <w:pStyle w:val="Prrafodelista"/>
        <w:spacing w:line="360" w:lineRule="auto"/>
        <w:jc w:val="both"/>
        <w:rPr>
          <w:sz w:val="24"/>
          <w:szCs w:val="24"/>
        </w:rPr>
      </w:pPr>
      <w:r w:rsidRPr="00825D30">
        <w:rPr>
          <w:b/>
          <w:bCs/>
          <w:sz w:val="24"/>
          <w:szCs w:val="24"/>
        </w:rPr>
        <w:t>Analítica Predictiva:</w:t>
      </w:r>
      <w:r w:rsidRPr="00825D30">
        <w:rPr>
          <w:sz w:val="24"/>
          <w:szCs w:val="24"/>
        </w:rPr>
        <w:t xml:space="preserve"> Esta se centra en el análisis de datos para identificar patrones y predecir tendencias futuras. Utiliza algoritmos estadísticos y de machine </w:t>
      </w:r>
      <w:proofErr w:type="spellStart"/>
      <w:r w:rsidRPr="00825D30">
        <w:rPr>
          <w:sz w:val="24"/>
          <w:szCs w:val="24"/>
        </w:rPr>
        <w:t>learning</w:t>
      </w:r>
      <w:proofErr w:type="spellEnd"/>
      <w:r w:rsidRPr="00825D30">
        <w:rPr>
          <w:sz w:val="24"/>
          <w:szCs w:val="24"/>
        </w:rPr>
        <w:t xml:space="preserve"> para realizar pronósticos. Su objetivo es anticipar comportamientos y eventos, permitiendo a las empresas tomar decisiones proactivas y estratégicas.</w:t>
      </w:r>
    </w:p>
    <w:p w14:paraId="562BA085" w14:textId="4E516D23" w:rsidR="00C0289F" w:rsidRDefault="00C0289F" w:rsidP="00C0289F">
      <w:pPr>
        <w:pStyle w:val="Ttulo1"/>
      </w:pPr>
      <w:bookmarkStart w:id="11" w:name="_Toc154329605"/>
      <w:r>
        <w:t>Selección de mejor solución</w:t>
      </w:r>
      <w:bookmarkEnd w:id="11"/>
    </w:p>
    <w:p w14:paraId="47B5900C" w14:textId="77777777" w:rsidR="00C0289F" w:rsidRDefault="00C0289F" w:rsidP="00C0289F"/>
    <w:p w14:paraId="4C13E54B" w14:textId="47ADA0CD" w:rsidR="00C417A5" w:rsidRPr="00232097" w:rsidRDefault="00267FD8" w:rsidP="00232097">
      <w:pPr>
        <w:spacing w:line="360" w:lineRule="auto"/>
        <w:jc w:val="both"/>
        <w:rPr>
          <w:sz w:val="24"/>
          <w:szCs w:val="24"/>
        </w:rPr>
      </w:pPr>
      <w:r w:rsidRPr="00232097">
        <w:rPr>
          <w:sz w:val="24"/>
          <w:szCs w:val="24"/>
        </w:rPr>
        <w:t>En el proceso de evaluación para la implementación de una solución que optimice nuestras operaciones en la importación de maquinaria radiológica dental, nos enfocaremos en diversos atributos clave para asegurar una elección estratégica y eficiente. Estos atributos incluyen:</w:t>
      </w:r>
    </w:p>
    <w:p w14:paraId="1A4EE124" w14:textId="77777777" w:rsidR="00232097" w:rsidRDefault="00FC3002" w:rsidP="00232097">
      <w:pPr>
        <w:pStyle w:val="Prrafodelista"/>
        <w:numPr>
          <w:ilvl w:val="0"/>
          <w:numId w:val="9"/>
        </w:numPr>
        <w:spacing w:line="360" w:lineRule="auto"/>
        <w:jc w:val="both"/>
        <w:rPr>
          <w:sz w:val="24"/>
          <w:szCs w:val="24"/>
        </w:rPr>
      </w:pPr>
      <w:r w:rsidRPr="00232097">
        <w:rPr>
          <w:b/>
          <w:bCs/>
          <w:sz w:val="24"/>
          <w:szCs w:val="24"/>
        </w:rPr>
        <w:t xml:space="preserve">Enfoque Específico: </w:t>
      </w:r>
      <w:r w:rsidRPr="00232097">
        <w:rPr>
          <w:sz w:val="24"/>
          <w:szCs w:val="24"/>
        </w:rPr>
        <w:t xml:space="preserve">El CRM se destaca por su enfoque específico en la gestión de relaciones con los clientes, ofreciendo herramientas especializadas para abordar la demora en el rastreo de datos. </w:t>
      </w:r>
    </w:p>
    <w:p w14:paraId="73B2E0E4" w14:textId="3BCF49CC" w:rsidR="00FC3002" w:rsidRPr="00232097" w:rsidRDefault="00FC3002" w:rsidP="00232097">
      <w:pPr>
        <w:pStyle w:val="Prrafodelista"/>
        <w:spacing w:line="360" w:lineRule="auto"/>
        <w:jc w:val="both"/>
        <w:rPr>
          <w:sz w:val="24"/>
          <w:szCs w:val="24"/>
        </w:rPr>
      </w:pPr>
      <w:r w:rsidRPr="00232097">
        <w:rPr>
          <w:sz w:val="24"/>
          <w:szCs w:val="24"/>
        </w:rPr>
        <w:t>Otras Alternativas: Las alternativas como ERP y plataformas de gestión de proyectos tienen enfoques más amplios y no resuelven directamente la problemática centrada en la gestión de clientes.</w:t>
      </w:r>
    </w:p>
    <w:p w14:paraId="371340C8" w14:textId="77777777" w:rsidR="00FC3002" w:rsidRPr="00232097" w:rsidRDefault="00FC3002" w:rsidP="00232097">
      <w:pPr>
        <w:pStyle w:val="Prrafodelista"/>
        <w:numPr>
          <w:ilvl w:val="0"/>
          <w:numId w:val="9"/>
        </w:numPr>
        <w:spacing w:line="360" w:lineRule="auto"/>
        <w:jc w:val="both"/>
        <w:rPr>
          <w:sz w:val="24"/>
          <w:szCs w:val="24"/>
        </w:rPr>
      </w:pPr>
      <w:r w:rsidRPr="00232097">
        <w:rPr>
          <w:b/>
          <w:bCs/>
          <w:sz w:val="24"/>
          <w:szCs w:val="24"/>
        </w:rPr>
        <w:t>Agilidad y Reducción de Tiempos:</w:t>
      </w:r>
      <w:r w:rsidRPr="00232097">
        <w:rPr>
          <w:sz w:val="24"/>
          <w:szCs w:val="24"/>
        </w:rPr>
        <w:t xml:space="preserve"> La implementación de un CRM, como </w:t>
      </w:r>
      <w:proofErr w:type="spellStart"/>
      <w:r w:rsidRPr="00232097">
        <w:rPr>
          <w:sz w:val="24"/>
          <w:szCs w:val="24"/>
        </w:rPr>
        <w:t>ActiveCampaign</w:t>
      </w:r>
      <w:proofErr w:type="spellEnd"/>
      <w:r w:rsidRPr="00232097">
        <w:rPr>
          <w:sz w:val="24"/>
          <w:szCs w:val="24"/>
        </w:rPr>
        <w:t xml:space="preserve">, optimiza el flujo de trabajo y reduce significativamente los tiempos dedicados al rastreo y recopilación de datos, mejorando la capacidad de respuesta. Otras Alternativas: ERP y plataformas de gestión de proyectos pueden ofrecer </w:t>
      </w:r>
      <w:r w:rsidRPr="00232097">
        <w:rPr>
          <w:sz w:val="24"/>
          <w:szCs w:val="24"/>
        </w:rPr>
        <w:lastRenderedPageBreak/>
        <w:t xml:space="preserve">mejoras en la eficiencia, pero no proporcionan la misma agilidad específica para la gestión de clientes. </w:t>
      </w:r>
    </w:p>
    <w:p w14:paraId="65F6DBBC" w14:textId="77777777" w:rsidR="00232097" w:rsidRDefault="00FC3002" w:rsidP="00232097">
      <w:pPr>
        <w:pStyle w:val="Prrafodelista"/>
        <w:numPr>
          <w:ilvl w:val="0"/>
          <w:numId w:val="9"/>
        </w:numPr>
        <w:spacing w:line="360" w:lineRule="auto"/>
        <w:jc w:val="both"/>
        <w:rPr>
          <w:sz w:val="24"/>
          <w:szCs w:val="24"/>
        </w:rPr>
      </w:pPr>
      <w:r w:rsidRPr="00232097">
        <w:rPr>
          <w:b/>
          <w:bCs/>
          <w:sz w:val="24"/>
          <w:szCs w:val="24"/>
        </w:rPr>
        <w:t>Personalización y Adaptabilidad:</w:t>
      </w:r>
      <w:r w:rsidRPr="00232097">
        <w:rPr>
          <w:sz w:val="24"/>
          <w:szCs w:val="24"/>
        </w:rPr>
        <w:t xml:space="preserve"> Los sistemas CRM son altamente personalizables, permitiendo adaptarse a las necesidades específicas de la importación de máquinas radiológicas dentales. </w:t>
      </w:r>
    </w:p>
    <w:p w14:paraId="31E04933" w14:textId="5F1FE73C" w:rsidR="00FC3002" w:rsidRPr="00232097" w:rsidRDefault="00FC3002" w:rsidP="00232097">
      <w:pPr>
        <w:pStyle w:val="Prrafodelista"/>
        <w:spacing w:line="360" w:lineRule="auto"/>
        <w:jc w:val="both"/>
        <w:rPr>
          <w:sz w:val="24"/>
          <w:szCs w:val="24"/>
        </w:rPr>
      </w:pPr>
      <w:r w:rsidRPr="00232097">
        <w:rPr>
          <w:sz w:val="24"/>
          <w:szCs w:val="24"/>
        </w:rPr>
        <w:t>Otras Alternativas: Mientras que algunas alternativas como ERP ofrecen personalización, pueden ser más complejas y costosas de implementar para resolver la problemática identificada.</w:t>
      </w:r>
    </w:p>
    <w:p w14:paraId="4707473A" w14:textId="77777777" w:rsidR="00232097" w:rsidRDefault="00FC3002" w:rsidP="00232097">
      <w:pPr>
        <w:pStyle w:val="Prrafodelista"/>
        <w:numPr>
          <w:ilvl w:val="0"/>
          <w:numId w:val="9"/>
        </w:numPr>
        <w:spacing w:line="360" w:lineRule="auto"/>
        <w:jc w:val="both"/>
        <w:rPr>
          <w:sz w:val="24"/>
          <w:szCs w:val="24"/>
        </w:rPr>
      </w:pPr>
      <w:r w:rsidRPr="00232097">
        <w:rPr>
          <w:b/>
          <w:bCs/>
          <w:sz w:val="24"/>
          <w:szCs w:val="24"/>
        </w:rPr>
        <w:t>Enfoque Analítico:</w:t>
      </w:r>
      <w:r w:rsidRPr="00232097">
        <w:rPr>
          <w:sz w:val="24"/>
          <w:szCs w:val="24"/>
        </w:rPr>
        <w:t xml:space="preserve"> La capacidad analítica del CRM proporciona información valiosa para la toma de decisiones informadas y la mejora continua. </w:t>
      </w:r>
    </w:p>
    <w:p w14:paraId="3097EDCD" w14:textId="77777777" w:rsidR="00FC3002" w:rsidRPr="00232097" w:rsidRDefault="00FC3002" w:rsidP="00232097">
      <w:pPr>
        <w:pStyle w:val="Prrafodelista"/>
        <w:numPr>
          <w:ilvl w:val="0"/>
          <w:numId w:val="9"/>
        </w:numPr>
        <w:spacing w:line="360" w:lineRule="auto"/>
        <w:jc w:val="both"/>
        <w:rPr>
          <w:sz w:val="24"/>
          <w:szCs w:val="24"/>
        </w:rPr>
      </w:pPr>
      <w:r w:rsidRPr="00232097">
        <w:rPr>
          <w:b/>
          <w:bCs/>
          <w:sz w:val="24"/>
          <w:szCs w:val="24"/>
        </w:rPr>
        <w:t>Menor Inversión Financiera Relativa:</w:t>
      </w:r>
      <w:r w:rsidRPr="00232097">
        <w:rPr>
          <w:sz w:val="24"/>
          <w:szCs w:val="24"/>
        </w:rPr>
        <w:t xml:space="preserve"> La implementación de un CRM suele representar una inversión financiera más moderada en comparación con alternativas como ERP o IA. </w:t>
      </w:r>
    </w:p>
    <w:p w14:paraId="12EF8F5D" w14:textId="77777777" w:rsidR="00FC3002" w:rsidRPr="00232097" w:rsidRDefault="00FC3002" w:rsidP="00232097">
      <w:pPr>
        <w:pStyle w:val="Prrafodelista"/>
        <w:spacing w:line="360" w:lineRule="auto"/>
        <w:jc w:val="both"/>
        <w:rPr>
          <w:sz w:val="24"/>
          <w:szCs w:val="24"/>
        </w:rPr>
      </w:pPr>
    </w:p>
    <w:p w14:paraId="2E54B8B1" w14:textId="04E37F2B" w:rsidR="001038EA" w:rsidRPr="00232097" w:rsidRDefault="00FC3002" w:rsidP="00232097">
      <w:pPr>
        <w:pStyle w:val="Prrafodelista"/>
        <w:spacing w:line="360" w:lineRule="auto"/>
        <w:jc w:val="both"/>
        <w:rPr>
          <w:sz w:val="24"/>
          <w:szCs w:val="24"/>
        </w:rPr>
      </w:pPr>
      <w:r w:rsidRPr="00232097">
        <w:rPr>
          <w:sz w:val="24"/>
          <w:szCs w:val="24"/>
        </w:rPr>
        <w:t>En resumen, la elección del CRM se sustenta en su capacidad única para abordar directamente la problemática de gestión de clientes, ofreciendo un enfoque específico, agilidad, personalización, análisis de datos y una inversión financiera más razonable en comparación con otras alternativas consideradas. Este enfoque asegura una solución eficiente y adaptada a las necesidades particulares de la problemática detectada para Meyer Chile.</w:t>
      </w:r>
    </w:p>
    <w:p w14:paraId="252EF940" w14:textId="1B94963F" w:rsidR="001038EA" w:rsidRDefault="001038EA" w:rsidP="001F1191">
      <w:pPr>
        <w:pStyle w:val="Ttulo1"/>
      </w:pPr>
      <w:bookmarkStart w:id="12" w:name="_Toc154329606"/>
      <w:r w:rsidRPr="001F1191">
        <w:t>Solución Elegida</w:t>
      </w:r>
      <w:bookmarkEnd w:id="12"/>
    </w:p>
    <w:p w14:paraId="139AA389" w14:textId="77777777" w:rsidR="00267FD8" w:rsidRDefault="00267FD8" w:rsidP="00267FD8"/>
    <w:p w14:paraId="6E7C7B02" w14:textId="771D49CA" w:rsidR="00964A9F" w:rsidRDefault="00964A9F" w:rsidP="00964A9F">
      <w:pPr>
        <w:spacing w:line="360" w:lineRule="auto"/>
        <w:jc w:val="both"/>
        <w:rPr>
          <w:sz w:val="24"/>
          <w:szCs w:val="24"/>
        </w:rPr>
      </w:pPr>
      <w:r w:rsidRPr="00964A9F">
        <w:rPr>
          <w:sz w:val="24"/>
          <w:szCs w:val="24"/>
        </w:rPr>
        <w:t>Cabe destacar que existen numerosos tipos de CRM, cada uno diseñado para abordar desafíos específicos en función de las características y necesidades particulares de cada empresa. La elección de un CRM no es solo una decisión tecnológica, sino una estratégica que requiere una cuidadosa consideración de los procesos internos, los objetivos empresariales y la capacidad de adaptación a un entorno empresarial en constante cambio.</w:t>
      </w:r>
    </w:p>
    <w:p w14:paraId="592FE82D" w14:textId="77777777" w:rsidR="00964A9F" w:rsidRDefault="00964A9F" w:rsidP="00964A9F">
      <w:pPr>
        <w:spacing w:line="360" w:lineRule="auto"/>
        <w:jc w:val="both"/>
        <w:rPr>
          <w:sz w:val="24"/>
          <w:szCs w:val="24"/>
        </w:rPr>
      </w:pPr>
      <w:r w:rsidRPr="00964A9F">
        <w:rPr>
          <w:sz w:val="24"/>
          <w:szCs w:val="24"/>
        </w:rPr>
        <w:lastRenderedPageBreak/>
        <w:t xml:space="preserve">En la evaluación de las alternativas CRM, se consideraron criterios específicos con ponderaciones que reflejan la importancia relativa de cada aspecto en relación con la problemática identificada: </w:t>
      </w:r>
    </w:p>
    <w:p w14:paraId="3BE01FE7" w14:textId="01609B96" w:rsidR="00D04E70" w:rsidRDefault="00964A9F" w:rsidP="00964A9F">
      <w:pPr>
        <w:spacing w:line="360" w:lineRule="auto"/>
        <w:jc w:val="both"/>
        <w:rPr>
          <w:sz w:val="24"/>
          <w:szCs w:val="24"/>
        </w:rPr>
      </w:pPr>
      <w:r w:rsidRPr="00964A9F">
        <w:rPr>
          <w:b/>
          <w:bCs/>
          <w:sz w:val="24"/>
          <w:szCs w:val="24"/>
        </w:rPr>
        <w:t>Precio (60%):</w:t>
      </w:r>
      <w:r w:rsidRPr="00964A9F">
        <w:rPr>
          <w:sz w:val="24"/>
          <w:szCs w:val="24"/>
        </w:rPr>
        <w:t xml:space="preserve"> La dimensión financiera juega un papel crucial, ya que</w:t>
      </w:r>
      <w:r w:rsidR="00D04E70">
        <w:rPr>
          <w:sz w:val="24"/>
          <w:szCs w:val="24"/>
        </w:rPr>
        <w:t xml:space="preserve"> Meyer Chile, al ser una empresa relativamente nueva en el mercado de imagenología dental, se le hace muy complicado poder invertir grandes sumas de dinero en proyectos internos.</w:t>
      </w:r>
      <w:r w:rsidRPr="00964A9F">
        <w:rPr>
          <w:sz w:val="24"/>
          <w:szCs w:val="24"/>
        </w:rPr>
        <w:t xml:space="preserve"> </w:t>
      </w:r>
    </w:p>
    <w:p w14:paraId="43DD37F1" w14:textId="4A688FBB" w:rsidR="00D04E70" w:rsidRDefault="00964A9F" w:rsidP="00964A9F">
      <w:pPr>
        <w:spacing w:line="360" w:lineRule="auto"/>
        <w:jc w:val="both"/>
        <w:rPr>
          <w:sz w:val="24"/>
          <w:szCs w:val="24"/>
        </w:rPr>
      </w:pPr>
      <w:r w:rsidRPr="00D04E70">
        <w:rPr>
          <w:b/>
          <w:bCs/>
          <w:sz w:val="24"/>
          <w:szCs w:val="24"/>
        </w:rPr>
        <w:t>Facilidad de Uso (10%):</w:t>
      </w:r>
      <w:r w:rsidRPr="00964A9F">
        <w:rPr>
          <w:sz w:val="24"/>
          <w:szCs w:val="24"/>
        </w:rPr>
        <w:t xml:space="preserve"> Una interfaz intuitiva y una experiencia de usuario amigable reducen la curva de aprendizaje del equipo, mejorando la eficiencia operativa.</w:t>
      </w:r>
      <w:r w:rsidR="00D04E70">
        <w:rPr>
          <w:sz w:val="24"/>
          <w:szCs w:val="24"/>
        </w:rPr>
        <w:t xml:space="preserve"> Esto toma más relevancia cuando la edad promedio de los cuatro vendedores es de 35 años, por lo que debe ser amigable y minimalista para que a través de capacitaciones el personal no tenga inconvenientes a la hora de manipular la nueva herramienta.</w:t>
      </w:r>
    </w:p>
    <w:p w14:paraId="2D8D6039" w14:textId="7CF20E6E" w:rsidR="00D04E70" w:rsidRDefault="00964A9F" w:rsidP="00964A9F">
      <w:pPr>
        <w:spacing w:line="360" w:lineRule="auto"/>
        <w:jc w:val="both"/>
        <w:rPr>
          <w:sz w:val="24"/>
          <w:szCs w:val="24"/>
        </w:rPr>
      </w:pPr>
      <w:r w:rsidRPr="00D04E70">
        <w:rPr>
          <w:b/>
          <w:bCs/>
          <w:sz w:val="24"/>
          <w:szCs w:val="24"/>
        </w:rPr>
        <w:t>Integridad de Aplicaciones (5%):</w:t>
      </w:r>
      <w:r w:rsidRPr="00964A9F">
        <w:rPr>
          <w:sz w:val="24"/>
          <w:szCs w:val="24"/>
        </w:rPr>
        <w:t xml:space="preserve"> La capacidad de integración con otras aplicaciones es esencial para garantizar una adaptabilidad fluida a los procesos empresariales existentes.</w:t>
      </w:r>
      <w:r w:rsidR="00D04E70">
        <w:rPr>
          <w:sz w:val="24"/>
          <w:szCs w:val="24"/>
        </w:rPr>
        <w:t xml:space="preserve"> Sin embargo, la implementación del CRM como solución a la problemática es muy específica, por lo que no toma tanta relevancia en el presente, una vez que la empresa gane aún más posición en el mercado serán necesarias dichas aplicaciones.</w:t>
      </w:r>
    </w:p>
    <w:p w14:paraId="29B544E1" w14:textId="77777777" w:rsidR="00D04E70" w:rsidRDefault="00964A9F" w:rsidP="00964A9F">
      <w:pPr>
        <w:spacing w:line="360" w:lineRule="auto"/>
        <w:jc w:val="both"/>
        <w:rPr>
          <w:sz w:val="24"/>
          <w:szCs w:val="24"/>
        </w:rPr>
      </w:pPr>
      <w:r w:rsidRPr="00D04E70">
        <w:rPr>
          <w:b/>
          <w:bCs/>
          <w:sz w:val="24"/>
          <w:szCs w:val="24"/>
        </w:rPr>
        <w:t>Funcionalidad para Resolver la Problemática</w:t>
      </w:r>
      <w:r w:rsidR="00D04E70">
        <w:rPr>
          <w:b/>
          <w:bCs/>
          <w:sz w:val="24"/>
          <w:szCs w:val="24"/>
        </w:rPr>
        <w:t xml:space="preserve"> </w:t>
      </w:r>
      <w:r w:rsidRPr="00D04E70">
        <w:rPr>
          <w:b/>
          <w:bCs/>
          <w:sz w:val="24"/>
          <w:szCs w:val="24"/>
        </w:rPr>
        <w:t>(10%):</w:t>
      </w:r>
      <w:r w:rsidRPr="00964A9F">
        <w:rPr>
          <w:sz w:val="24"/>
          <w:szCs w:val="24"/>
        </w:rPr>
        <w:t xml:space="preserve"> La presencia de características específicas para abordar la demora en la gestión de clientes es crucial para asegurar una solución alineada con la problemática identificada. </w:t>
      </w:r>
    </w:p>
    <w:p w14:paraId="2D627987" w14:textId="389B5D4D" w:rsidR="00232097" w:rsidRDefault="00964A9F" w:rsidP="00964A9F">
      <w:pPr>
        <w:spacing w:line="360" w:lineRule="auto"/>
        <w:jc w:val="both"/>
        <w:rPr>
          <w:sz w:val="24"/>
          <w:szCs w:val="24"/>
        </w:rPr>
      </w:pPr>
      <w:r w:rsidRPr="00D04E70">
        <w:rPr>
          <w:b/>
          <w:bCs/>
          <w:sz w:val="24"/>
          <w:szCs w:val="24"/>
        </w:rPr>
        <w:t>Soporte del Software (15%):</w:t>
      </w:r>
      <w:r w:rsidRPr="00964A9F">
        <w:rPr>
          <w:sz w:val="24"/>
          <w:szCs w:val="24"/>
        </w:rPr>
        <w:t xml:space="preserve"> Un sólido respaldo técnico es esencial para garantizar una implementación exitosa y resolver de manera efectiva cualquier problema o consulta que pueda surgir durante el uso del CRM.</w:t>
      </w:r>
    </w:p>
    <w:p w14:paraId="7AF67E99" w14:textId="77777777" w:rsidR="00232097" w:rsidRDefault="00232097" w:rsidP="00964A9F">
      <w:pPr>
        <w:spacing w:line="360" w:lineRule="auto"/>
        <w:jc w:val="both"/>
        <w:rPr>
          <w:sz w:val="24"/>
          <w:szCs w:val="24"/>
        </w:rPr>
      </w:pPr>
    </w:p>
    <w:tbl>
      <w:tblPr>
        <w:tblStyle w:val="Tablaconcuadrcula4-nfasis3"/>
        <w:tblW w:w="9520" w:type="dxa"/>
        <w:tblLook w:val="04A0" w:firstRow="1" w:lastRow="0" w:firstColumn="1" w:lastColumn="0" w:noHBand="0" w:noVBand="1"/>
      </w:tblPr>
      <w:tblGrid>
        <w:gridCol w:w="1560"/>
        <w:gridCol w:w="1240"/>
        <w:gridCol w:w="1260"/>
        <w:gridCol w:w="1340"/>
        <w:gridCol w:w="1580"/>
        <w:gridCol w:w="1240"/>
        <w:gridCol w:w="1300"/>
      </w:tblGrid>
      <w:tr w:rsidR="00232097" w:rsidRPr="008D1AD9" w14:paraId="37FC13B6" w14:textId="77777777" w:rsidTr="00232097">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60" w:type="dxa"/>
            <w:noWrap/>
            <w:hideMark/>
          </w:tcPr>
          <w:p w14:paraId="0042E649" w14:textId="77777777" w:rsidR="008D1AD9" w:rsidRPr="008D1AD9" w:rsidRDefault="008D1AD9" w:rsidP="008D1AD9">
            <w:pPr>
              <w:rPr>
                <w:rFonts w:ascii="Calibri" w:eastAsia="Times New Roman" w:hAnsi="Calibri" w:cs="Calibri"/>
                <w:color w:val="FFFFFF"/>
              </w:rPr>
            </w:pPr>
            <w:r w:rsidRPr="008D1AD9">
              <w:rPr>
                <w:rFonts w:ascii="Calibri" w:eastAsia="Times New Roman" w:hAnsi="Calibri" w:cs="Calibri"/>
                <w:color w:val="FFFFFF"/>
              </w:rPr>
              <w:t>CRM</w:t>
            </w:r>
          </w:p>
        </w:tc>
        <w:tc>
          <w:tcPr>
            <w:tcW w:w="1240" w:type="dxa"/>
            <w:noWrap/>
            <w:hideMark/>
          </w:tcPr>
          <w:p w14:paraId="21892B8E" w14:textId="77777777" w:rsidR="008D1AD9" w:rsidRPr="008D1AD9" w:rsidRDefault="008D1AD9" w:rsidP="008D1AD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rPr>
            </w:pPr>
            <w:r w:rsidRPr="008D1AD9">
              <w:rPr>
                <w:rFonts w:ascii="Calibri" w:eastAsia="Times New Roman" w:hAnsi="Calibri" w:cs="Calibri"/>
                <w:color w:val="FFFFFF"/>
              </w:rPr>
              <w:t>Precio</w:t>
            </w:r>
          </w:p>
        </w:tc>
        <w:tc>
          <w:tcPr>
            <w:tcW w:w="1260" w:type="dxa"/>
            <w:noWrap/>
            <w:hideMark/>
          </w:tcPr>
          <w:p w14:paraId="2658A06F" w14:textId="77777777" w:rsidR="008D1AD9" w:rsidRPr="008D1AD9" w:rsidRDefault="008D1AD9" w:rsidP="008D1AD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rPr>
            </w:pPr>
            <w:r w:rsidRPr="008D1AD9">
              <w:rPr>
                <w:rFonts w:ascii="Calibri" w:eastAsia="Times New Roman" w:hAnsi="Calibri" w:cs="Calibri"/>
                <w:color w:val="FFFFFF"/>
              </w:rPr>
              <w:t>Usabilidad</w:t>
            </w:r>
          </w:p>
        </w:tc>
        <w:tc>
          <w:tcPr>
            <w:tcW w:w="1340" w:type="dxa"/>
            <w:noWrap/>
            <w:hideMark/>
          </w:tcPr>
          <w:p w14:paraId="310F8CE1" w14:textId="77777777" w:rsidR="008D1AD9" w:rsidRPr="008D1AD9" w:rsidRDefault="008D1AD9" w:rsidP="008D1AD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rPr>
            </w:pPr>
            <w:r w:rsidRPr="008D1AD9">
              <w:rPr>
                <w:rFonts w:ascii="Calibri" w:eastAsia="Times New Roman" w:hAnsi="Calibri" w:cs="Calibri"/>
                <w:color w:val="FFFFFF"/>
              </w:rPr>
              <w:t>Integración</w:t>
            </w:r>
          </w:p>
        </w:tc>
        <w:tc>
          <w:tcPr>
            <w:tcW w:w="1580" w:type="dxa"/>
            <w:noWrap/>
            <w:hideMark/>
          </w:tcPr>
          <w:p w14:paraId="3C9C6350" w14:textId="77777777" w:rsidR="008D1AD9" w:rsidRPr="008D1AD9" w:rsidRDefault="008D1AD9" w:rsidP="008D1AD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rPr>
            </w:pPr>
            <w:r w:rsidRPr="008D1AD9">
              <w:rPr>
                <w:rFonts w:ascii="Calibri" w:eastAsia="Times New Roman" w:hAnsi="Calibri" w:cs="Calibri"/>
                <w:color w:val="FFFFFF"/>
              </w:rPr>
              <w:t>Funcionalidad</w:t>
            </w:r>
          </w:p>
        </w:tc>
        <w:tc>
          <w:tcPr>
            <w:tcW w:w="1240" w:type="dxa"/>
            <w:noWrap/>
            <w:hideMark/>
          </w:tcPr>
          <w:p w14:paraId="569ACA27" w14:textId="77777777" w:rsidR="008D1AD9" w:rsidRPr="008D1AD9" w:rsidRDefault="008D1AD9" w:rsidP="008D1AD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rPr>
            </w:pPr>
            <w:r w:rsidRPr="008D1AD9">
              <w:rPr>
                <w:rFonts w:ascii="Calibri" w:eastAsia="Times New Roman" w:hAnsi="Calibri" w:cs="Calibri"/>
                <w:color w:val="FFFFFF"/>
              </w:rPr>
              <w:t>Soporte</w:t>
            </w:r>
          </w:p>
        </w:tc>
        <w:tc>
          <w:tcPr>
            <w:tcW w:w="1300" w:type="dxa"/>
            <w:noWrap/>
            <w:hideMark/>
          </w:tcPr>
          <w:p w14:paraId="0B4A2F0F" w14:textId="77777777" w:rsidR="008D1AD9" w:rsidRPr="008D1AD9" w:rsidRDefault="008D1AD9" w:rsidP="008D1AD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rPr>
            </w:pPr>
            <w:r w:rsidRPr="008D1AD9">
              <w:rPr>
                <w:rFonts w:ascii="Calibri" w:eastAsia="Times New Roman" w:hAnsi="Calibri" w:cs="Calibri"/>
                <w:color w:val="FFFFFF"/>
              </w:rPr>
              <w:t>Resultados</w:t>
            </w:r>
          </w:p>
        </w:tc>
      </w:tr>
      <w:tr w:rsidR="008D1AD9" w:rsidRPr="008D1AD9" w14:paraId="6A41750E" w14:textId="77777777" w:rsidTr="002320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60" w:type="dxa"/>
            <w:noWrap/>
            <w:hideMark/>
          </w:tcPr>
          <w:p w14:paraId="5C8D0EF9" w14:textId="77777777" w:rsidR="008D1AD9" w:rsidRPr="008D1AD9" w:rsidRDefault="008D1AD9" w:rsidP="008D1AD9">
            <w:pPr>
              <w:rPr>
                <w:rFonts w:ascii="Calibri" w:eastAsia="Times New Roman" w:hAnsi="Calibri" w:cs="Calibri"/>
                <w:color w:val="000000"/>
              </w:rPr>
            </w:pPr>
            <w:proofErr w:type="spellStart"/>
            <w:r w:rsidRPr="008D1AD9">
              <w:rPr>
                <w:rFonts w:ascii="Calibri" w:eastAsia="Times New Roman" w:hAnsi="Calibri" w:cs="Calibri"/>
                <w:color w:val="000000"/>
              </w:rPr>
              <w:t>ActiveCampaign</w:t>
            </w:r>
            <w:proofErr w:type="spellEnd"/>
          </w:p>
        </w:tc>
        <w:tc>
          <w:tcPr>
            <w:tcW w:w="1240" w:type="dxa"/>
            <w:noWrap/>
            <w:hideMark/>
          </w:tcPr>
          <w:p w14:paraId="2A8448D7" w14:textId="77777777" w:rsidR="008D1AD9" w:rsidRPr="008D1AD9" w:rsidRDefault="008D1AD9" w:rsidP="008D1A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D1AD9">
              <w:rPr>
                <w:rFonts w:ascii="Calibri" w:eastAsia="Times New Roman" w:hAnsi="Calibri" w:cs="Calibri"/>
                <w:color w:val="000000"/>
              </w:rPr>
              <w:t>10</w:t>
            </w:r>
          </w:p>
        </w:tc>
        <w:tc>
          <w:tcPr>
            <w:tcW w:w="1260" w:type="dxa"/>
            <w:noWrap/>
            <w:hideMark/>
          </w:tcPr>
          <w:p w14:paraId="2FEB268A" w14:textId="77777777" w:rsidR="008D1AD9" w:rsidRPr="008D1AD9" w:rsidRDefault="008D1AD9" w:rsidP="008D1A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D1AD9">
              <w:rPr>
                <w:rFonts w:ascii="Calibri" w:eastAsia="Times New Roman" w:hAnsi="Calibri" w:cs="Calibri"/>
                <w:color w:val="000000"/>
              </w:rPr>
              <w:t>9</w:t>
            </w:r>
          </w:p>
        </w:tc>
        <w:tc>
          <w:tcPr>
            <w:tcW w:w="1340" w:type="dxa"/>
            <w:noWrap/>
            <w:hideMark/>
          </w:tcPr>
          <w:p w14:paraId="6B324C14" w14:textId="77777777" w:rsidR="008D1AD9" w:rsidRPr="008D1AD9" w:rsidRDefault="008D1AD9" w:rsidP="008D1A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D1AD9">
              <w:rPr>
                <w:rFonts w:ascii="Calibri" w:eastAsia="Times New Roman" w:hAnsi="Calibri" w:cs="Calibri"/>
                <w:color w:val="000000"/>
              </w:rPr>
              <w:t>8.5</w:t>
            </w:r>
          </w:p>
        </w:tc>
        <w:tc>
          <w:tcPr>
            <w:tcW w:w="1580" w:type="dxa"/>
            <w:noWrap/>
            <w:hideMark/>
          </w:tcPr>
          <w:p w14:paraId="039D9434" w14:textId="77777777" w:rsidR="008D1AD9" w:rsidRPr="008D1AD9" w:rsidRDefault="008D1AD9" w:rsidP="008D1A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D1AD9">
              <w:rPr>
                <w:rFonts w:ascii="Calibri" w:eastAsia="Times New Roman" w:hAnsi="Calibri" w:cs="Calibri"/>
                <w:color w:val="000000"/>
              </w:rPr>
              <w:t>9.3</w:t>
            </w:r>
          </w:p>
        </w:tc>
        <w:tc>
          <w:tcPr>
            <w:tcW w:w="1240" w:type="dxa"/>
            <w:noWrap/>
            <w:hideMark/>
          </w:tcPr>
          <w:p w14:paraId="4F4B48F6" w14:textId="77777777" w:rsidR="008D1AD9" w:rsidRPr="008D1AD9" w:rsidRDefault="008D1AD9" w:rsidP="008D1A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D1AD9">
              <w:rPr>
                <w:rFonts w:ascii="Calibri" w:eastAsia="Times New Roman" w:hAnsi="Calibri" w:cs="Calibri"/>
                <w:color w:val="000000"/>
              </w:rPr>
              <w:t>9.7</w:t>
            </w:r>
          </w:p>
        </w:tc>
        <w:tc>
          <w:tcPr>
            <w:tcW w:w="1300" w:type="dxa"/>
            <w:noWrap/>
            <w:hideMark/>
          </w:tcPr>
          <w:p w14:paraId="163AD671" w14:textId="5D63B9A1" w:rsidR="008D1AD9" w:rsidRPr="008D1AD9" w:rsidRDefault="008D1AD9" w:rsidP="008D1A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sidRPr="008D1AD9">
              <w:rPr>
                <w:rFonts w:ascii="Calibri" w:eastAsia="Times New Roman" w:hAnsi="Calibri" w:cs="Calibri"/>
                <w:b/>
                <w:bCs/>
                <w:color w:val="000000"/>
              </w:rPr>
              <w:t>9.7</w:t>
            </w:r>
          </w:p>
        </w:tc>
      </w:tr>
      <w:tr w:rsidR="008D1AD9" w:rsidRPr="008D1AD9" w14:paraId="2E5D98D7" w14:textId="77777777" w:rsidTr="00232097">
        <w:trPr>
          <w:trHeight w:val="288"/>
        </w:trPr>
        <w:tc>
          <w:tcPr>
            <w:cnfStyle w:val="001000000000" w:firstRow="0" w:lastRow="0" w:firstColumn="1" w:lastColumn="0" w:oddVBand="0" w:evenVBand="0" w:oddHBand="0" w:evenHBand="0" w:firstRowFirstColumn="0" w:firstRowLastColumn="0" w:lastRowFirstColumn="0" w:lastRowLastColumn="0"/>
            <w:tcW w:w="1560" w:type="dxa"/>
            <w:noWrap/>
            <w:hideMark/>
          </w:tcPr>
          <w:p w14:paraId="6C348947" w14:textId="334CCCFC" w:rsidR="008D1AD9" w:rsidRPr="008D1AD9" w:rsidRDefault="008D1AD9" w:rsidP="008D1AD9">
            <w:pPr>
              <w:rPr>
                <w:rFonts w:ascii="Calibri" w:eastAsia="Times New Roman" w:hAnsi="Calibri" w:cs="Calibri"/>
                <w:b w:val="0"/>
                <w:bCs w:val="0"/>
                <w:color w:val="000000"/>
              </w:rPr>
            </w:pPr>
            <w:r w:rsidRPr="00232097">
              <w:rPr>
                <w:rFonts w:ascii="Calibri" w:eastAsia="Times New Roman" w:hAnsi="Calibri" w:cs="Calibri"/>
                <w:b w:val="0"/>
                <w:bCs w:val="0"/>
                <w:color w:val="000000"/>
              </w:rPr>
              <w:t>Salesforce</w:t>
            </w:r>
          </w:p>
        </w:tc>
        <w:tc>
          <w:tcPr>
            <w:tcW w:w="1240" w:type="dxa"/>
            <w:noWrap/>
            <w:hideMark/>
          </w:tcPr>
          <w:p w14:paraId="368357EA" w14:textId="77777777" w:rsidR="008D1AD9" w:rsidRPr="008D1AD9" w:rsidRDefault="008D1AD9" w:rsidP="008D1A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D1AD9">
              <w:rPr>
                <w:rFonts w:ascii="Calibri" w:eastAsia="Times New Roman" w:hAnsi="Calibri" w:cs="Calibri"/>
                <w:color w:val="000000"/>
              </w:rPr>
              <w:t>5.5</w:t>
            </w:r>
          </w:p>
        </w:tc>
        <w:tc>
          <w:tcPr>
            <w:tcW w:w="1260" w:type="dxa"/>
            <w:noWrap/>
            <w:hideMark/>
          </w:tcPr>
          <w:p w14:paraId="67D06DDE" w14:textId="77777777" w:rsidR="008D1AD9" w:rsidRPr="008D1AD9" w:rsidRDefault="008D1AD9" w:rsidP="008D1A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D1AD9">
              <w:rPr>
                <w:rFonts w:ascii="Calibri" w:eastAsia="Times New Roman" w:hAnsi="Calibri" w:cs="Calibri"/>
                <w:color w:val="000000"/>
              </w:rPr>
              <w:t>10</w:t>
            </w:r>
          </w:p>
        </w:tc>
        <w:tc>
          <w:tcPr>
            <w:tcW w:w="1340" w:type="dxa"/>
            <w:noWrap/>
            <w:hideMark/>
          </w:tcPr>
          <w:p w14:paraId="4213D0E3" w14:textId="77777777" w:rsidR="008D1AD9" w:rsidRPr="008D1AD9" w:rsidRDefault="008D1AD9" w:rsidP="008D1A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D1AD9">
              <w:rPr>
                <w:rFonts w:ascii="Calibri" w:eastAsia="Times New Roman" w:hAnsi="Calibri" w:cs="Calibri"/>
                <w:color w:val="000000"/>
              </w:rPr>
              <w:t>8.5</w:t>
            </w:r>
          </w:p>
        </w:tc>
        <w:tc>
          <w:tcPr>
            <w:tcW w:w="1580" w:type="dxa"/>
            <w:noWrap/>
            <w:hideMark/>
          </w:tcPr>
          <w:p w14:paraId="0D417C3E" w14:textId="77777777" w:rsidR="008D1AD9" w:rsidRPr="008D1AD9" w:rsidRDefault="008D1AD9" w:rsidP="008D1A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D1AD9">
              <w:rPr>
                <w:rFonts w:ascii="Calibri" w:eastAsia="Times New Roman" w:hAnsi="Calibri" w:cs="Calibri"/>
                <w:color w:val="000000"/>
              </w:rPr>
              <w:t>10</w:t>
            </w:r>
          </w:p>
        </w:tc>
        <w:tc>
          <w:tcPr>
            <w:tcW w:w="1240" w:type="dxa"/>
            <w:noWrap/>
            <w:hideMark/>
          </w:tcPr>
          <w:p w14:paraId="24481FF5" w14:textId="77777777" w:rsidR="008D1AD9" w:rsidRPr="008D1AD9" w:rsidRDefault="008D1AD9" w:rsidP="008D1A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D1AD9">
              <w:rPr>
                <w:rFonts w:ascii="Calibri" w:eastAsia="Times New Roman" w:hAnsi="Calibri" w:cs="Calibri"/>
                <w:color w:val="000000"/>
              </w:rPr>
              <w:t>10</w:t>
            </w:r>
          </w:p>
        </w:tc>
        <w:tc>
          <w:tcPr>
            <w:tcW w:w="1300" w:type="dxa"/>
            <w:noWrap/>
            <w:hideMark/>
          </w:tcPr>
          <w:p w14:paraId="7DFEADC7" w14:textId="39FDE3DB" w:rsidR="008D1AD9" w:rsidRPr="008D1AD9" w:rsidRDefault="008D1AD9" w:rsidP="008D1A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D1AD9">
              <w:rPr>
                <w:rFonts w:ascii="Calibri" w:eastAsia="Times New Roman" w:hAnsi="Calibri" w:cs="Calibri"/>
                <w:color w:val="000000"/>
              </w:rPr>
              <w:t>7.</w:t>
            </w:r>
            <w:r w:rsidR="00232097">
              <w:rPr>
                <w:rFonts w:ascii="Calibri" w:eastAsia="Times New Roman" w:hAnsi="Calibri" w:cs="Calibri"/>
                <w:color w:val="000000"/>
              </w:rPr>
              <w:t>3</w:t>
            </w:r>
          </w:p>
        </w:tc>
      </w:tr>
      <w:tr w:rsidR="008D1AD9" w:rsidRPr="008D1AD9" w14:paraId="03919D90" w14:textId="77777777" w:rsidTr="002320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60" w:type="dxa"/>
            <w:noWrap/>
            <w:hideMark/>
          </w:tcPr>
          <w:p w14:paraId="57BD3929" w14:textId="77777777" w:rsidR="008D1AD9" w:rsidRPr="008D1AD9" w:rsidRDefault="008D1AD9" w:rsidP="008D1AD9">
            <w:pPr>
              <w:rPr>
                <w:rFonts w:ascii="Calibri" w:eastAsia="Times New Roman" w:hAnsi="Calibri" w:cs="Calibri"/>
                <w:b w:val="0"/>
                <w:bCs w:val="0"/>
                <w:color w:val="000000"/>
                <w:sz w:val="24"/>
                <w:szCs w:val="24"/>
              </w:rPr>
            </w:pPr>
            <w:r w:rsidRPr="008D1AD9">
              <w:rPr>
                <w:rFonts w:ascii="Calibri" w:eastAsia="Times New Roman" w:hAnsi="Calibri" w:cs="Calibri"/>
                <w:b w:val="0"/>
                <w:bCs w:val="0"/>
                <w:color w:val="000000"/>
              </w:rPr>
              <w:t>Zoho</w:t>
            </w:r>
          </w:p>
        </w:tc>
        <w:tc>
          <w:tcPr>
            <w:tcW w:w="1240" w:type="dxa"/>
            <w:noWrap/>
            <w:hideMark/>
          </w:tcPr>
          <w:p w14:paraId="1146B78F" w14:textId="77777777" w:rsidR="008D1AD9" w:rsidRPr="008D1AD9" w:rsidRDefault="008D1AD9" w:rsidP="008D1A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D1AD9">
              <w:rPr>
                <w:rFonts w:ascii="Calibri" w:eastAsia="Times New Roman" w:hAnsi="Calibri" w:cs="Calibri"/>
                <w:color w:val="000000"/>
              </w:rPr>
              <w:t>9</w:t>
            </w:r>
          </w:p>
        </w:tc>
        <w:tc>
          <w:tcPr>
            <w:tcW w:w="1260" w:type="dxa"/>
            <w:noWrap/>
            <w:hideMark/>
          </w:tcPr>
          <w:p w14:paraId="60FC9E5F" w14:textId="77777777" w:rsidR="008D1AD9" w:rsidRPr="008D1AD9" w:rsidRDefault="008D1AD9" w:rsidP="008D1A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D1AD9">
              <w:rPr>
                <w:rFonts w:ascii="Calibri" w:eastAsia="Times New Roman" w:hAnsi="Calibri" w:cs="Calibri"/>
                <w:color w:val="000000"/>
              </w:rPr>
              <w:t>8.4</w:t>
            </w:r>
          </w:p>
        </w:tc>
        <w:tc>
          <w:tcPr>
            <w:tcW w:w="1340" w:type="dxa"/>
            <w:noWrap/>
            <w:hideMark/>
          </w:tcPr>
          <w:p w14:paraId="56548FE8" w14:textId="77777777" w:rsidR="008D1AD9" w:rsidRPr="008D1AD9" w:rsidRDefault="008D1AD9" w:rsidP="008D1A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D1AD9">
              <w:rPr>
                <w:rFonts w:ascii="Calibri" w:eastAsia="Times New Roman" w:hAnsi="Calibri" w:cs="Calibri"/>
                <w:color w:val="000000"/>
              </w:rPr>
              <w:t>10</w:t>
            </w:r>
          </w:p>
        </w:tc>
        <w:tc>
          <w:tcPr>
            <w:tcW w:w="1580" w:type="dxa"/>
            <w:noWrap/>
            <w:hideMark/>
          </w:tcPr>
          <w:p w14:paraId="0521989E" w14:textId="77777777" w:rsidR="008D1AD9" w:rsidRPr="008D1AD9" w:rsidRDefault="008D1AD9" w:rsidP="008D1A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D1AD9">
              <w:rPr>
                <w:rFonts w:ascii="Calibri" w:eastAsia="Times New Roman" w:hAnsi="Calibri" w:cs="Calibri"/>
                <w:color w:val="000000"/>
              </w:rPr>
              <w:t>8.3</w:t>
            </w:r>
          </w:p>
        </w:tc>
        <w:tc>
          <w:tcPr>
            <w:tcW w:w="1240" w:type="dxa"/>
            <w:noWrap/>
            <w:hideMark/>
          </w:tcPr>
          <w:p w14:paraId="74E89700" w14:textId="77777777" w:rsidR="008D1AD9" w:rsidRPr="008D1AD9" w:rsidRDefault="008D1AD9" w:rsidP="008D1A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D1AD9">
              <w:rPr>
                <w:rFonts w:ascii="Calibri" w:eastAsia="Times New Roman" w:hAnsi="Calibri" w:cs="Calibri"/>
                <w:color w:val="000000"/>
              </w:rPr>
              <w:t>7.7</w:t>
            </w:r>
          </w:p>
        </w:tc>
        <w:tc>
          <w:tcPr>
            <w:tcW w:w="1300" w:type="dxa"/>
            <w:noWrap/>
            <w:hideMark/>
          </w:tcPr>
          <w:p w14:paraId="19F5BE48" w14:textId="5F4FF65B" w:rsidR="008D1AD9" w:rsidRPr="008D1AD9" w:rsidRDefault="008D1AD9" w:rsidP="008D1A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D1AD9">
              <w:rPr>
                <w:rFonts w:ascii="Calibri" w:eastAsia="Times New Roman" w:hAnsi="Calibri" w:cs="Calibri"/>
                <w:color w:val="000000"/>
              </w:rPr>
              <w:t>8.</w:t>
            </w:r>
            <w:r w:rsidR="00232097">
              <w:rPr>
                <w:rFonts w:ascii="Calibri" w:eastAsia="Times New Roman" w:hAnsi="Calibri" w:cs="Calibri"/>
                <w:color w:val="000000"/>
              </w:rPr>
              <w:t>8</w:t>
            </w:r>
          </w:p>
        </w:tc>
      </w:tr>
      <w:tr w:rsidR="008D1AD9" w:rsidRPr="008D1AD9" w14:paraId="517F0E1F" w14:textId="77777777" w:rsidTr="00232097">
        <w:trPr>
          <w:trHeight w:val="288"/>
        </w:trPr>
        <w:tc>
          <w:tcPr>
            <w:cnfStyle w:val="001000000000" w:firstRow="0" w:lastRow="0" w:firstColumn="1" w:lastColumn="0" w:oddVBand="0" w:evenVBand="0" w:oddHBand="0" w:evenHBand="0" w:firstRowFirstColumn="0" w:firstRowLastColumn="0" w:lastRowFirstColumn="0" w:lastRowLastColumn="0"/>
            <w:tcW w:w="1560" w:type="dxa"/>
            <w:noWrap/>
            <w:hideMark/>
          </w:tcPr>
          <w:p w14:paraId="045642C8" w14:textId="2CAC6889" w:rsidR="008D1AD9" w:rsidRPr="008D1AD9" w:rsidRDefault="008D1AD9" w:rsidP="008D1AD9">
            <w:pPr>
              <w:rPr>
                <w:rFonts w:ascii="Calibri" w:eastAsia="Times New Roman" w:hAnsi="Calibri" w:cs="Calibri"/>
                <w:b w:val="0"/>
                <w:bCs w:val="0"/>
                <w:color w:val="000000"/>
                <w:sz w:val="24"/>
                <w:szCs w:val="24"/>
              </w:rPr>
            </w:pPr>
            <w:r w:rsidRPr="00232097">
              <w:rPr>
                <w:rFonts w:ascii="Calibri" w:eastAsia="Times New Roman" w:hAnsi="Calibri" w:cs="Calibri"/>
                <w:b w:val="0"/>
                <w:bCs w:val="0"/>
                <w:color w:val="000000"/>
              </w:rPr>
              <w:t>HubSpot</w:t>
            </w:r>
          </w:p>
        </w:tc>
        <w:tc>
          <w:tcPr>
            <w:tcW w:w="1240" w:type="dxa"/>
            <w:noWrap/>
            <w:hideMark/>
          </w:tcPr>
          <w:p w14:paraId="7C4C9F3C" w14:textId="77777777" w:rsidR="008D1AD9" w:rsidRPr="008D1AD9" w:rsidRDefault="008D1AD9" w:rsidP="008D1A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D1AD9">
              <w:rPr>
                <w:rFonts w:ascii="Calibri" w:eastAsia="Times New Roman" w:hAnsi="Calibri" w:cs="Calibri"/>
                <w:color w:val="000000"/>
              </w:rPr>
              <w:t>3</w:t>
            </w:r>
          </w:p>
        </w:tc>
        <w:tc>
          <w:tcPr>
            <w:tcW w:w="1260" w:type="dxa"/>
            <w:noWrap/>
            <w:hideMark/>
          </w:tcPr>
          <w:p w14:paraId="2285C3EC" w14:textId="77777777" w:rsidR="008D1AD9" w:rsidRPr="008D1AD9" w:rsidRDefault="008D1AD9" w:rsidP="008D1A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D1AD9">
              <w:rPr>
                <w:rFonts w:ascii="Calibri" w:eastAsia="Times New Roman" w:hAnsi="Calibri" w:cs="Calibri"/>
                <w:color w:val="000000"/>
              </w:rPr>
              <w:t>7.5</w:t>
            </w:r>
          </w:p>
        </w:tc>
        <w:tc>
          <w:tcPr>
            <w:tcW w:w="1340" w:type="dxa"/>
            <w:noWrap/>
            <w:hideMark/>
          </w:tcPr>
          <w:p w14:paraId="00BA09C8" w14:textId="77777777" w:rsidR="008D1AD9" w:rsidRPr="008D1AD9" w:rsidRDefault="008D1AD9" w:rsidP="008D1A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D1AD9">
              <w:rPr>
                <w:rFonts w:ascii="Calibri" w:eastAsia="Times New Roman" w:hAnsi="Calibri" w:cs="Calibri"/>
                <w:color w:val="000000"/>
              </w:rPr>
              <w:t>9</w:t>
            </w:r>
          </w:p>
        </w:tc>
        <w:tc>
          <w:tcPr>
            <w:tcW w:w="1580" w:type="dxa"/>
            <w:noWrap/>
            <w:hideMark/>
          </w:tcPr>
          <w:p w14:paraId="7C15F759" w14:textId="77777777" w:rsidR="008D1AD9" w:rsidRPr="008D1AD9" w:rsidRDefault="008D1AD9" w:rsidP="008D1A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D1AD9">
              <w:rPr>
                <w:rFonts w:ascii="Calibri" w:eastAsia="Times New Roman" w:hAnsi="Calibri" w:cs="Calibri"/>
                <w:color w:val="000000"/>
              </w:rPr>
              <w:t>7.5</w:t>
            </w:r>
          </w:p>
        </w:tc>
        <w:tc>
          <w:tcPr>
            <w:tcW w:w="1240" w:type="dxa"/>
            <w:noWrap/>
            <w:hideMark/>
          </w:tcPr>
          <w:p w14:paraId="71BF0C4A" w14:textId="77777777" w:rsidR="008D1AD9" w:rsidRPr="008D1AD9" w:rsidRDefault="008D1AD9" w:rsidP="008D1A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D1AD9">
              <w:rPr>
                <w:rFonts w:ascii="Calibri" w:eastAsia="Times New Roman" w:hAnsi="Calibri" w:cs="Calibri"/>
                <w:color w:val="000000"/>
              </w:rPr>
              <w:t>8.5</w:t>
            </w:r>
          </w:p>
        </w:tc>
        <w:tc>
          <w:tcPr>
            <w:tcW w:w="1300" w:type="dxa"/>
            <w:noWrap/>
            <w:hideMark/>
          </w:tcPr>
          <w:p w14:paraId="49475B1C" w14:textId="64930F4F" w:rsidR="008D1AD9" w:rsidRPr="008D1AD9" w:rsidRDefault="008D1AD9" w:rsidP="008D1A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D1AD9">
              <w:rPr>
                <w:rFonts w:ascii="Calibri" w:eastAsia="Times New Roman" w:hAnsi="Calibri" w:cs="Calibri"/>
                <w:color w:val="000000"/>
              </w:rPr>
              <w:t>5</w:t>
            </w:r>
          </w:p>
        </w:tc>
      </w:tr>
    </w:tbl>
    <w:p w14:paraId="28555E00" w14:textId="214E0878" w:rsidR="008D1AD9" w:rsidRDefault="00481EB6" w:rsidP="00964A9F">
      <w:pPr>
        <w:spacing w:line="360" w:lineRule="auto"/>
        <w:jc w:val="both"/>
        <w:rPr>
          <w:sz w:val="24"/>
          <w:szCs w:val="24"/>
        </w:rPr>
      </w:pPr>
      <w:r w:rsidRPr="00481EB6">
        <w:rPr>
          <w:noProof/>
          <w:sz w:val="24"/>
          <w:szCs w:val="24"/>
        </w:rPr>
        <w:lastRenderedPageBreak/>
        <mc:AlternateContent>
          <mc:Choice Requires="wps">
            <w:drawing>
              <wp:anchor distT="45720" distB="45720" distL="114300" distR="114300" simplePos="0" relativeHeight="251663360" behindDoc="0" locked="0" layoutInCell="1" allowOverlap="1" wp14:anchorId="49A7A262" wp14:editId="66C7F8F6">
                <wp:simplePos x="0" y="0"/>
                <wp:positionH relativeFrom="margin">
                  <wp:align>left</wp:align>
                </wp:positionH>
                <wp:positionV relativeFrom="paragraph">
                  <wp:posOffset>180975</wp:posOffset>
                </wp:positionV>
                <wp:extent cx="3898265" cy="1404620"/>
                <wp:effectExtent l="0" t="0" r="0" b="2540"/>
                <wp:wrapSquare wrapText="bothSides"/>
                <wp:docPr id="63713315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826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95BD3D4" w14:textId="3278326E" w:rsidR="00481EB6" w:rsidRPr="00481EB6" w:rsidRDefault="00481EB6">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81EB6">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Tabla 2, Comparación entre alternativas de Software de CRM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9A7A262" id="_x0000_s1028" type="#_x0000_t202" style="position:absolute;left:0;text-align:left;margin-left:0;margin-top:14.25pt;width:306.95pt;height:110.6pt;z-index:25166336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j3KMwIAAKkEAAAOAAAAZHJzL2Uyb0RvYy54bWysVNtu2zAMfR+wfxD0vtjJ0iw14hRdigwD&#10;ugvW7QNkWY6NyqJGKbGzry8lO2m2PXXYiyBT5OEhD+nVTd9qdlDoGjA5n05SzpSRUDZml/Mf37dv&#10;lpw5L0wpNBiV86Ny/Gb9+tWqs5maQQ26VMgIxLisszmvvbdZkjhZq1a4CVhl6LECbIWnT9wlJYqO&#10;0FudzNJ0kXSApUWQyjmy3g2PfB3xq0pJ/6WqnPJM55y4+XhiPItwJuuVyHYobN3IkYb4BxataAwl&#10;PUPdCS/YHpu/oNpGIjio/ERCm0BVNVLFGqiaafpHNQ+1sCrWQs1x9twm9/9g5efDg/2KzPfvoScB&#10;YxHO3oN8dMzAphZmp24RoauVKCnxNLQs6azLxtDQape5AFJ0n6AkkcXeQwTqK2xDV6hORugkwPHc&#10;dNV7Jsn4dnm9nC2uOJP0Np2n88UsypKI7BRu0fkPCloWLjlHUjXCi8O984GOyE4uIZuBbaN1VFab&#10;3wzkGCyRfmA8cvdHrYKfNt9UxZoyUg0GJ3FXbDSyYWJopKmE09xEMAoIjhUlfGHsGBKiVRzUF8af&#10;g2J+MP4c3zYGcBAyrJEKBRwELUD5OKhHfAf/UyuGBgQdfV/01IGcz4LOwVJAeSRtEYbdoV2nSw34&#10;i7OO9ibn7udeoOJMfzQ0H9fT+TwsWvyYX70jMRlevhSXL8JIgsq552y4bnxsdWy+vaU52jZR4Wcm&#10;I2fahyj8uLth4S6/o9fzH2b9BAAA//8DAFBLAwQUAAYACAAAACEAD545a90AAAAHAQAADwAAAGRy&#10;cy9kb3ducmV2LnhtbEyPzU7DMBCE70i8g7VI3KjTAP1J41QVasuxUKKe3WRJIuK1ZbtpeHuWExx3&#10;ZjTzbb4eTS8G9KGzpGA6SUAgVbbuqFFQfuweFiBC1FTr3hIq+MYA6+L2JtdZba/0jsMxNoJLKGRa&#10;QRujy6QMVYtGh4l1SOx9Wm905NM3svb6yuWml2mSzKTRHfFCqx2+tFh9HS9GgYtuP3/1h7fNdjck&#10;5Wlfpl2zVer+btysQEQc418YfvEZHQpmOtsL1UH0CviRqCBdPINgdzZ9XII4s/C0nIMscvmfv/gB&#10;AAD//wMAUEsBAi0AFAAGAAgAAAAhALaDOJL+AAAA4QEAABMAAAAAAAAAAAAAAAAAAAAAAFtDb250&#10;ZW50X1R5cGVzXS54bWxQSwECLQAUAAYACAAAACEAOP0h/9YAAACUAQAACwAAAAAAAAAAAAAAAAAv&#10;AQAAX3JlbHMvLnJlbHNQSwECLQAUAAYACAAAACEAGuo9yjMCAACpBAAADgAAAAAAAAAAAAAAAAAu&#10;AgAAZHJzL2Uyb0RvYy54bWxQSwECLQAUAAYACAAAACEAD545a90AAAAHAQAADwAAAAAAAAAAAAAA&#10;AACNBAAAZHJzL2Rvd25yZXYueG1sUEsFBgAAAAAEAAQA8wAAAJcFAAAAAA==&#10;" filled="f" stroked="f">
                <v:textbox style="mso-fit-shape-to-text:t">
                  <w:txbxContent>
                    <w:p w14:paraId="795BD3D4" w14:textId="3278326E" w:rsidR="00481EB6" w:rsidRPr="00481EB6" w:rsidRDefault="00481EB6">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81EB6">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Tabla 2, Comparación entre alternativas de Software de CRM</w:t>
                      </w:r>
                    </w:p>
                  </w:txbxContent>
                </v:textbox>
                <w10:wrap type="square" anchorx="margin"/>
              </v:shape>
            </w:pict>
          </mc:Fallback>
        </mc:AlternateContent>
      </w:r>
    </w:p>
    <w:p w14:paraId="7CBFC3B6" w14:textId="77777777" w:rsidR="00481EB6" w:rsidRDefault="00481EB6" w:rsidP="00232097">
      <w:pPr>
        <w:spacing w:line="360" w:lineRule="auto"/>
        <w:jc w:val="both"/>
        <w:rPr>
          <w:sz w:val="24"/>
          <w:szCs w:val="24"/>
        </w:rPr>
      </w:pPr>
    </w:p>
    <w:p w14:paraId="0F4FDC36" w14:textId="7BF18D1E" w:rsidR="00267FD8" w:rsidRPr="00232097" w:rsidRDefault="00232097" w:rsidP="00232097">
      <w:pPr>
        <w:spacing w:line="360" w:lineRule="auto"/>
        <w:jc w:val="both"/>
        <w:rPr>
          <w:sz w:val="24"/>
          <w:szCs w:val="24"/>
        </w:rPr>
      </w:pPr>
      <w:r w:rsidRPr="00232097">
        <w:rPr>
          <w:sz w:val="24"/>
          <w:szCs w:val="24"/>
        </w:rPr>
        <w:t xml:space="preserve">Considerando estas ponderaciones, la solución CRM que mejor se adapta a la problemática de gestión, según la evaluación de los criterios mencionados, es </w:t>
      </w:r>
      <w:proofErr w:type="spellStart"/>
      <w:r w:rsidRPr="00232097">
        <w:rPr>
          <w:sz w:val="24"/>
          <w:szCs w:val="24"/>
        </w:rPr>
        <w:t>ActiveCampaign</w:t>
      </w:r>
      <w:proofErr w:type="spellEnd"/>
      <w:r w:rsidRPr="00232097">
        <w:rPr>
          <w:sz w:val="24"/>
          <w:szCs w:val="24"/>
        </w:rPr>
        <w:t xml:space="preserve">. La propuesta de precio competitiva, la facilidad de uso, la integridad de aplicaciones, la funcionalidad específica para resolver la problemática y el respaldo sólido del software posicionan a </w:t>
      </w:r>
      <w:proofErr w:type="spellStart"/>
      <w:r w:rsidRPr="00232097">
        <w:rPr>
          <w:sz w:val="24"/>
          <w:szCs w:val="24"/>
        </w:rPr>
        <w:t>ActiveCampaign</w:t>
      </w:r>
      <w:proofErr w:type="spellEnd"/>
      <w:r w:rsidRPr="00232097">
        <w:rPr>
          <w:sz w:val="24"/>
          <w:szCs w:val="24"/>
        </w:rPr>
        <w:t xml:space="preserve"> como la elección óptima para mejorar la eficiencia en la gestión de clientes en el contexto de la importación de máquinas radiológicas dentales.</w:t>
      </w:r>
    </w:p>
    <w:p w14:paraId="7A3484DC" w14:textId="4306CFD5" w:rsidR="00BF66E7" w:rsidRDefault="00BF66E7" w:rsidP="001F1191">
      <w:pPr>
        <w:pStyle w:val="Ttulo1"/>
      </w:pPr>
      <w:bookmarkStart w:id="13" w:name="_Toc154329607"/>
      <w:r w:rsidRPr="001F1191">
        <w:t>Métricas</w:t>
      </w:r>
      <w:bookmarkEnd w:id="13"/>
    </w:p>
    <w:p w14:paraId="5920FFEC" w14:textId="77777777" w:rsidR="00107F8C" w:rsidRDefault="00107F8C" w:rsidP="00006E86"/>
    <w:p w14:paraId="29353AC6" w14:textId="132BA61F" w:rsidR="008A2FEB" w:rsidRPr="00107F8C" w:rsidRDefault="008A2FEB" w:rsidP="00006E86">
      <w:pPr>
        <w:rPr>
          <w:sz w:val="24"/>
          <w:szCs w:val="24"/>
        </w:rPr>
      </w:pPr>
      <w:r w:rsidRPr="00107F8C">
        <w:rPr>
          <w:sz w:val="24"/>
          <w:szCs w:val="24"/>
        </w:rPr>
        <w:t xml:space="preserve">Para medir progreso y resultados se utilizarán los siguientes </w:t>
      </w:r>
      <w:proofErr w:type="spellStart"/>
      <w:r w:rsidRPr="00107F8C">
        <w:rPr>
          <w:sz w:val="24"/>
          <w:szCs w:val="24"/>
        </w:rPr>
        <w:t>KPIs</w:t>
      </w:r>
      <w:proofErr w:type="spellEnd"/>
      <w:r w:rsidRPr="00107F8C">
        <w:rPr>
          <w:sz w:val="24"/>
          <w:szCs w:val="24"/>
        </w:rPr>
        <w:t>:</w:t>
      </w:r>
    </w:p>
    <w:tbl>
      <w:tblPr>
        <w:tblW w:w="7945" w:type="dxa"/>
        <w:tblInd w:w="-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3"/>
        <w:gridCol w:w="1843"/>
        <w:gridCol w:w="3969"/>
      </w:tblGrid>
      <w:tr w:rsidR="008A2FEB" w:rsidRPr="00862AA7" w14:paraId="6A99B742" w14:textId="77777777" w:rsidTr="00A62568">
        <w:tc>
          <w:tcPr>
            <w:tcW w:w="2133" w:type="dxa"/>
            <w:tcBorders>
              <w:top w:val="single" w:sz="6" w:space="0" w:color="000000"/>
              <w:left w:val="single" w:sz="6" w:space="0" w:color="000000"/>
              <w:bottom w:val="single" w:sz="6" w:space="0" w:color="000000"/>
              <w:right w:val="single" w:sz="6" w:space="0" w:color="000000"/>
            </w:tcBorders>
            <w:shd w:val="clear" w:color="auto" w:fill="0070C0"/>
            <w:tcMar>
              <w:top w:w="40" w:type="dxa"/>
              <w:left w:w="40" w:type="dxa"/>
              <w:bottom w:w="40" w:type="dxa"/>
              <w:right w:w="40" w:type="dxa"/>
            </w:tcMar>
            <w:vAlign w:val="bottom"/>
          </w:tcPr>
          <w:p w14:paraId="1DC23935" w14:textId="77777777" w:rsidR="008A2FEB" w:rsidRPr="00862AA7" w:rsidRDefault="008A2FEB" w:rsidP="00A62568">
            <w:pPr>
              <w:widowControl w:val="0"/>
              <w:spacing w:line="360" w:lineRule="auto"/>
              <w:jc w:val="center"/>
              <w:rPr>
                <w:rFonts w:eastAsia="Calibri" w:cstheme="minorHAnsi"/>
                <w:b/>
              </w:rPr>
            </w:pPr>
            <w:r w:rsidRPr="00862AA7">
              <w:rPr>
                <w:rFonts w:eastAsia="Calibri" w:cstheme="minorHAnsi"/>
                <w:b/>
                <w:color w:val="FFFFFF"/>
              </w:rPr>
              <w:t>Objetivos</w:t>
            </w:r>
          </w:p>
        </w:tc>
        <w:tc>
          <w:tcPr>
            <w:tcW w:w="1843" w:type="dxa"/>
            <w:tcBorders>
              <w:top w:val="single" w:sz="6" w:space="0" w:color="000000"/>
              <w:left w:val="single" w:sz="6" w:space="0" w:color="CCCCCC"/>
              <w:bottom w:val="single" w:sz="6" w:space="0" w:color="000000"/>
              <w:right w:val="single" w:sz="6" w:space="0" w:color="000000"/>
            </w:tcBorders>
            <w:shd w:val="clear" w:color="auto" w:fill="0070C0"/>
            <w:tcMar>
              <w:top w:w="40" w:type="dxa"/>
              <w:left w:w="40" w:type="dxa"/>
              <w:bottom w:w="40" w:type="dxa"/>
              <w:right w:w="40" w:type="dxa"/>
            </w:tcMar>
            <w:vAlign w:val="bottom"/>
          </w:tcPr>
          <w:p w14:paraId="3F195A08" w14:textId="77777777" w:rsidR="008A2FEB" w:rsidRPr="00862AA7" w:rsidRDefault="008A2FEB" w:rsidP="00A62568">
            <w:pPr>
              <w:widowControl w:val="0"/>
              <w:spacing w:line="360" w:lineRule="auto"/>
              <w:jc w:val="center"/>
              <w:rPr>
                <w:rFonts w:eastAsia="Calibri" w:cstheme="minorHAnsi"/>
                <w:b/>
              </w:rPr>
            </w:pPr>
            <w:r w:rsidRPr="00862AA7">
              <w:rPr>
                <w:rFonts w:eastAsia="Calibri" w:cstheme="minorHAnsi"/>
                <w:b/>
                <w:color w:val="FFFFFF"/>
              </w:rPr>
              <w:t>KPI</w:t>
            </w:r>
          </w:p>
        </w:tc>
        <w:tc>
          <w:tcPr>
            <w:tcW w:w="3969" w:type="dxa"/>
            <w:tcBorders>
              <w:top w:val="single" w:sz="6" w:space="0" w:color="000000"/>
              <w:left w:val="single" w:sz="6" w:space="0" w:color="CCCCCC"/>
              <w:bottom w:val="single" w:sz="6" w:space="0" w:color="000000"/>
              <w:right w:val="single" w:sz="6" w:space="0" w:color="000000"/>
            </w:tcBorders>
            <w:shd w:val="clear" w:color="auto" w:fill="0070C0"/>
            <w:tcMar>
              <w:top w:w="40" w:type="dxa"/>
              <w:left w:w="40" w:type="dxa"/>
              <w:bottom w:w="40" w:type="dxa"/>
              <w:right w:w="40" w:type="dxa"/>
            </w:tcMar>
            <w:vAlign w:val="bottom"/>
          </w:tcPr>
          <w:p w14:paraId="4A9FAC16" w14:textId="77777777" w:rsidR="008A2FEB" w:rsidRPr="00862AA7" w:rsidRDefault="008A2FEB" w:rsidP="00A62568">
            <w:pPr>
              <w:widowControl w:val="0"/>
              <w:spacing w:line="360" w:lineRule="auto"/>
              <w:jc w:val="center"/>
              <w:rPr>
                <w:rFonts w:eastAsia="Calibri" w:cstheme="minorHAnsi"/>
                <w:b/>
              </w:rPr>
            </w:pPr>
            <w:r w:rsidRPr="00862AA7">
              <w:rPr>
                <w:rFonts w:eastAsia="Calibri" w:cstheme="minorHAnsi"/>
                <w:b/>
                <w:color w:val="FFFFFF"/>
              </w:rPr>
              <w:t>Fórmula</w:t>
            </w:r>
          </w:p>
        </w:tc>
      </w:tr>
      <w:tr w:rsidR="008A2FEB" w:rsidRPr="00862AA7" w14:paraId="7CAEBC1F" w14:textId="77777777" w:rsidTr="00A62568">
        <w:tc>
          <w:tcPr>
            <w:tcW w:w="2133" w:type="dxa"/>
            <w:shd w:val="clear" w:color="auto" w:fill="auto"/>
            <w:tcMar>
              <w:top w:w="100" w:type="dxa"/>
              <w:left w:w="100" w:type="dxa"/>
              <w:bottom w:w="100" w:type="dxa"/>
              <w:right w:w="100" w:type="dxa"/>
            </w:tcMar>
          </w:tcPr>
          <w:p w14:paraId="26185511" w14:textId="7D39B4D5" w:rsidR="008A2FEB" w:rsidRPr="00862AA7" w:rsidRDefault="008A2FEB" w:rsidP="00A62568">
            <w:pPr>
              <w:widowControl w:val="0"/>
              <w:spacing w:line="360" w:lineRule="auto"/>
              <w:jc w:val="both"/>
              <w:rPr>
                <w:rFonts w:eastAsia="Calibri" w:cstheme="minorHAnsi"/>
              </w:rPr>
            </w:pPr>
            <w:r>
              <w:rPr>
                <w:rFonts w:eastAsia="Calibri" w:cstheme="minorHAnsi"/>
              </w:rPr>
              <w:t>Clientes para gestionar semanalmente</w:t>
            </w:r>
          </w:p>
        </w:tc>
        <w:tc>
          <w:tcPr>
            <w:tcW w:w="1843" w:type="dxa"/>
            <w:shd w:val="clear" w:color="auto" w:fill="auto"/>
            <w:tcMar>
              <w:top w:w="100" w:type="dxa"/>
              <w:left w:w="100" w:type="dxa"/>
              <w:bottom w:w="100" w:type="dxa"/>
              <w:right w:w="100" w:type="dxa"/>
            </w:tcMar>
          </w:tcPr>
          <w:p w14:paraId="0E842AD8" w14:textId="13C175E5" w:rsidR="008A2FEB" w:rsidRPr="00862AA7" w:rsidRDefault="008A2FEB" w:rsidP="00A62568">
            <w:pPr>
              <w:widowControl w:val="0"/>
              <w:spacing w:line="360" w:lineRule="auto"/>
              <w:jc w:val="both"/>
              <w:rPr>
                <w:rFonts w:eastAsia="Calibri" w:cstheme="minorHAnsi"/>
              </w:rPr>
            </w:pPr>
            <w:r>
              <w:rPr>
                <w:rFonts w:eastAsia="Calibri" w:cstheme="minorHAnsi"/>
              </w:rPr>
              <w:t>Aumento de capacidad</w:t>
            </w:r>
          </w:p>
        </w:tc>
        <w:tc>
          <w:tcPr>
            <w:tcW w:w="3969" w:type="dxa"/>
            <w:shd w:val="clear" w:color="auto" w:fill="auto"/>
            <w:tcMar>
              <w:top w:w="100" w:type="dxa"/>
              <w:left w:w="100" w:type="dxa"/>
              <w:bottom w:w="100" w:type="dxa"/>
              <w:right w:w="100" w:type="dxa"/>
            </w:tcMar>
          </w:tcPr>
          <w:p w14:paraId="7F6C66BF" w14:textId="58D7A333" w:rsidR="008A2FEB" w:rsidRPr="00862AA7" w:rsidRDefault="008A2FEB" w:rsidP="00A62568">
            <w:pPr>
              <w:spacing w:line="360" w:lineRule="auto"/>
              <w:jc w:val="both"/>
              <w:rPr>
                <w:rFonts w:eastAsia="Calibri" w:cstheme="minorHAnsi"/>
              </w:rPr>
            </w:pPr>
            <w:r>
              <w:rPr>
                <w:rFonts w:eastAsia="Calibri" w:cstheme="minorHAnsi"/>
              </w:rPr>
              <w:t>Diferencias entre la capacidad de clientes obtenida con la capacidad actual que es de 125 clientes.</w:t>
            </w:r>
          </w:p>
        </w:tc>
      </w:tr>
      <w:tr w:rsidR="008A2FEB" w:rsidRPr="00862AA7" w14:paraId="509DB7A7" w14:textId="77777777" w:rsidTr="00A62568">
        <w:tc>
          <w:tcPr>
            <w:tcW w:w="2133" w:type="dxa"/>
            <w:shd w:val="clear" w:color="auto" w:fill="auto"/>
            <w:tcMar>
              <w:top w:w="100" w:type="dxa"/>
              <w:left w:w="100" w:type="dxa"/>
              <w:bottom w:w="100" w:type="dxa"/>
              <w:right w:w="100" w:type="dxa"/>
            </w:tcMar>
          </w:tcPr>
          <w:p w14:paraId="5673F283" w14:textId="77DC3D72" w:rsidR="008A2FEB" w:rsidRPr="00862AA7" w:rsidRDefault="008A2FEB" w:rsidP="00A62568">
            <w:pPr>
              <w:widowControl w:val="0"/>
              <w:spacing w:line="360" w:lineRule="auto"/>
              <w:jc w:val="both"/>
              <w:rPr>
                <w:rFonts w:eastAsia="Calibri" w:cstheme="minorHAnsi"/>
              </w:rPr>
            </w:pPr>
            <w:r>
              <w:rPr>
                <w:rFonts w:eastAsia="Calibri" w:cstheme="minorHAnsi"/>
              </w:rPr>
              <w:t>Número de horas promedio para gestionar 125 clientes semanales.</w:t>
            </w:r>
          </w:p>
        </w:tc>
        <w:tc>
          <w:tcPr>
            <w:tcW w:w="1843" w:type="dxa"/>
            <w:shd w:val="clear" w:color="auto" w:fill="auto"/>
            <w:tcMar>
              <w:top w:w="100" w:type="dxa"/>
              <w:left w:w="100" w:type="dxa"/>
              <w:bottom w:w="100" w:type="dxa"/>
              <w:right w:w="100" w:type="dxa"/>
            </w:tcMar>
          </w:tcPr>
          <w:p w14:paraId="392B722B" w14:textId="0842768F" w:rsidR="008A2FEB" w:rsidRPr="00862AA7" w:rsidRDefault="008A2FEB" w:rsidP="00A62568">
            <w:pPr>
              <w:widowControl w:val="0"/>
              <w:spacing w:line="360" w:lineRule="auto"/>
              <w:jc w:val="both"/>
              <w:rPr>
                <w:rFonts w:eastAsia="Calibri" w:cstheme="minorHAnsi"/>
              </w:rPr>
            </w:pPr>
            <w:r>
              <w:rPr>
                <w:rFonts w:eastAsia="Calibri" w:cstheme="minorHAnsi"/>
              </w:rPr>
              <w:t>Reducción de tarea laboral</w:t>
            </w:r>
          </w:p>
        </w:tc>
        <w:tc>
          <w:tcPr>
            <w:tcW w:w="3969" w:type="dxa"/>
            <w:shd w:val="clear" w:color="auto" w:fill="auto"/>
            <w:tcMar>
              <w:top w:w="100" w:type="dxa"/>
              <w:left w:w="100" w:type="dxa"/>
              <w:bottom w:w="100" w:type="dxa"/>
              <w:right w:w="100" w:type="dxa"/>
            </w:tcMar>
          </w:tcPr>
          <w:p w14:paraId="52C7A8A6" w14:textId="52A4F5E2" w:rsidR="008A2FEB" w:rsidRPr="00862AA7" w:rsidRDefault="008A2FEB" w:rsidP="00A62568">
            <w:pPr>
              <w:spacing w:line="360" w:lineRule="auto"/>
              <w:jc w:val="both"/>
              <w:rPr>
                <w:rFonts w:eastAsia="Calibri" w:cstheme="minorHAnsi"/>
              </w:rPr>
            </w:pPr>
            <w:r>
              <w:rPr>
                <w:rFonts w:eastAsia="Calibri" w:cstheme="minorHAnsi"/>
              </w:rPr>
              <w:t>Diferencia entre la duración promedio para el rastreo de los clientes con la duración actual que es de 9 Horas</w:t>
            </w:r>
          </w:p>
        </w:tc>
      </w:tr>
      <w:tr w:rsidR="008A2FEB" w:rsidRPr="00862AA7" w14:paraId="1966EA40" w14:textId="77777777" w:rsidTr="00A62568">
        <w:tc>
          <w:tcPr>
            <w:tcW w:w="2133" w:type="dxa"/>
            <w:shd w:val="clear" w:color="auto" w:fill="auto"/>
            <w:tcMar>
              <w:top w:w="100" w:type="dxa"/>
              <w:left w:w="100" w:type="dxa"/>
              <w:bottom w:w="100" w:type="dxa"/>
              <w:right w:w="100" w:type="dxa"/>
            </w:tcMar>
          </w:tcPr>
          <w:p w14:paraId="4D9B6938" w14:textId="6718EAD4" w:rsidR="008A2FEB" w:rsidRPr="00862AA7" w:rsidRDefault="008A2FEB" w:rsidP="00A62568">
            <w:pPr>
              <w:widowControl w:val="0"/>
              <w:spacing w:line="360" w:lineRule="auto"/>
              <w:jc w:val="both"/>
              <w:rPr>
                <w:rFonts w:eastAsia="Calibri" w:cstheme="minorHAnsi"/>
              </w:rPr>
            </w:pPr>
            <w:r>
              <w:rPr>
                <w:rFonts w:eastAsia="Calibri" w:cstheme="minorHAnsi"/>
              </w:rPr>
              <w:t>Índice de satisfacción</w:t>
            </w:r>
          </w:p>
        </w:tc>
        <w:tc>
          <w:tcPr>
            <w:tcW w:w="1843" w:type="dxa"/>
            <w:shd w:val="clear" w:color="auto" w:fill="auto"/>
            <w:tcMar>
              <w:top w:w="100" w:type="dxa"/>
              <w:left w:w="100" w:type="dxa"/>
              <w:bottom w:w="100" w:type="dxa"/>
              <w:right w:w="100" w:type="dxa"/>
            </w:tcMar>
          </w:tcPr>
          <w:p w14:paraId="5E20643B" w14:textId="2A5F3F2A" w:rsidR="008A2FEB" w:rsidRPr="00862AA7" w:rsidRDefault="008A2FEB" w:rsidP="00A62568">
            <w:pPr>
              <w:widowControl w:val="0"/>
              <w:spacing w:line="360" w:lineRule="auto"/>
              <w:jc w:val="both"/>
              <w:rPr>
                <w:rFonts w:eastAsia="Calibri" w:cstheme="minorHAnsi"/>
              </w:rPr>
            </w:pPr>
            <w:r>
              <w:rPr>
                <w:rFonts w:eastAsia="Calibri" w:cstheme="minorHAnsi"/>
              </w:rPr>
              <w:t>Mejorar percepción de nuestros clientes</w:t>
            </w:r>
          </w:p>
        </w:tc>
        <w:tc>
          <w:tcPr>
            <w:tcW w:w="3969" w:type="dxa"/>
            <w:shd w:val="clear" w:color="auto" w:fill="auto"/>
            <w:tcMar>
              <w:top w:w="100" w:type="dxa"/>
              <w:left w:w="100" w:type="dxa"/>
              <w:bottom w:w="100" w:type="dxa"/>
              <w:right w:w="100" w:type="dxa"/>
            </w:tcMar>
          </w:tcPr>
          <w:p w14:paraId="1BB211F0" w14:textId="22E52632" w:rsidR="008A2FEB" w:rsidRPr="00862AA7" w:rsidRDefault="008A2FEB" w:rsidP="00A62568">
            <w:pPr>
              <w:spacing w:line="360" w:lineRule="auto"/>
              <w:jc w:val="both"/>
              <w:rPr>
                <w:rFonts w:eastAsia="Calibri" w:cstheme="minorHAnsi"/>
              </w:rPr>
            </w:pPr>
            <w:r>
              <w:rPr>
                <w:rFonts w:eastAsia="Calibri" w:cstheme="minorHAnsi"/>
              </w:rPr>
              <w:t>La diferencia del porcentaje actual de clientes satisfechos con la nueva percepción después de implementar la solución.</w:t>
            </w:r>
          </w:p>
        </w:tc>
      </w:tr>
    </w:tbl>
    <w:p w14:paraId="658A019D" w14:textId="2CD0592E" w:rsidR="00107F8C" w:rsidRDefault="00481EB6" w:rsidP="00006E86">
      <w:r>
        <w:rPr>
          <w:noProof/>
        </w:rPr>
        <mc:AlternateContent>
          <mc:Choice Requires="wps">
            <w:drawing>
              <wp:anchor distT="45720" distB="45720" distL="114300" distR="114300" simplePos="0" relativeHeight="251665408" behindDoc="0" locked="0" layoutInCell="1" allowOverlap="1" wp14:anchorId="4FF9FEDE" wp14:editId="2318CC10">
                <wp:simplePos x="0" y="0"/>
                <wp:positionH relativeFrom="column">
                  <wp:posOffset>-234315</wp:posOffset>
                </wp:positionH>
                <wp:positionV relativeFrom="paragraph">
                  <wp:posOffset>182245</wp:posOffset>
                </wp:positionV>
                <wp:extent cx="4164965" cy="1404620"/>
                <wp:effectExtent l="0" t="0" r="0" b="2540"/>
                <wp:wrapSquare wrapText="bothSides"/>
                <wp:docPr id="189418095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496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8399BFC" w14:textId="17D117C5" w:rsidR="00481EB6" w:rsidRPr="00481EB6" w:rsidRDefault="00481EB6">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81EB6">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Tabla 3, Indicadores del proyecto.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FF9FEDE" id="_x0000_s1029" type="#_x0000_t202" style="position:absolute;margin-left:-18.45pt;margin-top:14.35pt;width:327.9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5USMwIAAKkEAAAOAAAAZHJzL2Uyb0RvYy54bWysVNtu2zAMfR+wfxD0vjjO3Gw14hRdigwD&#10;ugvW7QNkWY6NyqJGKbGzrx8lO2m2PXXYiyBT5OEhD+nVzdBpdlDoWjAFT2dzzpSRULVmV/Dv37av&#10;3nLmvDCV0GBUwY/K8Zv1yxer3uZqAQ3oSiEjEOPy3ha88d7mSeJkozrhZmCVoccasBOePnGXVCh6&#10;Qu90spjPl0kPWFkEqZwj6934yNcRv66V9J/r2inPdMGJm48nxrMMZ7JeiXyHwjatnGiIf2DRidZQ&#10;0jPUnfCC7bH9C6prJYKD2s8kdAnUdStVrIGqSed/VPPQCKtiLdQcZ89tcv8PVn46PNgvyPzwDgYS&#10;MBbh7D3IR8cMbBphduoWEfpGiYoSp6FlSW9dPoWGVrvcBZCy/wgViSz2HiLQUGMXukJ1MkInAY7n&#10;pqvBM0nGLF1m18srziS9pdk8Wy6iLInIT+EWnX+voGPhUnAkVSO8ONw7H+iI/OQSshnYtlpHZbX5&#10;zUCOwRLpB8YTd3/UKvhp81XVrK0i1WBwEnflRiMbJ4ZGmko4zU0Eo4DgWFPCZ8ZOISFaxUF9Zvw5&#10;KOYH48/xXWsARyHDGqlQwEHQAlSPo3rEd/Q/tWJsQNDRD+VAHSj466BzsJRQHUlbhHF3aNfp0gD+&#10;5KynvSm4+7EXqDjTHwzNx3WaZWHR4kd29YbEZHj5Ul6+CCMJquCes/G68bHVsfn2luZo20aFn5hM&#10;nGkfovDT7oaFu/yOXk9/mPUvAAAA//8DAFBLAwQUAAYACAAAACEAqyk07t8AAAAKAQAADwAAAGRy&#10;cy9kb3ducmV2LnhtbEyPwU7DMAyG70i8Q2Qkblu6grq1NJ0mtI0jY1ScsyZrqzVOlGRdeXvMCY62&#10;P/3+/nI9mYGN2ofeooDFPAGmsbGqx1ZA/bmbrYCFKFHJwaIW8K0DrKv7u1IWyt7wQ4/H2DIKwVBI&#10;AV2MruA8NJ02Msyt00i3s/VGRhp9y5WXNwo3A0+TJONG9kgfOun0a6eby/FqBLjo9ss3/37YbHdj&#10;Un/t67Rvt0I8PkybF2BRT/EPhl99UoeKnE72iiqwQcDsKcsJFZCulsAIyBY5lTvR4jnPgVcl/1+h&#10;+gEAAP//AwBQSwECLQAUAAYACAAAACEAtoM4kv4AAADhAQAAEwAAAAAAAAAAAAAAAAAAAAAAW0Nv&#10;bnRlbnRfVHlwZXNdLnhtbFBLAQItABQABgAIAAAAIQA4/SH/1gAAAJQBAAALAAAAAAAAAAAAAAAA&#10;AC8BAABfcmVscy8ucmVsc1BLAQItABQABgAIAAAAIQCaD5USMwIAAKkEAAAOAAAAAAAAAAAAAAAA&#10;AC4CAABkcnMvZTJvRG9jLnhtbFBLAQItABQABgAIAAAAIQCrKTTu3wAAAAoBAAAPAAAAAAAAAAAA&#10;AAAAAI0EAABkcnMvZG93bnJldi54bWxQSwUGAAAAAAQABADzAAAAmQUAAAAA&#10;" filled="f" stroked="f">
                <v:textbox style="mso-fit-shape-to-text:t">
                  <w:txbxContent>
                    <w:p w14:paraId="18399BFC" w14:textId="17D117C5" w:rsidR="00481EB6" w:rsidRPr="00481EB6" w:rsidRDefault="00481EB6">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81EB6">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Tabla 3, Indicadores del proyecto.</w:t>
                      </w:r>
                    </w:p>
                  </w:txbxContent>
                </v:textbox>
                <w10:wrap type="square"/>
              </v:shape>
            </w:pict>
          </mc:Fallback>
        </mc:AlternateContent>
      </w:r>
    </w:p>
    <w:p w14:paraId="095A08B5" w14:textId="77777777" w:rsidR="00107F8C" w:rsidRPr="00006E86" w:rsidRDefault="00107F8C" w:rsidP="00006E86"/>
    <w:p w14:paraId="583E60AA" w14:textId="77777777" w:rsidR="00481EB6" w:rsidRDefault="00481EB6" w:rsidP="001F1191">
      <w:pPr>
        <w:pStyle w:val="Ttulo1"/>
      </w:pPr>
    </w:p>
    <w:p w14:paraId="74AA641A" w14:textId="42A53DBD" w:rsidR="00C5614F" w:rsidRDefault="00692CAB" w:rsidP="001F1191">
      <w:pPr>
        <w:pStyle w:val="Ttulo1"/>
      </w:pPr>
      <w:bookmarkStart w:id="14" w:name="_Toc154329608"/>
      <w:r w:rsidRPr="001F1191">
        <w:t>Implementación</w:t>
      </w:r>
      <w:r w:rsidR="00107F8C">
        <w:t xml:space="preserve"> y desarrollo</w:t>
      </w:r>
      <w:bookmarkEnd w:id="14"/>
    </w:p>
    <w:p w14:paraId="64303089" w14:textId="7A5463CB" w:rsidR="00107F8C" w:rsidRDefault="00107F8C" w:rsidP="00107F8C"/>
    <w:p w14:paraId="16989D29" w14:textId="2B5267DC" w:rsidR="000320DC" w:rsidRPr="000320DC" w:rsidRDefault="000320DC" w:rsidP="006C09EE">
      <w:pPr>
        <w:spacing w:line="360" w:lineRule="auto"/>
        <w:jc w:val="both"/>
        <w:rPr>
          <w:sz w:val="24"/>
          <w:szCs w:val="24"/>
        </w:rPr>
      </w:pPr>
      <w:r>
        <w:rPr>
          <w:sz w:val="24"/>
          <w:szCs w:val="24"/>
        </w:rPr>
        <w:t>L</w:t>
      </w:r>
      <w:r w:rsidRPr="000320DC">
        <w:rPr>
          <w:sz w:val="24"/>
          <w:szCs w:val="24"/>
        </w:rPr>
        <w:t>a metodología Agile se alinea naturalmente con la naturaleza iterativa y adaptable de la implementación de un CRM, permitiendo a los equipos responder rápidamente a los cambios, entregar valor incremental y mantener una estrecha colaboración con los usuarios finales para garantizar el éxito del proyecto.</w:t>
      </w:r>
    </w:p>
    <w:p w14:paraId="22CFEEFD" w14:textId="40359A22" w:rsidR="00107F8C" w:rsidRDefault="00107F8C" w:rsidP="00107F8C">
      <w:pPr>
        <w:jc w:val="both"/>
        <w:rPr>
          <w:b/>
          <w:bCs/>
          <w:sz w:val="24"/>
          <w:szCs w:val="24"/>
        </w:rPr>
      </w:pPr>
      <w:r w:rsidRPr="00107F8C">
        <w:rPr>
          <w:b/>
          <w:bCs/>
          <w:sz w:val="24"/>
          <w:szCs w:val="24"/>
        </w:rPr>
        <w:t>Fase de Planificación:</w:t>
      </w:r>
    </w:p>
    <w:p w14:paraId="4515FDB0" w14:textId="77777777" w:rsidR="00107F8C" w:rsidRPr="00107F8C" w:rsidRDefault="00107F8C" w:rsidP="00107F8C">
      <w:pPr>
        <w:spacing w:line="360" w:lineRule="auto"/>
        <w:jc w:val="both"/>
        <w:rPr>
          <w:sz w:val="24"/>
          <w:szCs w:val="24"/>
        </w:rPr>
      </w:pPr>
      <w:r w:rsidRPr="00107F8C">
        <w:rPr>
          <w:sz w:val="24"/>
          <w:szCs w:val="24"/>
        </w:rPr>
        <w:t xml:space="preserve">Definición de Objetivos: Establecimiento de metas SMART en colaboración con los equipos de ventas. </w:t>
      </w:r>
    </w:p>
    <w:p w14:paraId="08CD33E2" w14:textId="77777777" w:rsidR="00107F8C" w:rsidRPr="00107F8C" w:rsidRDefault="00107F8C" w:rsidP="00107F8C">
      <w:pPr>
        <w:spacing w:line="360" w:lineRule="auto"/>
        <w:jc w:val="both"/>
        <w:rPr>
          <w:sz w:val="24"/>
          <w:szCs w:val="24"/>
        </w:rPr>
      </w:pPr>
      <w:r w:rsidRPr="00107F8C">
        <w:rPr>
          <w:sz w:val="24"/>
          <w:szCs w:val="24"/>
        </w:rPr>
        <w:t xml:space="preserve">Creación de un backlog inicial con características clave de </w:t>
      </w:r>
      <w:proofErr w:type="spellStart"/>
      <w:r w:rsidRPr="00107F8C">
        <w:rPr>
          <w:sz w:val="24"/>
          <w:szCs w:val="24"/>
        </w:rPr>
        <w:t>ActiveCampaign</w:t>
      </w:r>
      <w:proofErr w:type="spellEnd"/>
      <w:r w:rsidRPr="00107F8C">
        <w:rPr>
          <w:sz w:val="24"/>
          <w:szCs w:val="24"/>
        </w:rPr>
        <w:t xml:space="preserve">, priorizando funcionalidades clave para la primera iteración Agile. </w:t>
      </w:r>
    </w:p>
    <w:p w14:paraId="5718D14D" w14:textId="77777777" w:rsidR="00107F8C" w:rsidRPr="00107F8C" w:rsidRDefault="00107F8C" w:rsidP="00107F8C">
      <w:pPr>
        <w:spacing w:line="360" w:lineRule="auto"/>
        <w:jc w:val="both"/>
        <w:rPr>
          <w:sz w:val="24"/>
          <w:szCs w:val="24"/>
        </w:rPr>
      </w:pPr>
      <w:r w:rsidRPr="00107F8C">
        <w:rPr>
          <w:sz w:val="24"/>
          <w:szCs w:val="24"/>
        </w:rPr>
        <w:t>Análisis de Requerimientos: Sesiones de trabajo colaborativas (</w:t>
      </w:r>
      <w:proofErr w:type="spellStart"/>
      <w:r w:rsidRPr="00107F8C">
        <w:rPr>
          <w:sz w:val="24"/>
          <w:szCs w:val="24"/>
        </w:rPr>
        <w:t>sprints</w:t>
      </w:r>
      <w:proofErr w:type="spellEnd"/>
      <w:r w:rsidRPr="00107F8C">
        <w:rPr>
          <w:sz w:val="24"/>
          <w:szCs w:val="24"/>
        </w:rPr>
        <w:t xml:space="preserve"> de planificación) para priorizar requisitos y características. </w:t>
      </w:r>
    </w:p>
    <w:p w14:paraId="383AADF0" w14:textId="77777777" w:rsidR="00107F8C" w:rsidRPr="00107F8C" w:rsidRDefault="00107F8C" w:rsidP="00107F8C">
      <w:pPr>
        <w:spacing w:line="360" w:lineRule="auto"/>
        <w:jc w:val="both"/>
        <w:rPr>
          <w:sz w:val="24"/>
          <w:szCs w:val="24"/>
        </w:rPr>
      </w:pPr>
      <w:r w:rsidRPr="00107F8C">
        <w:rPr>
          <w:sz w:val="24"/>
          <w:szCs w:val="24"/>
        </w:rPr>
        <w:t xml:space="preserve">Identificación de historias de usuarios y tareas específicas para cada sprint. </w:t>
      </w:r>
    </w:p>
    <w:p w14:paraId="432ABBD2" w14:textId="6E2262F1" w:rsidR="00107F8C" w:rsidRPr="00107F8C" w:rsidRDefault="00107F8C" w:rsidP="00107F8C">
      <w:pPr>
        <w:spacing w:line="360" w:lineRule="auto"/>
        <w:jc w:val="both"/>
        <w:rPr>
          <w:sz w:val="24"/>
          <w:szCs w:val="24"/>
        </w:rPr>
      </w:pPr>
      <w:r w:rsidRPr="00107F8C">
        <w:rPr>
          <w:sz w:val="24"/>
          <w:szCs w:val="24"/>
        </w:rPr>
        <w:t xml:space="preserve">Selección de </w:t>
      </w:r>
      <w:proofErr w:type="spellStart"/>
      <w:r w:rsidRPr="00107F8C">
        <w:rPr>
          <w:sz w:val="24"/>
          <w:szCs w:val="24"/>
        </w:rPr>
        <w:t>ActiveCampaign</w:t>
      </w:r>
      <w:proofErr w:type="spellEnd"/>
      <w:r w:rsidRPr="00107F8C">
        <w:rPr>
          <w:sz w:val="24"/>
          <w:szCs w:val="24"/>
        </w:rPr>
        <w:t xml:space="preserve">: Evaluación continua de las características de </w:t>
      </w:r>
      <w:proofErr w:type="spellStart"/>
      <w:r w:rsidRPr="00107F8C">
        <w:rPr>
          <w:sz w:val="24"/>
          <w:szCs w:val="24"/>
        </w:rPr>
        <w:t>ActiveCampaign</w:t>
      </w:r>
      <w:proofErr w:type="spellEnd"/>
      <w:r w:rsidRPr="00107F8C">
        <w:rPr>
          <w:sz w:val="24"/>
          <w:szCs w:val="24"/>
        </w:rPr>
        <w:t xml:space="preserve"> a medida que se definen y refinan los objetivos del proyecto.</w:t>
      </w:r>
    </w:p>
    <w:p w14:paraId="7E5E112F" w14:textId="081D9A2E" w:rsidR="00107F8C" w:rsidRPr="000320DC" w:rsidRDefault="000320DC" w:rsidP="00107F8C">
      <w:pPr>
        <w:rPr>
          <w:b/>
          <w:sz w:val="24"/>
          <w:szCs w:val="24"/>
        </w:rPr>
      </w:pPr>
      <w:r w:rsidRPr="000320DC">
        <w:rPr>
          <w:b/>
          <w:sz w:val="24"/>
          <w:szCs w:val="24"/>
        </w:rPr>
        <w:t>Fase de Implementación:</w:t>
      </w:r>
    </w:p>
    <w:p w14:paraId="16B257DD" w14:textId="77777777" w:rsidR="000320DC" w:rsidRPr="000320DC" w:rsidRDefault="000320DC" w:rsidP="000320DC">
      <w:pPr>
        <w:pStyle w:val="Prrafodelista"/>
        <w:numPr>
          <w:ilvl w:val="0"/>
          <w:numId w:val="12"/>
        </w:numPr>
        <w:spacing w:line="360" w:lineRule="auto"/>
        <w:jc w:val="both"/>
        <w:rPr>
          <w:sz w:val="24"/>
          <w:szCs w:val="24"/>
        </w:rPr>
      </w:pPr>
      <w:r w:rsidRPr="000320DC">
        <w:rPr>
          <w:sz w:val="24"/>
          <w:szCs w:val="24"/>
        </w:rPr>
        <w:t xml:space="preserve">Migración de Datos: Migración de datos en pequeñas iteraciones para garantizar la calidad y minimizar el impacto en las operaciones diarias. Implementación de las primeras funcionalidades clave de </w:t>
      </w:r>
      <w:proofErr w:type="spellStart"/>
      <w:r w:rsidRPr="000320DC">
        <w:rPr>
          <w:sz w:val="24"/>
          <w:szCs w:val="24"/>
        </w:rPr>
        <w:t>ActiveCampaign</w:t>
      </w:r>
      <w:proofErr w:type="spellEnd"/>
      <w:r w:rsidRPr="000320DC">
        <w:rPr>
          <w:sz w:val="24"/>
          <w:szCs w:val="24"/>
        </w:rPr>
        <w:t xml:space="preserve"> en el entorno de producción.</w:t>
      </w:r>
    </w:p>
    <w:p w14:paraId="290FA0D4" w14:textId="77777777" w:rsidR="000320DC" w:rsidRPr="000320DC" w:rsidRDefault="000320DC" w:rsidP="000320DC">
      <w:pPr>
        <w:pStyle w:val="Prrafodelista"/>
        <w:numPr>
          <w:ilvl w:val="0"/>
          <w:numId w:val="12"/>
        </w:numPr>
        <w:spacing w:line="360" w:lineRule="auto"/>
        <w:jc w:val="both"/>
        <w:rPr>
          <w:sz w:val="24"/>
          <w:szCs w:val="24"/>
        </w:rPr>
      </w:pPr>
      <w:r w:rsidRPr="000320DC">
        <w:rPr>
          <w:sz w:val="24"/>
          <w:szCs w:val="24"/>
        </w:rPr>
        <w:t xml:space="preserve">Capacitación: Sesiones de entrenamiento breves y frecuentes para adaptarse al enfoque ágil. Reforzamiento continuo de la capacitación a medida que se implementan nuevas funcionalidades. </w:t>
      </w:r>
    </w:p>
    <w:p w14:paraId="7B3E4C0F" w14:textId="2D838199" w:rsidR="00C5614F" w:rsidRPr="000320DC" w:rsidRDefault="000320DC" w:rsidP="000320DC">
      <w:pPr>
        <w:pStyle w:val="Prrafodelista"/>
        <w:numPr>
          <w:ilvl w:val="0"/>
          <w:numId w:val="12"/>
        </w:numPr>
        <w:spacing w:line="360" w:lineRule="auto"/>
        <w:jc w:val="both"/>
        <w:rPr>
          <w:sz w:val="24"/>
          <w:szCs w:val="24"/>
        </w:rPr>
      </w:pPr>
      <w:r w:rsidRPr="000320DC">
        <w:rPr>
          <w:sz w:val="24"/>
          <w:szCs w:val="24"/>
        </w:rPr>
        <w:t>Lanzamiento: Implementación de incrementos funcionales en lanzamientos regulares y planificados, con un enfoque en la retroalimentación continua. Ajustes inmediatos según la respuesta de los usuarios, permitiendo una rápida adaptación.</w:t>
      </w:r>
    </w:p>
    <w:p w14:paraId="788A8DEB" w14:textId="13371930" w:rsidR="000320DC" w:rsidRPr="000320DC" w:rsidRDefault="000320DC" w:rsidP="00AA6F53">
      <w:pPr>
        <w:spacing w:line="360" w:lineRule="auto"/>
        <w:jc w:val="both"/>
        <w:rPr>
          <w:b/>
          <w:bCs/>
          <w:sz w:val="24"/>
          <w:szCs w:val="24"/>
        </w:rPr>
      </w:pPr>
      <w:r w:rsidRPr="000320DC">
        <w:rPr>
          <w:b/>
          <w:bCs/>
          <w:sz w:val="24"/>
          <w:szCs w:val="24"/>
        </w:rPr>
        <w:lastRenderedPageBreak/>
        <w:t>Fase de Seguimiento:</w:t>
      </w:r>
    </w:p>
    <w:p w14:paraId="2F97E330" w14:textId="77777777" w:rsidR="000320DC" w:rsidRDefault="000320DC" w:rsidP="00AA6F53">
      <w:pPr>
        <w:spacing w:line="360" w:lineRule="auto"/>
        <w:jc w:val="both"/>
        <w:rPr>
          <w:sz w:val="24"/>
          <w:szCs w:val="24"/>
        </w:rPr>
      </w:pPr>
      <w:r w:rsidRPr="000320DC">
        <w:rPr>
          <w:sz w:val="24"/>
          <w:szCs w:val="24"/>
        </w:rPr>
        <w:t xml:space="preserve">Optimización Continua: </w:t>
      </w:r>
    </w:p>
    <w:p w14:paraId="3134FD78" w14:textId="77777777" w:rsidR="000320DC" w:rsidRDefault="000320DC" w:rsidP="000320DC">
      <w:pPr>
        <w:pStyle w:val="Prrafodelista"/>
        <w:numPr>
          <w:ilvl w:val="0"/>
          <w:numId w:val="11"/>
        </w:numPr>
        <w:spacing w:line="360" w:lineRule="auto"/>
        <w:jc w:val="both"/>
        <w:rPr>
          <w:sz w:val="24"/>
          <w:szCs w:val="24"/>
        </w:rPr>
      </w:pPr>
      <w:r w:rsidRPr="000320DC">
        <w:rPr>
          <w:sz w:val="24"/>
          <w:szCs w:val="24"/>
        </w:rPr>
        <w:t xml:space="preserve">Revisión y adaptación constante del plan de proyecto basado en la retroalimentación y los cambios en los requisitos. </w:t>
      </w:r>
    </w:p>
    <w:p w14:paraId="726FECD6" w14:textId="52055259" w:rsidR="000320DC" w:rsidRPr="000320DC" w:rsidRDefault="000320DC" w:rsidP="000320DC">
      <w:pPr>
        <w:pStyle w:val="Prrafodelista"/>
        <w:numPr>
          <w:ilvl w:val="0"/>
          <w:numId w:val="11"/>
        </w:numPr>
        <w:spacing w:line="360" w:lineRule="auto"/>
        <w:jc w:val="both"/>
        <w:rPr>
          <w:sz w:val="24"/>
          <w:szCs w:val="24"/>
        </w:rPr>
      </w:pPr>
      <w:r w:rsidRPr="000320DC">
        <w:rPr>
          <w:sz w:val="24"/>
          <w:szCs w:val="24"/>
        </w:rPr>
        <w:t xml:space="preserve">Ajuste de la configuración de </w:t>
      </w:r>
      <w:proofErr w:type="spellStart"/>
      <w:r w:rsidRPr="000320DC">
        <w:rPr>
          <w:sz w:val="24"/>
          <w:szCs w:val="24"/>
        </w:rPr>
        <w:t>ActiveCampaign</w:t>
      </w:r>
      <w:proofErr w:type="spellEnd"/>
      <w:r w:rsidRPr="000320DC">
        <w:rPr>
          <w:sz w:val="24"/>
          <w:szCs w:val="24"/>
        </w:rPr>
        <w:t xml:space="preserve"> de manera iterativa.</w:t>
      </w:r>
    </w:p>
    <w:p w14:paraId="62EBD090" w14:textId="77777777" w:rsidR="000320DC" w:rsidRDefault="000320DC" w:rsidP="00AA6F53">
      <w:pPr>
        <w:spacing w:line="360" w:lineRule="auto"/>
        <w:jc w:val="both"/>
        <w:rPr>
          <w:sz w:val="24"/>
          <w:szCs w:val="24"/>
        </w:rPr>
      </w:pPr>
      <w:r w:rsidRPr="000320DC">
        <w:rPr>
          <w:sz w:val="24"/>
          <w:szCs w:val="24"/>
        </w:rPr>
        <w:t xml:space="preserve">Análisis de Resultados: </w:t>
      </w:r>
    </w:p>
    <w:p w14:paraId="5ACB6CDA" w14:textId="77777777" w:rsidR="000320DC" w:rsidRDefault="000320DC" w:rsidP="000320DC">
      <w:pPr>
        <w:pStyle w:val="Prrafodelista"/>
        <w:numPr>
          <w:ilvl w:val="0"/>
          <w:numId w:val="10"/>
        </w:numPr>
        <w:spacing w:line="360" w:lineRule="auto"/>
        <w:jc w:val="both"/>
        <w:rPr>
          <w:sz w:val="24"/>
          <w:szCs w:val="24"/>
        </w:rPr>
      </w:pPr>
      <w:r w:rsidRPr="000320DC">
        <w:rPr>
          <w:sz w:val="24"/>
          <w:szCs w:val="24"/>
        </w:rPr>
        <w:t xml:space="preserve">Evaluación regular de los </w:t>
      </w:r>
      <w:proofErr w:type="spellStart"/>
      <w:r w:rsidRPr="000320DC">
        <w:rPr>
          <w:sz w:val="24"/>
          <w:szCs w:val="24"/>
        </w:rPr>
        <w:t>KPIs</w:t>
      </w:r>
      <w:proofErr w:type="spellEnd"/>
      <w:r w:rsidRPr="000320DC">
        <w:rPr>
          <w:sz w:val="24"/>
          <w:szCs w:val="24"/>
        </w:rPr>
        <w:t xml:space="preserve"> durante y después de cada sprint.</w:t>
      </w:r>
    </w:p>
    <w:p w14:paraId="3B8BB6DD" w14:textId="76A8C667" w:rsidR="000320DC" w:rsidRPr="004F35D8" w:rsidRDefault="000320DC" w:rsidP="000320DC">
      <w:pPr>
        <w:pStyle w:val="Prrafodelista"/>
        <w:numPr>
          <w:ilvl w:val="0"/>
          <w:numId w:val="10"/>
        </w:numPr>
        <w:spacing w:line="360" w:lineRule="auto"/>
        <w:jc w:val="both"/>
        <w:rPr>
          <w:sz w:val="24"/>
          <w:szCs w:val="24"/>
        </w:rPr>
      </w:pPr>
      <w:r w:rsidRPr="000320DC">
        <w:rPr>
          <w:sz w:val="24"/>
          <w:szCs w:val="24"/>
        </w:rPr>
        <w:t xml:space="preserve"> Revisión y ajuste del enfoque basado en el rendimiento real y las necesidades cambiantes.</w:t>
      </w:r>
    </w:p>
    <w:p w14:paraId="2A5E87AE" w14:textId="77777777" w:rsidR="000320DC" w:rsidRDefault="000320DC" w:rsidP="000320DC">
      <w:pPr>
        <w:spacing w:line="360" w:lineRule="auto"/>
        <w:jc w:val="both"/>
        <w:rPr>
          <w:sz w:val="24"/>
          <w:szCs w:val="24"/>
        </w:rPr>
      </w:pPr>
      <w:r w:rsidRPr="000320DC">
        <w:rPr>
          <w:b/>
          <w:bCs/>
          <w:sz w:val="24"/>
          <w:szCs w:val="24"/>
        </w:rPr>
        <w:t>Resultados Esperados:</w:t>
      </w:r>
      <w:r w:rsidRPr="000320DC">
        <w:rPr>
          <w:sz w:val="24"/>
          <w:szCs w:val="24"/>
        </w:rPr>
        <w:t xml:space="preserve"> </w:t>
      </w:r>
    </w:p>
    <w:p w14:paraId="0E46189D" w14:textId="77777777" w:rsidR="000320DC" w:rsidRDefault="000320DC" w:rsidP="000320DC">
      <w:pPr>
        <w:pStyle w:val="Prrafodelista"/>
        <w:numPr>
          <w:ilvl w:val="0"/>
          <w:numId w:val="13"/>
        </w:numPr>
        <w:spacing w:line="360" w:lineRule="auto"/>
        <w:jc w:val="both"/>
        <w:rPr>
          <w:sz w:val="24"/>
          <w:szCs w:val="24"/>
        </w:rPr>
      </w:pPr>
      <w:r w:rsidRPr="000320DC">
        <w:rPr>
          <w:sz w:val="24"/>
          <w:szCs w:val="24"/>
        </w:rPr>
        <w:t xml:space="preserve">Adaptabilidad Mejorada: Respuestas rápidas a cambios en los requisitos o en el entorno empresarial, permitiendo una adaptación continua del proyecto. </w:t>
      </w:r>
    </w:p>
    <w:p w14:paraId="379D3B1F" w14:textId="77777777" w:rsidR="000320DC" w:rsidRDefault="000320DC" w:rsidP="000320DC">
      <w:pPr>
        <w:pStyle w:val="Prrafodelista"/>
        <w:numPr>
          <w:ilvl w:val="0"/>
          <w:numId w:val="13"/>
        </w:numPr>
        <w:spacing w:line="360" w:lineRule="auto"/>
        <w:jc w:val="both"/>
        <w:rPr>
          <w:sz w:val="24"/>
          <w:szCs w:val="24"/>
        </w:rPr>
      </w:pPr>
      <w:r w:rsidRPr="000320DC">
        <w:rPr>
          <w:sz w:val="24"/>
          <w:szCs w:val="24"/>
        </w:rPr>
        <w:t xml:space="preserve">Entregas Incrementales: Implementación progresiva de funcionalidades, permitiendo la obtención de beneficios tempranos y una mejora constante. </w:t>
      </w:r>
    </w:p>
    <w:p w14:paraId="4B2605B0" w14:textId="77777777" w:rsidR="000320DC" w:rsidRDefault="000320DC" w:rsidP="000320DC">
      <w:pPr>
        <w:pStyle w:val="Prrafodelista"/>
        <w:numPr>
          <w:ilvl w:val="0"/>
          <w:numId w:val="13"/>
        </w:numPr>
        <w:spacing w:line="360" w:lineRule="auto"/>
        <w:jc w:val="both"/>
        <w:rPr>
          <w:sz w:val="24"/>
          <w:szCs w:val="24"/>
        </w:rPr>
      </w:pPr>
      <w:r w:rsidRPr="000320DC">
        <w:rPr>
          <w:sz w:val="24"/>
          <w:szCs w:val="24"/>
        </w:rPr>
        <w:t xml:space="preserve">Retroalimentación Continua: Sesiones regulares de retroalimentación con los equipos de ventas para ajustar y mejorar la solución en tiempo real. </w:t>
      </w:r>
    </w:p>
    <w:p w14:paraId="1AB5AB96" w14:textId="38998490" w:rsidR="000320DC" w:rsidRDefault="000320DC" w:rsidP="000320DC">
      <w:pPr>
        <w:pStyle w:val="Prrafodelista"/>
        <w:numPr>
          <w:ilvl w:val="0"/>
          <w:numId w:val="13"/>
        </w:numPr>
        <w:spacing w:line="360" w:lineRule="auto"/>
        <w:jc w:val="both"/>
        <w:rPr>
          <w:sz w:val="24"/>
          <w:szCs w:val="24"/>
        </w:rPr>
      </w:pPr>
      <w:r w:rsidRPr="000320DC">
        <w:rPr>
          <w:sz w:val="24"/>
          <w:szCs w:val="24"/>
        </w:rPr>
        <w:t>Colaboración Continua: Mejora de la colaboración entre los equipos de desarrollo y ventas mediante la participación constante y la transparencia</w:t>
      </w:r>
      <w:r w:rsidR="006C09EE">
        <w:rPr>
          <w:sz w:val="24"/>
          <w:szCs w:val="24"/>
        </w:rPr>
        <w:t>.</w:t>
      </w:r>
    </w:p>
    <w:p w14:paraId="5AD02223" w14:textId="734FDB21" w:rsidR="000320DC" w:rsidRPr="000320DC" w:rsidRDefault="000320DC" w:rsidP="000320DC">
      <w:pPr>
        <w:pStyle w:val="Prrafodelista"/>
        <w:numPr>
          <w:ilvl w:val="0"/>
          <w:numId w:val="13"/>
        </w:numPr>
        <w:spacing w:line="360" w:lineRule="auto"/>
        <w:jc w:val="both"/>
        <w:rPr>
          <w:sz w:val="24"/>
          <w:szCs w:val="24"/>
        </w:rPr>
      </w:pPr>
      <w:r w:rsidRPr="000320DC">
        <w:rPr>
          <w:sz w:val="24"/>
          <w:szCs w:val="24"/>
        </w:rPr>
        <w:t xml:space="preserve">Mejora Continua: Uso de la retroalimentación y la revisión continua para ajustar estrategias, flujos de trabajo y configuraciones de </w:t>
      </w:r>
      <w:proofErr w:type="spellStart"/>
      <w:r w:rsidRPr="000320DC">
        <w:rPr>
          <w:sz w:val="24"/>
          <w:szCs w:val="24"/>
        </w:rPr>
        <w:t>ActiveCampaign</w:t>
      </w:r>
      <w:proofErr w:type="spellEnd"/>
      <w:r w:rsidRPr="000320DC">
        <w:rPr>
          <w:sz w:val="24"/>
          <w:szCs w:val="24"/>
        </w:rPr>
        <w:t>.</w:t>
      </w:r>
    </w:p>
    <w:p w14:paraId="565FA69E" w14:textId="6F1706B6" w:rsidR="00BF66E7" w:rsidRDefault="00BF66E7" w:rsidP="001F1191">
      <w:pPr>
        <w:pStyle w:val="Ttulo1"/>
      </w:pPr>
      <w:bookmarkStart w:id="15" w:name="_Toc154329609"/>
      <w:r w:rsidRPr="001F1191">
        <w:t>Resultado</w:t>
      </w:r>
      <w:bookmarkEnd w:id="15"/>
    </w:p>
    <w:p w14:paraId="53DFDB1E" w14:textId="77777777" w:rsidR="006C09EE" w:rsidRDefault="006C09EE" w:rsidP="006C09EE"/>
    <w:p w14:paraId="27D3570C" w14:textId="77777777" w:rsidR="006C09EE" w:rsidRDefault="006C09EE" w:rsidP="006C09EE">
      <w:pPr>
        <w:spacing w:line="360" w:lineRule="auto"/>
        <w:jc w:val="both"/>
        <w:rPr>
          <w:sz w:val="24"/>
          <w:szCs w:val="24"/>
        </w:rPr>
      </w:pPr>
      <w:r w:rsidRPr="006C09EE">
        <w:rPr>
          <w:b/>
          <w:bCs/>
          <w:sz w:val="24"/>
          <w:szCs w:val="24"/>
        </w:rPr>
        <w:t>Logros Cuantitativos:</w:t>
      </w:r>
    </w:p>
    <w:p w14:paraId="09DAF99C" w14:textId="02794662" w:rsidR="006C09EE" w:rsidRPr="00124EF1" w:rsidRDefault="006C09EE" w:rsidP="00D91F84">
      <w:pPr>
        <w:pStyle w:val="Prrafodelista"/>
        <w:numPr>
          <w:ilvl w:val="0"/>
          <w:numId w:val="14"/>
        </w:numPr>
        <w:spacing w:line="360" w:lineRule="auto"/>
        <w:jc w:val="both"/>
        <w:rPr>
          <w:sz w:val="24"/>
          <w:szCs w:val="24"/>
        </w:rPr>
      </w:pPr>
      <w:r w:rsidRPr="00D91F84">
        <w:rPr>
          <w:sz w:val="24"/>
          <w:szCs w:val="24"/>
        </w:rPr>
        <w:t xml:space="preserve">Aumento en el Número de Clientes Semanales: Antes de la implementación del CRM, la empresa gestionaba aproximadamente 125 clientes semanalmente. Después de la implementación exitosa de </w:t>
      </w:r>
      <w:proofErr w:type="spellStart"/>
      <w:r w:rsidRPr="00D91F84">
        <w:rPr>
          <w:sz w:val="24"/>
          <w:szCs w:val="24"/>
        </w:rPr>
        <w:t>ActiveCampaign</w:t>
      </w:r>
      <w:proofErr w:type="spellEnd"/>
      <w:r w:rsidRPr="00D91F84">
        <w:rPr>
          <w:sz w:val="24"/>
          <w:szCs w:val="24"/>
        </w:rPr>
        <w:t xml:space="preserve">, el número de clientes </w:t>
      </w:r>
      <w:r w:rsidRPr="00D91F84">
        <w:rPr>
          <w:sz w:val="24"/>
          <w:szCs w:val="24"/>
        </w:rPr>
        <w:lastRenderedPageBreak/>
        <w:t xml:space="preserve">gestionados semanalmente aumentó significativamente a 176. Porcentaje de Cumplimiento: </w:t>
      </w:r>
      <w:r w:rsidRPr="00D91F84">
        <w:rPr>
          <w:b/>
          <w:bCs/>
          <w:sz w:val="24"/>
          <w:szCs w:val="24"/>
        </w:rPr>
        <w:t>88%.</w:t>
      </w:r>
    </w:p>
    <w:p w14:paraId="7107F9DE" w14:textId="77777777" w:rsidR="00124EF1" w:rsidRPr="00D91F84" w:rsidRDefault="00124EF1" w:rsidP="00124EF1">
      <w:pPr>
        <w:pStyle w:val="Prrafodelista"/>
        <w:spacing w:line="360" w:lineRule="auto"/>
        <w:jc w:val="both"/>
        <w:rPr>
          <w:sz w:val="24"/>
          <w:szCs w:val="24"/>
        </w:rPr>
      </w:pPr>
    </w:p>
    <w:p w14:paraId="42795C63" w14:textId="2FFB63D6" w:rsidR="00D91F84" w:rsidRDefault="00D91F84" w:rsidP="00D91F84">
      <w:pPr>
        <w:pStyle w:val="Prrafodelista"/>
        <w:numPr>
          <w:ilvl w:val="0"/>
          <w:numId w:val="14"/>
        </w:numPr>
        <w:spacing w:line="360" w:lineRule="auto"/>
        <w:jc w:val="both"/>
        <w:rPr>
          <w:sz w:val="24"/>
          <w:szCs w:val="24"/>
        </w:rPr>
      </w:pPr>
      <w:r w:rsidRPr="00D91F84">
        <w:rPr>
          <w:sz w:val="24"/>
          <w:szCs w:val="24"/>
        </w:rPr>
        <w:t xml:space="preserve">Reducción en el Tiempo de Gestión de Ventas: El objetivo </w:t>
      </w:r>
      <w:r w:rsidR="00124EF1">
        <w:rPr>
          <w:sz w:val="24"/>
          <w:szCs w:val="24"/>
        </w:rPr>
        <w:t xml:space="preserve">general del proyecto </w:t>
      </w:r>
      <w:r w:rsidRPr="00D91F84">
        <w:rPr>
          <w:sz w:val="24"/>
          <w:szCs w:val="24"/>
        </w:rPr>
        <w:t xml:space="preserve">era reducir el tiempo de gestión de ventas de 9 a 6 horas semanales. </w:t>
      </w:r>
    </w:p>
    <w:p w14:paraId="384A4190" w14:textId="6BBE1938" w:rsidR="00D91F84" w:rsidRDefault="00D91F84" w:rsidP="00D91F84">
      <w:pPr>
        <w:pStyle w:val="Prrafodelista"/>
        <w:spacing w:line="360" w:lineRule="auto"/>
        <w:jc w:val="both"/>
        <w:rPr>
          <w:sz w:val="24"/>
          <w:szCs w:val="24"/>
        </w:rPr>
      </w:pPr>
      <w:r w:rsidRPr="00D91F84">
        <w:rPr>
          <w:sz w:val="24"/>
          <w:szCs w:val="24"/>
        </w:rPr>
        <w:t xml:space="preserve">Se logró una mejora significativa al reducir el tiempo a 7.15 horas semanales, aunque no alcanzó el objetivo deseado. Esta reducción del </w:t>
      </w:r>
      <w:r w:rsidRPr="00107CF5">
        <w:rPr>
          <w:b/>
          <w:bCs/>
          <w:sz w:val="24"/>
          <w:szCs w:val="24"/>
        </w:rPr>
        <w:t>20%</w:t>
      </w:r>
      <w:r w:rsidRPr="00D91F84">
        <w:rPr>
          <w:sz w:val="24"/>
          <w:szCs w:val="24"/>
        </w:rPr>
        <w:t xml:space="preserve"> en el tiempo de gestión aún representa una mejora sustancial en la eficiencia operativa.</w:t>
      </w:r>
    </w:p>
    <w:p w14:paraId="5A97BC62" w14:textId="532DEBFF" w:rsidR="00124EF1" w:rsidRDefault="00124EF1" w:rsidP="00124EF1">
      <w:pPr>
        <w:spacing w:line="360" w:lineRule="auto"/>
        <w:ind w:left="720"/>
        <w:jc w:val="both"/>
        <w:rPr>
          <w:sz w:val="24"/>
          <w:szCs w:val="24"/>
        </w:rPr>
      </w:pPr>
      <w:r w:rsidRPr="00124EF1">
        <w:rPr>
          <w:sz w:val="24"/>
          <w:szCs w:val="24"/>
        </w:rPr>
        <w:t>La reducción del tiempo dedicado a la gestión de ventas, de 9 a 7.15 horas semanales, se traduce en un significativo ahorro de tiempo para el equipo de vendedores en su conjunto. Considerando un valor de horas por trabajo de 4.7 dólares, la disminución total de 1.85 horas por semana por vendedor representa un ahorro conjunto de 8,695 dólares al año para el equipo completo. Este ahorro no solo impulsa la eficiencia operativa, sino que también genera beneficios económicos cuantificables que pueden ser reinvertidos estratégicamente en áreas clave del negocio, potenciando así la rentabilidad global de la empresa.</w:t>
      </w:r>
    </w:p>
    <w:p w14:paraId="1F30439C" w14:textId="77777777" w:rsidR="00124EF1" w:rsidRPr="00124EF1" w:rsidRDefault="00124EF1" w:rsidP="00124EF1">
      <w:pPr>
        <w:spacing w:line="360" w:lineRule="auto"/>
        <w:ind w:left="720"/>
        <w:jc w:val="both"/>
        <w:rPr>
          <w:sz w:val="24"/>
          <w:szCs w:val="24"/>
        </w:rPr>
      </w:pPr>
    </w:p>
    <w:p w14:paraId="73859C53" w14:textId="77777777" w:rsidR="00D91F84" w:rsidRDefault="00D91F84" w:rsidP="00D91F84">
      <w:pPr>
        <w:pStyle w:val="Prrafodelista"/>
        <w:numPr>
          <w:ilvl w:val="0"/>
          <w:numId w:val="14"/>
        </w:numPr>
        <w:spacing w:line="360" w:lineRule="auto"/>
        <w:jc w:val="both"/>
        <w:rPr>
          <w:sz w:val="24"/>
          <w:szCs w:val="24"/>
        </w:rPr>
      </w:pPr>
      <w:r w:rsidRPr="00D91F84">
        <w:rPr>
          <w:sz w:val="24"/>
          <w:szCs w:val="24"/>
        </w:rPr>
        <w:t xml:space="preserve">Aumento del Índice de Satisfacción del Cliente: El índice de satisfacción del cliente experimentó un aumento sustancial, pasando del 17% al </w:t>
      </w:r>
      <w:r w:rsidRPr="00107CF5">
        <w:rPr>
          <w:b/>
          <w:bCs/>
          <w:sz w:val="24"/>
          <w:szCs w:val="24"/>
        </w:rPr>
        <w:t>26%.</w:t>
      </w:r>
    </w:p>
    <w:p w14:paraId="7EF6592B" w14:textId="67CB1BE7" w:rsidR="00D91F84" w:rsidRDefault="00D91F84" w:rsidP="00D91F84">
      <w:pPr>
        <w:pStyle w:val="Prrafodelista"/>
        <w:spacing w:line="360" w:lineRule="auto"/>
        <w:jc w:val="both"/>
        <w:rPr>
          <w:sz w:val="24"/>
          <w:szCs w:val="24"/>
        </w:rPr>
      </w:pPr>
      <w:r w:rsidRPr="00D91F84">
        <w:rPr>
          <w:sz w:val="24"/>
          <w:szCs w:val="24"/>
        </w:rPr>
        <w:t>Este aumento indica una mejora notable en la percepción y la satisfacción general de los clientes, lo que podría traducirse en lealtad y retención a largo plazo.</w:t>
      </w:r>
    </w:p>
    <w:p w14:paraId="456D8A0E" w14:textId="78C00DB3" w:rsidR="00107CF5" w:rsidRDefault="006875AF" w:rsidP="00D91F84">
      <w:pPr>
        <w:pStyle w:val="Ttulo1"/>
      </w:pPr>
      <w:bookmarkStart w:id="16" w:name="_Toc154329610"/>
      <w:r>
        <w:rPr>
          <w:noProof/>
        </w:rPr>
        <w:lastRenderedPageBreak/>
        <w:drawing>
          <wp:inline distT="0" distB="0" distL="0" distR="0" wp14:anchorId="7ADA7CF1" wp14:editId="50974C1A">
            <wp:extent cx="4572000" cy="2743200"/>
            <wp:effectExtent l="0" t="0" r="0" b="0"/>
            <wp:docPr id="823377786" name="Gráfico 1">
              <a:extLst xmlns:a="http://schemas.openxmlformats.org/drawingml/2006/main">
                <a:ext uri="{FF2B5EF4-FFF2-40B4-BE49-F238E27FC236}">
                  <a16:creationId xmlns:a16="http://schemas.microsoft.com/office/drawing/2014/main" id="{EA701267-E8CA-BD5D-A140-AAD2F1A907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bookmarkEnd w:id="16"/>
    </w:p>
    <w:p w14:paraId="2FD1CD2B" w14:textId="2001DF13" w:rsidR="006875AF" w:rsidRPr="006875AF" w:rsidRDefault="006875AF" w:rsidP="006875AF">
      <w:r>
        <w:rPr>
          <w:noProof/>
        </w:rPr>
        <mc:AlternateContent>
          <mc:Choice Requires="wps">
            <w:drawing>
              <wp:anchor distT="45720" distB="45720" distL="114300" distR="114300" simplePos="0" relativeHeight="251667456" behindDoc="0" locked="0" layoutInCell="1" allowOverlap="1" wp14:anchorId="02D795E7" wp14:editId="403F6E2A">
                <wp:simplePos x="0" y="0"/>
                <wp:positionH relativeFrom="margin">
                  <wp:align>left</wp:align>
                </wp:positionH>
                <wp:positionV relativeFrom="paragraph">
                  <wp:posOffset>182880</wp:posOffset>
                </wp:positionV>
                <wp:extent cx="4503420" cy="1404620"/>
                <wp:effectExtent l="0" t="0" r="0" b="2540"/>
                <wp:wrapSquare wrapText="bothSides"/>
                <wp:docPr id="199430106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342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937BA77" w14:textId="52C77423" w:rsidR="006875AF" w:rsidRPr="00A63CEE" w:rsidRDefault="00A63CEE">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3CE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Gráfico 2, Resultados del nuevo tiempo de promedio de gestión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D795E7" id="_x0000_s1030" type="#_x0000_t202" style="position:absolute;margin-left:0;margin-top:14.4pt;width:354.6pt;height:110.6pt;z-index:25166745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sdbLwIAAKkEAAAOAAAAZHJzL2Uyb0RvYy54bWysVNtu2zAMfR+wfxD0vtjJ3G414hRdigwD&#10;ugva7QNkWY6NyqJGKbGzry8lO2m2PXXYiyGR4uEhD+nl9dBptlfoWjAFn89SzpSRULVmW/Af3zdv&#10;3nPmvDCV0GBUwQ/K8evV61fL3uZqAQ3oSiEjEOPy3ha88d7mSeJkozrhZmCVIWcN2AlPV9wmFYqe&#10;0DudLNL0MukBK4sglXNkvR2dfBXx61pJ/7WunfJMF5y4+fjF+C3DN1ktRb5FYZtWTjTEP7DoRGso&#10;6QnqVnjBdtj+BdW1EsFB7WcSugTqupUq1kDVzNM/qnlohFWxFmqOs6c2uf8HK7/sH+w3ZH74AAMJ&#10;GItw9g7ko2MG1o0wW3WDCH2jREWJ56FlSW9dPoWGVrvcBZCy/wwViSx2HiLQUGMXukJ1MkInAQ6n&#10;pqvBM0nG7CJ9my3IJck3z9Lski4hh8iP4Rad/6igY+FQcCRVI7zY3zk/Pj0+CdkMbFqto7La/GYg&#10;zGCJ9APjibs/aBXeaXOvatZWkWowOInbcq2RjRNDI008j3MTwSggPKwp4Qtjp5AQreKgvjD+FBTz&#10;g/Gn+K41gKOQYY1UKGAvaAGqx1E94ju+P7ZibEDQ0Q/lQB0gWYIGwVJCdSBtEcbdoV2nQwP4i7Oe&#10;9qbg7udOoOJMfzI0H1fzLAuLFi/ZxbugLJ57ynOPMJKgCu45G49rH1sdm29vaI42bVT4mcnEmfYh&#10;zsi0u2Hhzu/x1fMfZvUEAAD//wMAUEsDBBQABgAIAAAAIQAMBEEh2wAAAAcBAAAPAAAAZHJzL2Rv&#10;d25yZXYueG1sTI/BTsMwEETvSPyDtUjcqE0kaAlxqgq15QiUiLMbL0lEvLZsNw1/z3KC486MZt5W&#10;69mNYsKYBk8abhcKBFLr7UCdhuZ9d7MCkbIha0ZPqOEbE6zry4vKlNaf6Q2nQ+4El1AqjYY+51BK&#10;mdoenUkLH5DY+/TRmcxn7KSN5szlbpSFUvfSmYF4oTcBn3psvw4npyHksF8+x5fXzXY3qeZj3xRD&#10;t9X6+mrePILIOOe/MPziMzrUzHT0J7JJjBr4kayhWDE/u0v1UIA4snCnFMi6kv/56x8AAAD//wMA&#10;UEsBAi0AFAAGAAgAAAAhALaDOJL+AAAA4QEAABMAAAAAAAAAAAAAAAAAAAAAAFtDb250ZW50X1R5&#10;cGVzXS54bWxQSwECLQAUAAYACAAAACEAOP0h/9YAAACUAQAACwAAAAAAAAAAAAAAAAAvAQAAX3Jl&#10;bHMvLnJlbHNQSwECLQAUAAYACAAAACEArwrHWy8CAACpBAAADgAAAAAAAAAAAAAAAAAuAgAAZHJz&#10;L2Uyb0RvYy54bWxQSwECLQAUAAYACAAAACEADARBIdsAAAAHAQAADwAAAAAAAAAAAAAAAACJBAAA&#10;ZHJzL2Rvd25yZXYueG1sUEsFBgAAAAAEAAQA8wAAAJEFAAAAAA==&#10;" filled="f" stroked="f">
                <v:textbox style="mso-fit-shape-to-text:t">
                  <w:txbxContent>
                    <w:p w14:paraId="7937BA77" w14:textId="52C77423" w:rsidR="006875AF" w:rsidRPr="00A63CEE" w:rsidRDefault="00A63CEE">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3CE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Gráfico 2, Resultados del nuevo tiempo de promedio de gestión</w:t>
                      </w:r>
                    </w:p>
                  </w:txbxContent>
                </v:textbox>
                <w10:wrap type="square" anchorx="margin"/>
              </v:shape>
            </w:pict>
          </mc:Fallback>
        </mc:AlternateContent>
      </w:r>
    </w:p>
    <w:p w14:paraId="17BB77A1" w14:textId="77777777" w:rsidR="00124EF1" w:rsidRDefault="00124EF1" w:rsidP="00D91F84">
      <w:pPr>
        <w:pStyle w:val="Ttulo1"/>
      </w:pPr>
      <w:bookmarkStart w:id="17" w:name="_Toc154329611"/>
    </w:p>
    <w:p w14:paraId="570D312B" w14:textId="0DE917E2" w:rsidR="00D91F84" w:rsidRDefault="00D91F84" w:rsidP="00D91F84">
      <w:pPr>
        <w:pStyle w:val="Ttulo1"/>
      </w:pPr>
      <w:r w:rsidRPr="00D91F84">
        <w:t>Conclusiones</w:t>
      </w:r>
      <w:bookmarkEnd w:id="17"/>
    </w:p>
    <w:p w14:paraId="667333E2" w14:textId="77777777" w:rsidR="00D91F84" w:rsidRPr="00D91F84" w:rsidRDefault="00D91F84" w:rsidP="00D91F84"/>
    <w:p w14:paraId="5CF6D2DA" w14:textId="7743033A" w:rsidR="000320DC" w:rsidRPr="00D91F84" w:rsidRDefault="00D91F84" w:rsidP="00D91F84">
      <w:pPr>
        <w:spacing w:line="360" w:lineRule="auto"/>
        <w:jc w:val="both"/>
        <w:rPr>
          <w:sz w:val="24"/>
          <w:szCs w:val="24"/>
        </w:rPr>
      </w:pPr>
      <w:r w:rsidRPr="00D91F84">
        <w:rPr>
          <w:sz w:val="24"/>
          <w:szCs w:val="24"/>
        </w:rPr>
        <w:t xml:space="preserve">Aunque los objetivos planteados inicialmente no fueron completamente alcanzados, es crucial destacar que la implementación de </w:t>
      </w:r>
      <w:proofErr w:type="spellStart"/>
      <w:r w:rsidRPr="00D91F84">
        <w:rPr>
          <w:sz w:val="24"/>
          <w:szCs w:val="24"/>
        </w:rPr>
        <w:t>ActiveCampaign</w:t>
      </w:r>
      <w:proofErr w:type="spellEnd"/>
      <w:r w:rsidRPr="00D91F84">
        <w:rPr>
          <w:sz w:val="24"/>
          <w:szCs w:val="24"/>
        </w:rPr>
        <w:t xml:space="preserve"> ha generado impactos positivos significativos en el aumento de clientes gestionados, la eficiencia operativa y la satisfacción del cliente. Varios factores, como la edad promedio del personal, la falta de familiaridad con plataformas digitales y las limitaciones en el periodo de medición, influyeron en el cumplimiento parcial de los objetivos.</w:t>
      </w:r>
    </w:p>
    <w:p w14:paraId="15423B61" w14:textId="3FB78492" w:rsidR="006C09EE" w:rsidRDefault="00D91F84" w:rsidP="00D91F84">
      <w:pPr>
        <w:spacing w:line="360" w:lineRule="auto"/>
        <w:jc w:val="both"/>
        <w:rPr>
          <w:sz w:val="24"/>
          <w:szCs w:val="24"/>
        </w:rPr>
      </w:pPr>
      <w:r w:rsidRPr="00825D30">
        <w:rPr>
          <w:b/>
          <w:bCs/>
          <w:sz w:val="24"/>
          <w:szCs w:val="24"/>
        </w:rPr>
        <w:t>Edad Promedio del Personal</w:t>
      </w:r>
      <w:r w:rsidRPr="00D91F84">
        <w:rPr>
          <w:sz w:val="24"/>
          <w:szCs w:val="24"/>
        </w:rPr>
        <w:t xml:space="preserve">: La edad promedio del personal, en torno a los 35 años, ha contribuido a diferentes niveles de familiaridad con las plataformas digitales. Esto ha afectado la velocidad de adopción de las capacidades avanzadas de </w:t>
      </w:r>
      <w:proofErr w:type="spellStart"/>
      <w:r w:rsidRPr="00D91F84">
        <w:rPr>
          <w:sz w:val="24"/>
          <w:szCs w:val="24"/>
        </w:rPr>
        <w:t>ActiveCampaign</w:t>
      </w:r>
      <w:proofErr w:type="spellEnd"/>
      <w:r>
        <w:rPr>
          <w:sz w:val="24"/>
          <w:szCs w:val="24"/>
        </w:rPr>
        <w:t xml:space="preserve"> para algunos vendedores en específico, que sobre pasan los 45 años.</w:t>
      </w:r>
    </w:p>
    <w:p w14:paraId="523A759E" w14:textId="709B2E63" w:rsidR="00825D30" w:rsidRDefault="00825D30" w:rsidP="00D91F84">
      <w:pPr>
        <w:spacing w:line="360" w:lineRule="auto"/>
        <w:jc w:val="both"/>
        <w:rPr>
          <w:sz w:val="24"/>
          <w:szCs w:val="24"/>
        </w:rPr>
      </w:pPr>
      <w:r w:rsidRPr="00825D30">
        <w:rPr>
          <w:b/>
          <w:bCs/>
          <w:sz w:val="24"/>
          <w:szCs w:val="24"/>
        </w:rPr>
        <w:t>Limitación en el Número de Iteraciones Medidas:</w:t>
      </w:r>
      <w:r w:rsidRPr="00825D30">
        <w:rPr>
          <w:sz w:val="24"/>
          <w:szCs w:val="24"/>
        </w:rPr>
        <w:t xml:space="preserve"> Las restricciones de tiempo permitieron medir el rendimiento solo a través de 4 iteraciones semanales, limitando la capacidad de capturar completamente el impacto a largo plazo en indicadores clave.</w:t>
      </w:r>
    </w:p>
    <w:p w14:paraId="1C0FE09A" w14:textId="3CE544E0" w:rsidR="00D91F84" w:rsidRDefault="00825D30" w:rsidP="00825D30">
      <w:pPr>
        <w:pStyle w:val="Ttulo1"/>
      </w:pPr>
      <w:bookmarkStart w:id="18" w:name="_Toc154329612"/>
      <w:r>
        <w:lastRenderedPageBreak/>
        <w:t>Recomendaciones</w:t>
      </w:r>
      <w:bookmarkEnd w:id="18"/>
    </w:p>
    <w:p w14:paraId="7A3B4B3F" w14:textId="042F3801" w:rsidR="00825D30" w:rsidRDefault="00825D30" w:rsidP="00825D30"/>
    <w:p w14:paraId="65AA3900" w14:textId="77777777" w:rsidR="00825D30" w:rsidRDefault="00825D30" w:rsidP="00825D30">
      <w:pPr>
        <w:pStyle w:val="Prrafodelista"/>
        <w:numPr>
          <w:ilvl w:val="0"/>
          <w:numId w:val="15"/>
        </w:numPr>
        <w:spacing w:line="360" w:lineRule="auto"/>
        <w:jc w:val="both"/>
        <w:rPr>
          <w:sz w:val="24"/>
          <w:szCs w:val="24"/>
        </w:rPr>
      </w:pPr>
      <w:r w:rsidRPr="00825D30">
        <w:rPr>
          <w:sz w:val="24"/>
          <w:szCs w:val="24"/>
        </w:rPr>
        <w:t xml:space="preserve">Capacitación Especializada: Implementar programas de capacitación adaptados a diferentes niveles de habilidad, fortaleciendo la competencia en el uso de </w:t>
      </w:r>
      <w:proofErr w:type="spellStart"/>
      <w:r w:rsidRPr="00825D30">
        <w:rPr>
          <w:sz w:val="24"/>
          <w:szCs w:val="24"/>
        </w:rPr>
        <w:t>ActiveCampaign</w:t>
      </w:r>
      <w:proofErr w:type="spellEnd"/>
      <w:r w:rsidRPr="00825D30">
        <w:rPr>
          <w:sz w:val="24"/>
          <w:szCs w:val="24"/>
        </w:rPr>
        <w:t>.</w:t>
      </w:r>
    </w:p>
    <w:p w14:paraId="5E8FCB58" w14:textId="77777777" w:rsidR="00825D30" w:rsidRDefault="00825D30" w:rsidP="00825D30">
      <w:pPr>
        <w:pStyle w:val="Prrafodelista"/>
        <w:numPr>
          <w:ilvl w:val="0"/>
          <w:numId w:val="15"/>
        </w:numPr>
        <w:spacing w:line="360" w:lineRule="auto"/>
        <w:jc w:val="both"/>
        <w:rPr>
          <w:sz w:val="24"/>
          <w:szCs w:val="24"/>
        </w:rPr>
      </w:pPr>
      <w:r w:rsidRPr="00825D30">
        <w:rPr>
          <w:sz w:val="24"/>
          <w:szCs w:val="24"/>
        </w:rPr>
        <w:t xml:space="preserve">Apoyo Personalizado: Ofrecer mentorías y apoyo individualizado para vendedores menos familiarizados, proporcionando asistencia técnica y recursos personalizados. </w:t>
      </w:r>
    </w:p>
    <w:p w14:paraId="2DD37DD6" w14:textId="77777777" w:rsidR="00825D30" w:rsidRDefault="00825D30" w:rsidP="00825D30">
      <w:pPr>
        <w:pStyle w:val="Prrafodelista"/>
        <w:numPr>
          <w:ilvl w:val="0"/>
          <w:numId w:val="15"/>
        </w:numPr>
        <w:spacing w:line="360" w:lineRule="auto"/>
        <w:jc w:val="both"/>
        <w:rPr>
          <w:sz w:val="24"/>
          <w:szCs w:val="24"/>
        </w:rPr>
      </w:pPr>
      <w:r w:rsidRPr="00825D30">
        <w:rPr>
          <w:sz w:val="24"/>
          <w:szCs w:val="24"/>
        </w:rPr>
        <w:t xml:space="preserve">Extensión del Período de Medición: Alargar el periodo de medición para evaluar más exhaustivamente el impacto a largo plazo de </w:t>
      </w:r>
      <w:proofErr w:type="spellStart"/>
      <w:r w:rsidRPr="00825D30">
        <w:rPr>
          <w:sz w:val="24"/>
          <w:szCs w:val="24"/>
        </w:rPr>
        <w:t>ActiveCampaign</w:t>
      </w:r>
      <w:proofErr w:type="spellEnd"/>
      <w:r w:rsidRPr="00825D30">
        <w:rPr>
          <w:sz w:val="24"/>
          <w:szCs w:val="24"/>
        </w:rPr>
        <w:t xml:space="preserve">, permitiendo un análisis más completo y preciso. </w:t>
      </w:r>
    </w:p>
    <w:p w14:paraId="076A6145" w14:textId="77777777" w:rsidR="00825D30" w:rsidRDefault="00825D30" w:rsidP="00825D30">
      <w:pPr>
        <w:pStyle w:val="Prrafodelista"/>
        <w:numPr>
          <w:ilvl w:val="0"/>
          <w:numId w:val="15"/>
        </w:numPr>
        <w:spacing w:line="360" w:lineRule="auto"/>
        <w:jc w:val="both"/>
        <w:rPr>
          <w:sz w:val="24"/>
          <w:szCs w:val="24"/>
        </w:rPr>
      </w:pPr>
      <w:r w:rsidRPr="00825D30">
        <w:rPr>
          <w:sz w:val="24"/>
          <w:szCs w:val="24"/>
        </w:rPr>
        <w:t>Implementación Gradual: Adoptar un enfoque gradual en la implementación para permitir que los vendedores se adapten a su propio ritmo, facilitando una adopción más completa de las capacidades del CRM.</w:t>
      </w:r>
    </w:p>
    <w:p w14:paraId="7FF7D5B1" w14:textId="77777777" w:rsidR="00825D30" w:rsidRDefault="00825D30" w:rsidP="00825D30">
      <w:pPr>
        <w:pStyle w:val="Prrafodelista"/>
        <w:numPr>
          <w:ilvl w:val="0"/>
          <w:numId w:val="15"/>
        </w:numPr>
        <w:spacing w:line="360" w:lineRule="auto"/>
        <w:jc w:val="both"/>
        <w:rPr>
          <w:sz w:val="24"/>
          <w:szCs w:val="24"/>
        </w:rPr>
      </w:pPr>
      <w:r w:rsidRPr="00825D30">
        <w:rPr>
          <w:sz w:val="24"/>
          <w:szCs w:val="24"/>
        </w:rPr>
        <w:t xml:space="preserve">Monitoreo Continuo: Establecer un sistema de monitoreo continuo de indicadores clave, permitiendo ajustes proactivos a medida que se implementan mejoras adicionales. </w:t>
      </w:r>
    </w:p>
    <w:p w14:paraId="344DE4FE" w14:textId="77777777" w:rsidR="00825D30" w:rsidRDefault="00825D30" w:rsidP="00825D30">
      <w:pPr>
        <w:pStyle w:val="Prrafodelista"/>
        <w:numPr>
          <w:ilvl w:val="0"/>
          <w:numId w:val="15"/>
        </w:numPr>
        <w:spacing w:line="360" w:lineRule="auto"/>
        <w:jc w:val="both"/>
        <w:rPr>
          <w:sz w:val="24"/>
          <w:szCs w:val="24"/>
        </w:rPr>
      </w:pPr>
      <w:r w:rsidRPr="00825D30">
        <w:rPr>
          <w:sz w:val="24"/>
          <w:szCs w:val="24"/>
        </w:rPr>
        <w:t xml:space="preserve">Refinamiento de Estrategias: Evaluar y ajustar estrategias de adopción para alinearse mejor con las características y preferencias del equipo de ventas, incorporando enfoques más personalizados. </w:t>
      </w:r>
    </w:p>
    <w:p w14:paraId="460584EE" w14:textId="61CDEEC5" w:rsidR="00825D30" w:rsidRDefault="00825D30" w:rsidP="00825D30">
      <w:pPr>
        <w:spacing w:line="360" w:lineRule="auto"/>
        <w:ind w:left="360"/>
        <w:jc w:val="both"/>
        <w:rPr>
          <w:sz w:val="24"/>
          <w:szCs w:val="24"/>
        </w:rPr>
      </w:pPr>
      <w:r w:rsidRPr="00825D30">
        <w:rPr>
          <w:sz w:val="24"/>
          <w:szCs w:val="24"/>
        </w:rPr>
        <w:t xml:space="preserve">Estas recomendaciones están diseñadas para optimizar los beneficios de </w:t>
      </w:r>
      <w:proofErr w:type="spellStart"/>
      <w:r w:rsidRPr="00825D30">
        <w:rPr>
          <w:sz w:val="24"/>
          <w:szCs w:val="24"/>
        </w:rPr>
        <w:t>ActiveCampaign</w:t>
      </w:r>
      <w:proofErr w:type="spellEnd"/>
      <w:r w:rsidRPr="00825D30">
        <w:rPr>
          <w:sz w:val="24"/>
          <w:szCs w:val="24"/>
        </w:rPr>
        <w:t xml:space="preserve"> y superar desafíos identificados, permitiendo a la empresa avanzar hacia la realización completa de sus objetivos con mejoras continuas en el tiempo.</w:t>
      </w:r>
    </w:p>
    <w:p w14:paraId="14D02E9E" w14:textId="77777777" w:rsidR="0076262A" w:rsidRDefault="0076262A" w:rsidP="00825D30">
      <w:pPr>
        <w:spacing w:line="360" w:lineRule="auto"/>
        <w:ind w:left="360"/>
        <w:jc w:val="both"/>
        <w:rPr>
          <w:sz w:val="24"/>
          <w:szCs w:val="24"/>
        </w:rPr>
      </w:pPr>
    </w:p>
    <w:p w14:paraId="1F9FC0FF" w14:textId="77777777" w:rsidR="0076262A" w:rsidRDefault="0076262A" w:rsidP="00A63CEE">
      <w:pPr>
        <w:spacing w:line="360" w:lineRule="auto"/>
        <w:jc w:val="both"/>
        <w:rPr>
          <w:sz w:val="24"/>
          <w:szCs w:val="24"/>
        </w:rPr>
      </w:pPr>
    </w:p>
    <w:p w14:paraId="3DE76316" w14:textId="77777777" w:rsidR="00124EF1" w:rsidRDefault="00124EF1" w:rsidP="00A63CEE">
      <w:pPr>
        <w:spacing w:line="360" w:lineRule="auto"/>
        <w:jc w:val="both"/>
        <w:rPr>
          <w:sz w:val="24"/>
          <w:szCs w:val="24"/>
        </w:rPr>
      </w:pPr>
    </w:p>
    <w:p w14:paraId="213D89B3" w14:textId="77777777" w:rsidR="00124EF1" w:rsidRDefault="00124EF1" w:rsidP="00A63CEE">
      <w:pPr>
        <w:spacing w:line="360" w:lineRule="auto"/>
        <w:jc w:val="both"/>
        <w:rPr>
          <w:sz w:val="24"/>
          <w:szCs w:val="24"/>
        </w:rPr>
      </w:pPr>
    </w:p>
    <w:p w14:paraId="6D8DFFA4" w14:textId="77777777" w:rsidR="00124EF1" w:rsidRPr="00825D30" w:rsidRDefault="00124EF1" w:rsidP="00A63CEE">
      <w:pPr>
        <w:spacing w:line="360" w:lineRule="auto"/>
        <w:jc w:val="both"/>
        <w:rPr>
          <w:sz w:val="24"/>
          <w:szCs w:val="24"/>
        </w:rPr>
      </w:pPr>
    </w:p>
    <w:p w14:paraId="2D96161D" w14:textId="79EC76F9" w:rsidR="00BF66E7" w:rsidRDefault="00B53222" w:rsidP="001F1191">
      <w:pPr>
        <w:pStyle w:val="Ttulo1"/>
      </w:pPr>
      <w:bookmarkStart w:id="19" w:name="_Toc154329613"/>
      <w:r w:rsidRPr="001F1191">
        <w:lastRenderedPageBreak/>
        <w:t>Bibliografía</w:t>
      </w:r>
      <w:bookmarkEnd w:id="19"/>
    </w:p>
    <w:p w14:paraId="4E968CC5" w14:textId="77777777" w:rsidR="00825D30" w:rsidRDefault="00825D30" w:rsidP="00825D30"/>
    <w:p w14:paraId="1255C902" w14:textId="58F9FD79" w:rsidR="00825D30" w:rsidRDefault="00000000" w:rsidP="00825D30">
      <w:pPr>
        <w:rPr>
          <w:sz w:val="24"/>
          <w:szCs w:val="24"/>
        </w:rPr>
      </w:pPr>
      <w:hyperlink r:id="rId15" w:history="1">
        <w:r w:rsidR="004F35D8" w:rsidRPr="009E60D9">
          <w:rPr>
            <w:rStyle w:val="Hipervnculo"/>
            <w:sz w:val="24"/>
            <w:szCs w:val="24"/>
          </w:rPr>
          <w:t>https://meyerchile.com</w:t>
        </w:r>
      </w:hyperlink>
    </w:p>
    <w:p w14:paraId="6266A397" w14:textId="65B2FF9E" w:rsidR="004F35D8" w:rsidRDefault="00000000" w:rsidP="00825D30">
      <w:pPr>
        <w:rPr>
          <w:sz w:val="24"/>
          <w:szCs w:val="24"/>
        </w:rPr>
      </w:pPr>
      <w:hyperlink r:id="rId16" w:history="1">
        <w:r w:rsidR="004F35D8" w:rsidRPr="009E60D9">
          <w:rPr>
            <w:rStyle w:val="Hipervnculo"/>
            <w:sz w:val="24"/>
            <w:szCs w:val="24"/>
          </w:rPr>
          <w:t>www.meyer-corp.com/</w:t>
        </w:r>
      </w:hyperlink>
    </w:p>
    <w:p w14:paraId="50517B88" w14:textId="58E9E8B2" w:rsidR="004F35D8" w:rsidRDefault="00000000" w:rsidP="00825D30">
      <w:pPr>
        <w:rPr>
          <w:sz w:val="24"/>
          <w:szCs w:val="24"/>
        </w:rPr>
      </w:pPr>
      <w:hyperlink r:id="rId17" w:history="1">
        <w:r w:rsidR="004F35D8" w:rsidRPr="009E60D9">
          <w:rPr>
            <w:rStyle w:val="Hipervnculo"/>
            <w:sz w:val="24"/>
            <w:szCs w:val="24"/>
          </w:rPr>
          <w:t>www.comparasoftware.cl/</w:t>
        </w:r>
      </w:hyperlink>
    </w:p>
    <w:p w14:paraId="01739049" w14:textId="5120FAEE" w:rsidR="004F35D8" w:rsidRDefault="00000000" w:rsidP="00825D30">
      <w:pPr>
        <w:rPr>
          <w:sz w:val="24"/>
          <w:szCs w:val="24"/>
        </w:rPr>
      </w:pPr>
      <w:hyperlink r:id="rId18" w:history="1">
        <w:r w:rsidR="004F35D8" w:rsidRPr="009E60D9">
          <w:rPr>
            <w:rStyle w:val="Hipervnculo"/>
            <w:rFonts w:cstheme="minorBidi"/>
            <w:sz w:val="24"/>
            <w:szCs w:val="24"/>
          </w:rPr>
          <w:t>http://www.scielo.org.ar/scielo.php?pid=S1668-87082013000100005&amp;script=sci_arttext</w:t>
        </w:r>
      </w:hyperlink>
    </w:p>
    <w:p w14:paraId="54E17A8C" w14:textId="198B52D7" w:rsidR="004F35D8" w:rsidRDefault="00000000" w:rsidP="00825D30">
      <w:pPr>
        <w:rPr>
          <w:sz w:val="24"/>
          <w:szCs w:val="24"/>
        </w:rPr>
      </w:pPr>
      <w:hyperlink r:id="rId19" w:history="1">
        <w:r w:rsidR="004F35D8" w:rsidRPr="009E60D9">
          <w:rPr>
            <w:rStyle w:val="Hipervnculo"/>
            <w:rFonts w:cstheme="minorBidi"/>
            <w:sz w:val="24"/>
            <w:szCs w:val="24"/>
          </w:rPr>
          <w:t>https://cybertesis.unmsm.edu.pe/handle/20.500.12672/6626</w:t>
        </w:r>
      </w:hyperlink>
    </w:p>
    <w:p w14:paraId="216584BC" w14:textId="78F7CF63" w:rsidR="004F35D8" w:rsidRDefault="00000000" w:rsidP="00825D30">
      <w:pPr>
        <w:rPr>
          <w:sz w:val="24"/>
          <w:szCs w:val="24"/>
        </w:rPr>
      </w:pPr>
      <w:hyperlink r:id="rId20" w:history="1">
        <w:r w:rsidR="00107CF5" w:rsidRPr="009E60D9">
          <w:rPr>
            <w:rStyle w:val="Hipervnculo"/>
            <w:rFonts w:cstheme="minorBidi"/>
            <w:sz w:val="24"/>
            <w:szCs w:val="24"/>
          </w:rPr>
          <w:t>https://gc.scalahed.com/recursos/files/r161r/w25610w/O1TI307_S2_R1.pdf</w:t>
        </w:r>
      </w:hyperlink>
    </w:p>
    <w:p w14:paraId="6BA397BD" w14:textId="77777777" w:rsidR="00107CF5" w:rsidRDefault="00000000" w:rsidP="00107CF5">
      <w:pPr>
        <w:rPr>
          <w:sz w:val="24"/>
          <w:szCs w:val="24"/>
        </w:rPr>
      </w:pPr>
      <w:hyperlink r:id="rId21" w:history="1">
        <w:r w:rsidR="00107CF5" w:rsidRPr="009E60D9">
          <w:rPr>
            <w:rStyle w:val="Hipervnculo"/>
            <w:rFonts w:cstheme="minorBidi"/>
            <w:sz w:val="24"/>
            <w:szCs w:val="24"/>
          </w:rPr>
          <w:t>https://www.proquest.com/openview/7635ce5360bdb82d0c42c815e17f8323/1?pq-origsite=gscholar&amp;cbl=1006393</w:t>
        </w:r>
      </w:hyperlink>
    </w:p>
    <w:p w14:paraId="1B409668" w14:textId="77777777" w:rsidR="00107CF5" w:rsidRDefault="00107CF5" w:rsidP="00107CF5">
      <w:pPr>
        <w:pStyle w:val="Ttulo1"/>
      </w:pPr>
    </w:p>
    <w:p w14:paraId="26B8145D" w14:textId="77777777" w:rsidR="00107CF5" w:rsidRDefault="00107CF5" w:rsidP="00107CF5">
      <w:pPr>
        <w:pStyle w:val="Ttulo1"/>
      </w:pPr>
    </w:p>
    <w:p w14:paraId="549C6B03" w14:textId="77777777" w:rsidR="0076262A" w:rsidRDefault="0076262A" w:rsidP="0076262A"/>
    <w:p w14:paraId="2A85F3D2" w14:textId="77777777" w:rsidR="0076262A" w:rsidRDefault="0076262A" w:rsidP="0076262A"/>
    <w:p w14:paraId="1F1344E4" w14:textId="77777777" w:rsidR="0076262A" w:rsidRDefault="0076262A" w:rsidP="0076262A"/>
    <w:p w14:paraId="4F94DBE6" w14:textId="77777777" w:rsidR="0076262A" w:rsidRDefault="0076262A" w:rsidP="0076262A"/>
    <w:p w14:paraId="4809928D" w14:textId="77777777" w:rsidR="0076262A" w:rsidRDefault="0076262A" w:rsidP="0076262A"/>
    <w:p w14:paraId="12BFE86A" w14:textId="77777777" w:rsidR="0076262A" w:rsidRDefault="0076262A" w:rsidP="0076262A"/>
    <w:p w14:paraId="6CF2DCEA" w14:textId="77777777" w:rsidR="00124EF1" w:rsidRDefault="00124EF1" w:rsidP="0076262A"/>
    <w:p w14:paraId="11BBC08E" w14:textId="77777777" w:rsidR="00124EF1" w:rsidRDefault="00124EF1" w:rsidP="0076262A"/>
    <w:p w14:paraId="49D631DD" w14:textId="77777777" w:rsidR="00124EF1" w:rsidRDefault="00124EF1" w:rsidP="0076262A"/>
    <w:p w14:paraId="7A7D90CF" w14:textId="77777777" w:rsidR="00124EF1" w:rsidRDefault="00124EF1" w:rsidP="0076262A"/>
    <w:p w14:paraId="4FD88388" w14:textId="77777777" w:rsidR="00124EF1" w:rsidRDefault="00124EF1" w:rsidP="0076262A"/>
    <w:p w14:paraId="2AF6F431" w14:textId="77777777" w:rsidR="00124EF1" w:rsidRDefault="00124EF1" w:rsidP="0076262A"/>
    <w:p w14:paraId="06EB12DF" w14:textId="77777777" w:rsidR="00124EF1" w:rsidRDefault="00124EF1" w:rsidP="0076262A"/>
    <w:p w14:paraId="3C7771D9" w14:textId="77777777" w:rsidR="00124EF1" w:rsidRDefault="00124EF1" w:rsidP="0076262A"/>
    <w:p w14:paraId="2F881A1D" w14:textId="77777777" w:rsidR="00124EF1" w:rsidRDefault="00124EF1" w:rsidP="0076262A"/>
    <w:p w14:paraId="33A78733" w14:textId="77777777" w:rsidR="0076262A" w:rsidRDefault="0076262A" w:rsidP="0076262A"/>
    <w:p w14:paraId="71B1359D" w14:textId="77777777" w:rsidR="0076262A" w:rsidRDefault="0076262A" w:rsidP="0076262A"/>
    <w:p w14:paraId="37A83235" w14:textId="389CC1F0" w:rsidR="00825778" w:rsidRDefault="00825778" w:rsidP="00107CF5">
      <w:pPr>
        <w:pStyle w:val="Ttulo1"/>
      </w:pPr>
      <w:bookmarkStart w:id="20" w:name="_Toc154329614"/>
      <w:r w:rsidRPr="001F1191">
        <w:lastRenderedPageBreak/>
        <w:t>Anexos</w:t>
      </w:r>
      <w:bookmarkEnd w:id="20"/>
    </w:p>
    <w:p w14:paraId="6E1B71AE" w14:textId="77777777" w:rsidR="00107CF5" w:rsidRPr="00107CF5" w:rsidRDefault="00107CF5" w:rsidP="00107CF5"/>
    <w:p w14:paraId="7463F6BE" w14:textId="175023B7" w:rsidR="00107CF5" w:rsidRPr="00481EB6" w:rsidRDefault="00107CF5" w:rsidP="00107CF5">
      <w:pPr>
        <w:rPr>
          <w:b/>
          <w:bCs/>
          <w:sz w:val="28"/>
          <w:szCs w:val="28"/>
        </w:rPr>
      </w:pPr>
      <w:r w:rsidRPr="00481EB6">
        <w:rPr>
          <w:b/>
          <w:bCs/>
          <w:sz w:val="24"/>
          <w:szCs w:val="24"/>
        </w:rPr>
        <w:t>Valoración de Zoho</w:t>
      </w:r>
    </w:p>
    <w:p w14:paraId="354C720E" w14:textId="256060B1" w:rsidR="00BC1A57" w:rsidRDefault="004715DB" w:rsidP="00AA6F53">
      <w:pPr>
        <w:spacing w:line="360" w:lineRule="auto"/>
        <w:jc w:val="both"/>
        <w:rPr>
          <w:sz w:val="24"/>
          <w:szCs w:val="24"/>
        </w:rPr>
      </w:pPr>
      <w:r w:rsidRPr="004715DB">
        <w:rPr>
          <w:noProof/>
          <w:sz w:val="24"/>
          <w:szCs w:val="24"/>
        </w:rPr>
        <w:drawing>
          <wp:inline distT="0" distB="0" distL="0" distR="0" wp14:anchorId="7D6A3A38" wp14:editId="1D07FBB4">
            <wp:extent cx="5612130" cy="1600835"/>
            <wp:effectExtent l="0" t="0" r="7620" b="0"/>
            <wp:docPr id="313051207"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051207" name="Imagen 1" descr="Interfaz de usuario gráfica&#10;&#10;Descripción generada automáticamente con confianza media"/>
                    <pic:cNvPicPr/>
                  </pic:nvPicPr>
                  <pic:blipFill>
                    <a:blip r:embed="rId22"/>
                    <a:stretch>
                      <a:fillRect/>
                    </a:stretch>
                  </pic:blipFill>
                  <pic:spPr>
                    <a:xfrm>
                      <a:off x="0" y="0"/>
                      <a:ext cx="5612130" cy="1600835"/>
                    </a:xfrm>
                    <a:prstGeom prst="rect">
                      <a:avLst/>
                    </a:prstGeom>
                  </pic:spPr>
                </pic:pic>
              </a:graphicData>
            </a:graphic>
          </wp:inline>
        </w:drawing>
      </w:r>
    </w:p>
    <w:p w14:paraId="01974CE3" w14:textId="33E73E7F" w:rsidR="00107CF5" w:rsidRPr="00481EB6" w:rsidRDefault="00107CF5" w:rsidP="00AA6F53">
      <w:pPr>
        <w:spacing w:line="360" w:lineRule="auto"/>
        <w:jc w:val="both"/>
        <w:rPr>
          <w:b/>
          <w:bCs/>
          <w:sz w:val="24"/>
          <w:szCs w:val="24"/>
        </w:rPr>
      </w:pPr>
      <w:r w:rsidRPr="00481EB6">
        <w:rPr>
          <w:b/>
          <w:bCs/>
          <w:sz w:val="24"/>
          <w:szCs w:val="24"/>
        </w:rPr>
        <w:t>Precio Mensual de Zoho</w:t>
      </w:r>
    </w:p>
    <w:p w14:paraId="508A6721" w14:textId="1370C5C4" w:rsidR="004715DB" w:rsidRDefault="008D1AD9" w:rsidP="00AA6F53">
      <w:pPr>
        <w:spacing w:line="360" w:lineRule="auto"/>
        <w:jc w:val="both"/>
        <w:rPr>
          <w:sz w:val="24"/>
          <w:szCs w:val="24"/>
        </w:rPr>
      </w:pPr>
      <w:r>
        <w:rPr>
          <w:sz w:val="24"/>
          <w:szCs w:val="24"/>
        </w:rPr>
        <w:tab/>
      </w:r>
      <w:r w:rsidRPr="008D1AD9">
        <w:rPr>
          <w:noProof/>
          <w:sz w:val="24"/>
          <w:szCs w:val="24"/>
        </w:rPr>
        <w:drawing>
          <wp:inline distT="0" distB="0" distL="0" distR="0" wp14:anchorId="685FA3AD" wp14:editId="38171BE2">
            <wp:extent cx="4717189" cy="1265030"/>
            <wp:effectExtent l="0" t="0" r="7620" b="0"/>
            <wp:docPr id="1929283214" name="Imagen 1" descr="Texto, Aplicación, Chat o mensaje de texto,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283214" name="Imagen 1" descr="Texto, Aplicación, Chat o mensaje de texto, Icono&#10;&#10;Descripción generada automáticamente"/>
                    <pic:cNvPicPr/>
                  </pic:nvPicPr>
                  <pic:blipFill>
                    <a:blip r:embed="rId23"/>
                    <a:stretch>
                      <a:fillRect/>
                    </a:stretch>
                  </pic:blipFill>
                  <pic:spPr>
                    <a:xfrm>
                      <a:off x="0" y="0"/>
                      <a:ext cx="4717189" cy="1265030"/>
                    </a:xfrm>
                    <a:prstGeom prst="rect">
                      <a:avLst/>
                    </a:prstGeom>
                  </pic:spPr>
                </pic:pic>
              </a:graphicData>
            </a:graphic>
          </wp:inline>
        </w:drawing>
      </w:r>
    </w:p>
    <w:p w14:paraId="6838A4E4" w14:textId="6A9D6DE8" w:rsidR="00107CF5" w:rsidRPr="00481EB6" w:rsidRDefault="00107CF5" w:rsidP="00AA6F53">
      <w:pPr>
        <w:spacing w:line="360" w:lineRule="auto"/>
        <w:jc w:val="both"/>
        <w:rPr>
          <w:b/>
          <w:bCs/>
          <w:sz w:val="24"/>
          <w:szCs w:val="24"/>
        </w:rPr>
      </w:pPr>
      <w:r w:rsidRPr="00481EB6">
        <w:rPr>
          <w:b/>
          <w:bCs/>
          <w:sz w:val="24"/>
          <w:szCs w:val="24"/>
        </w:rPr>
        <w:t xml:space="preserve">Valoración de </w:t>
      </w:r>
      <w:proofErr w:type="spellStart"/>
      <w:r w:rsidRPr="00481EB6">
        <w:rPr>
          <w:b/>
          <w:bCs/>
          <w:sz w:val="24"/>
          <w:szCs w:val="24"/>
        </w:rPr>
        <w:t>ActiveCampaign</w:t>
      </w:r>
      <w:proofErr w:type="spellEnd"/>
    </w:p>
    <w:p w14:paraId="10DA1F51" w14:textId="4BFDA3DD" w:rsidR="004715DB" w:rsidRDefault="004715DB" w:rsidP="00AA6F53">
      <w:pPr>
        <w:spacing w:line="360" w:lineRule="auto"/>
        <w:jc w:val="both"/>
        <w:rPr>
          <w:sz w:val="24"/>
          <w:szCs w:val="24"/>
        </w:rPr>
      </w:pPr>
      <w:r w:rsidRPr="004715DB">
        <w:rPr>
          <w:noProof/>
          <w:sz w:val="24"/>
          <w:szCs w:val="24"/>
        </w:rPr>
        <w:drawing>
          <wp:inline distT="0" distB="0" distL="0" distR="0" wp14:anchorId="5C843AD0" wp14:editId="5537E563">
            <wp:extent cx="5612130" cy="1568450"/>
            <wp:effectExtent l="0" t="0" r="7620" b="0"/>
            <wp:docPr id="450329808"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329808" name="Imagen 1" descr="Interfaz de usuario gráfica, Aplicación&#10;&#10;Descripción generada automáticamente"/>
                    <pic:cNvPicPr/>
                  </pic:nvPicPr>
                  <pic:blipFill>
                    <a:blip r:embed="rId24"/>
                    <a:stretch>
                      <a:fillRect/>
                    </a:stretch>
                  </pic:blipFill>
                  <pic:spPr>
                    <a:xfrm>
                      <a:off x="0" y="0"/>
                      <a:ext cx="5612130" cy="1568450"/>
                    </a:xfrm>
                    <a:prstGeom prst="rect">
                      <a:avLst/>
                    </a:prstGeom>
                  </pic:spPr>
                </pic:pic>
              </a:graphicData>
            </a:graphic>
          </wp:inline>
        </w:drawing>
      </w:r>
    </w:p>
    <w:p w14:paraId="67CEA997" w14:textId="77777777" w:rsidR="005D2936" w:rsidRDefault="005D2936" w:rsidP="00AA6F53">
      <w:pPr>
        <w:spacing w:line="360" w:lineRule="auto"/>
        <w:jc w:val="both"/>
        <w:rPr>
          <w:sz w:val="24"/>
          <w:szCs w:val="24"/>
        </w:rPr>
      </w:pPr>
    </w:p>
    <w:p w14:paraId="6A8F8EE6" w14:textId="77777777" w:rsidR="005D2936" w:rsidRDefault="005D2936" w:rsidP="00AA6F53">
      <w:pPr>
        <w:spacing w:line="360" w:lineRule="auto"/>
        <w:jc w:val="both"/>
        <w:rPr>
          <w:sz w:val="24"/>
          <w:szCs w:val="24"/>
        </w:rPr>
      </w:pPr>
    </w:p>
    <w:p w14:paraId="1A68D929" w14:textId="77777777" w:rsidR="005D2936" w:rsidRDefault="005D2936" w:rsidP="00AA6F53">
      <w:pPr>
        <w:spacing w:line="360" w:lineRule="auto"/>
        <w:jc w:val="both"/>
        <w:rPr>
          <w:sz w:val="24"/>
          <w:szCs w:val="24"/>
        </w:rPr>
      </w:pPr>
    </w:p>
    <w:p w14:paraId="4793B24E" w14:textId="77777777" w:rsidR="005D2936" w:rsidRDefault="005D2936" w:rsidP="00AA6F53">
      <w:pPr>
        <w:spacing w:line="360" w:lineRule="auto"/>
        <w:jc w:val="both"/>
        <w:rPr>
          <w:sz w:val="24"/>
          <w:szCs w:val="24"/>
        </w:rPr>
      </w:pPr>
    </w:p>
    <w:p w14:paraId="370EDE6D" w14:textId="77777777" w:rsidR="005D2936" w:rsidRDefault="005D2936" w:rsidP="00AA6F53">
      <w:pPr>
        <w:spacing w:line="360" w:lineRule="auto"/>
        <w:jc w:val="both"/>
        <w:rPr>
          <w:sz w:val="24"/>
          <w:szCs w:val="24"/>
        </w:rPr>
      </w:pPr>
    </w:p>
    <w:p w14:paraId="42B5597A" w14:textId="77777777" w:rsidR="00481EB6" w:rsidRDefault="00481EB6" w:rsidP="00AA6F53">
      <w:pPr>
        <w:spacing w:line="360" w:lineRule="auto"/>
        <w:jc w:val="both"/>
        <w:rPr>
          <w:sz w:val="24"/>
          <w:szCs w:val="24"/>
        </w:rPr>
      </w:pPr>
    </w:p>
    <w:p w14:paraId="52C80530" w14:textId="0E9BFAC7" w:rsidR="00107CF5" w:rsidRPr="00481EB6" w:rsidRDefault="00107CF5" w:rsidP="00AA6F53">
      <w:pPr>
        <w:spacing w:line="360" w:lineRule="auto"/>
        <w:jc w:val="both"/>
        <w:rPr>
          <w:b/>
          <w:bCs/>
          <w:sz w:val="24"/>
          <w:szCs w:val="24"/>
        </w:rPr>
      </w:pPr>
      <w:r w:rsidRPr="00481EB6">
        <w:rPr>
          <w:b/>
          <w:bCs/>
          <w:sz w:val="24"/>
          <w:szCs w:val="24"/>
        </w:rPr>
        <w:t xml:space="preserve">Precio </w:t>
      </w:r>
      <w:proofErr w:type="spellStart"/>
      <w:r w:rsidRPr="00481EB6">
        <w:rPr>
          <w:b/>
          <w:bCs/>
          <w:sz w:val="24"/>
          <w:szCs w:val="24"/>
        </w:rPr>
        <w:t>ActiveCampaign</w:t>
      </w:r>
      <w:proofErr w:type="spellEnd"/>
    </w:p>
    <w:p w14:paraId="174ABA78" w14:textId="76B9D78B" w:rsidR="004715DB" w:rsidRDefault="004715DB" w:rsidP="00AA6F53">
      <w:pPr>
        <w:spacing w:line="360" w:lineRule="auto"/>
        <w:jc w:val="both"/>
        <w:rPr>
          <w:sz w:val="24"/>
          <w:szCs w:val="24"/>
        </w:rPr>
      </w:pPr>
      <w:r w:rsidRPr="004715DB">
        <w:rPr>
          <w:noProof/>
          <w:sz w:val="24"/>
          <w:szCs w:val="24"/>
        </w:rPr>
        <w:drawing>
          <wp:inline distT="0" distB="0" distL="0" distR="0" wp14:anchorId="528EE8A8" wp14:editId="4F8043EE">
            <wp:extent cx="4839119" cy="2027096"/>
            <wp:effectExtent l="0" t="0" r="0" b="0"/>
            <wp:docPr id="1406885367"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885367" name="Imagen 1" descr="Interfaz de usuario gráfica, Texto, Aplicación, Chat o mensaje de texto&#10;&#10;Descripción generada automáticamente"/>
                    <pic:cNvPicPr/>
                  </pic:nvPicPr>
                  <pic:blipFill>
                    <a:blip r:embed="rId25"/>
                    <a:stretch>
                      <a:fillRect/>
                    </a:stretch>
                  </pic:blipFill>
                  <pic:spPr>
                    <a:xfrm>
                      <a:off x="0" y="0"/>
                      <a:ext cx="4839119" cy="2027096"/>
                    </a:xfrm>
                    <a:prstGeom prst="rect">
                      <a:avLst/>
                    </a:prstGeom>
                  </pic:spPr>
                </pic:pic>
              </a:graphicData>
            </a:graphic>
          </wp:inline>
        </w:drawing>
      </w:r>
    </w:p>
    <w:p w14:paraId="7285EE27" w14:textId="218416E5" w:rsidR="00107CF5" w:rsidRPr="00481EB6" w:rsidRDefault="00107CF5" w:rsidP="00AA6F53">
      <w:pPr>
        <w:spacing w:line="360" w:lineRule="auto"/>
        <w:jc w:val="both"/>
        <w:rPr>
          <w:b/>
          <w:bCs/>
          <w:sz w:val="24"/>
          <w:szCs w:val="24"/>
        </w:rPr>
      </w:pPr>
      <w:r w:rsidRPr="00481EB6">
        <w:rPr>
          <w:b/>
          <w:bCs/>
          <w:sz w:val="24"/>
          <w:szCs w:val="24"/>
        </w:rPr>
        <w:t xml:space="preserve">Valoración de </w:t>
      </w:r>
      <w:proofErr w:type="spellStart"/>
      <w:r w:rsidRPr="00481EB6">
        <w:rPr>
          <w:b/>
          <w:bCs/>
          <w:sz w:val="24"/>
          <w:szCs w:val="24"/>
        </w:rPr>
        <w:t>SalesForce</w:t>
      </w:r>
      <w:proofErr w:type="spellEnd"/>
    </w:p>
    <w:p w14:paraId="4B05B8ED" w14:textId="38A3F656" w:rsidR="004715DB" w:rsidRDefault="004715DB" w:rsidP="00AA6F53">
      <w:pPr>
        <w:spacing w:line="360" w:lineRule="auto"/>
        <w:jc w:val="both"/>
        <w:rPr>
          <w:sz w:val="24"/>
          <w:szCs w:val="24"/>
        </w:rPr>
      </w:pPr>
      <w:r w:rsidRPr="004715DB">
        <w:rPr>
          <w:noProof/>
          <w:sz w:val="24"/>
          <w:szCs w:val="24"/>
        </w:rPr>
        <w:drawing>
          <wp:inline distT="0" distB="0" distL="0" distR="0" wp14:anchorId="052E10D2" wp14:editId="40EA9C4A">
            <wp:extent cx="5612130" cy="1511935"/>
            <wp:effectExtent l="0" t="0" r="7620" b="0"/>
            <wp:docPr id="1080833735"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833735" name="Imagen 1" descr="Interfaz de usuario gráfica, Aplicación&#10;&#10;Descripción generada automáticamente"/>
                    <pic:cNvPicPr/>
                  </pic:nvPicPr>
                  <pic:blipFill>
                    <a:blip r:embed="rId26"/>
                    <a:stretch>
                      <a:fillRect/>
                    </a:stretch>
                  </pic:blipFill>
                  <pic:spPr>
                    <a:xfrm>
                      <a:off x="0" y="0"/>
                      <a:ext cx="5612130" cy="1511935"/>
                    </a:xfrm>
                    <a:prstGeom prst="rect">
                      <a:avLst/>
                    </a:prstGeom>
                  </pic:spPr>
                </pic:pic>
              </a:graphicData>
            </a:graphic>
          </wp:inline>
        </w:drawing>
      </w:r>
    </w:p>
    <w:p w14:paraId="38F93B6D" w14:textId="08B31B59" w:rsidR="00107CF5" w:rsidRPr="00481EB6" w:rsidRDefault="00107CF5" w:rsidP="00AA6F53">
      <w:pPr>
        <w:spacing w:line="360" w:lineRule="auto"/>
        <w:jc w:val="both"/>
        <w:rPr>
          <w:b/>
          <w:bCs/>
          <w:sz w:val="24"/>
          <w:szCs w:val="24"/>
        </w:rPr>
      </w:pPr>
      <w:r w:rsidRPr="00481EB6">
        <w:rPr>
          <w:b/>
          <w:bCs/>
          <w:sz w:val="24"/>
          <w:szCs w:val="24"/>
        </w:rPr>
        <w:t xml:space="preserve">Precio De </w:t>
      </w:r>
      <w:r w:rsidR="00481EB6" w:rsidRPr="00481EB6">
        <w:rPr>
          <w:b/>
          <w:bCs/>
          <w:sz w:val="24"/>
          <w:szCs w:val="24"/>
        </w:rPr>
        <w:t>Salesforce</w:t>
      </w:r>
    </w:p>
    <w:p w14:paraId="1328A7E1" w14:textId="7FCF6D30" w:rsidR="004715DB" w:rsidRDefault="004715DB" w:rsidP="00AA6F53">
      <w:pPr>
        <w:spacing w:line="360" w:lineRule="auto"/>
        <w:jc w:val="both"/>
        <w:rPr>
          <w:sz w:val="24"/>
          <w:szCs w:val="24"/>
        </w:rPr>
      </w:pPr>
      <w:r w:rsidRPr="004715DB">
        <w:rPr>
          <w:noProof/>
          <w:sz w:val="24"/>
          <w:szCs w:val="24"/>
        </w:rPr>
        <w:drawing>
          <wp:inline distT="0" distB="0" distL="0" distR="0" wp14:anchorId="539CC40C" wp14:editId="4019D2B5">
            <wp:extent cx="4770533" cy="1867062"/>
            <wp:effectExtent l="0" t="0" r="0" b="0"/>
            <wp:docPr id="1910232958"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232958" name="Imagen 1" descr="Interfaz de usuario gráfica, Texto, Aplicación, Chat o mensaje de texto&#10;&#10;Descripción generada automáticamente"/>
                    <pic:cNvPicPr/>
                  </pic:nvPicPr>
                  <pic:blipFill>
                    <a:blip r:embed="rId27"/>
                    <a:stretch>
                      <a:fillRect/>
                    </a:stretch>
                  </pic:blipFill>
                  <pic:spPr>
                    <a:xfrm>
                      <a:off x="0" y="0"/>
                      <a:ext cx="4770533" cy="1867062"/>
                    </a:xfrm>
                    <a:prstGeom prst="rect">
                      <a:avLst/>
                    </a:prstGeom>
                  </pic:spPr>
                </pic:pic>
              </a:graphicData>
            </a:graphic>
          </wp:inline>
        </w:drawing>
      </w:r>
    </w:p>
    <w:p w14:paraId="1A9EF7D0" w14:textId="77777777" w:rsidR="00481EB6" w:rsidRDefault="00481EB6" w:rsidP="00AA6F53">
      <w:pPr>
        <w:spacing w:line="360" w:lineRule="auto"/>
        <w:jc w:val="both"/>
        <w:rPr>
          <w:b/>
          <w:bCs/>
          <w:sz w:val="24"/>
          <w:szCs w:val="24"/>
        </w:rPr>
      </w:pPr>
    </w:p>
    <w:p w14:paraId="0A7115BB" w14:textId="77777777" w:rsidR="00481EB6" w:rsidRDefault="00481EB6" w:rsidP="00AA6F53">
      <w:pPr>
        <w:spacing w:line="360" w:lineRule="auto"/>
        <w:jc w:val="both"/>
        <w:rPr>
          <w:b/>
          <w:bCs/>
          <w:sz w:val="24"/>
          <w:szCs w:val="24"/>
        </w:rPr>
      </w:pPr>
    </w:p>
    <w:p w14:paraId="5CFBF316" w14:textId="77777777" w:rsidR="00481EB6" w:rsidRDefault="00481EB6" w:rsidP="00AA6F53">
      <w:pPr>
        <w:spacing w:line="360" w:lineRule="auto"/>
        <w:jc w:val="both"/>
        <w:rPr>
          <w:b/>
          <w:bCs/>
          <w:sz w:val="24"/>
          <w:szCs w:val="24"/>
        </w:rPr>
      </w:pPr>
    </w:p>
    <w:p w14:paraId="26B85971" w14:textId="77777777" w:rsidR="00481EB6" w:rsidRDefault="00481EB6" w:rsidP="00AA6F53">
      <w:pPr>
        <w:spacing w:line="360" w:lineRule="auto"/>
        <w:jc w:val="both"/>
        <w:rPr>
          <w:b/>
          <w:bCs/>
          <w:sz w:val="24"/>
          <w:szCs w:val="24"/>
        </w:rPr>
      </w:pPr>
    </w:p>
    <w:p w14:paraId="442CD327" w14:textId="77777777" w:rsidR="00481EB6" w:rsidRDefault="00481EB6" w:rsidP="00AA6F53">
      <w:pPr>
        <w:spacing w:line="360" w:lineRule="auto"/>
        <w:jc w:val="both"/>
        <w:rPr>
          <w:b/>
          <w:bCs/>
          <w:sz w:val="24"/>
          <w:szCs w:val="24"/>
        </w:rPr>
      </w:pPr>
    </w:p>
    <w:p w14:paraId="0D69152C" w14:textId="094C0372" w:rsidR="00107CF5" w:rsidRPr="00481EB6" w:rsidRDefault="00107CF5" w:rsidP="00AA6F53">
      <w:pPr>
        <w:spacing w:line="360" w:lineRule="auto"/>
        <w:jc w:val="both"/>
        <w:rPr>
          <w:b/>
          <w:bCs/>
          <w:sz w:val="24"/>
          <w:szCs w:val="24"/>
        </w:rPr>
      </w:pPr>
      <w:r w:rsidRPr="00481EB6">
        <w:rPr>
          <w:b/>
          <w:bCs/>
          <w:sz w:val="24"/>
          <w:szCs w:val="24"/>
        </w:rPr>
        <w:t>Valoración de HubSpot</w:t>
      </w:r>
    </w:p>
    <w:p w14:paraId="08A28B0D" w14:textId="77777777" w:rsidR="00481EB6" w:rsidRDefault="00481EB6" w:rsidP="00AA6F53">
      <w:pPr>
        <w:spacing w:line="360" w:lineRule="auto"/>
        <w:jc w:val="both"/>
        <w:rPr>
          <w:sz w:val="24"/>
          <w:szCs w:val="24"/>
        </w:rPr>
      </w:pPr>
    </w:p>
    <w:p w14:paraId="23F538B4" w14:textId="5A2CED90" w:rsidR="00107CF5" w:rsidRDefault="004715DB" w:rsidP="00AA6F53">
      <w:pPr>
        <w:spacing w:line="360" w:lineRule="auto"/>
        <w:jc w:val="both"/>
        <w:rPr>
          <w:sz w:val="24"/>
          <w:szCs w:val="24"/>
        </w:rPr>
      </w:pPr>
      <w:r w:rsidRPr="004715DB">
        <w:rPr>
          <w:noProof/>
          <w:sz w:val="24"/>
          <w:szCs w:val="24"/>
        </w:rPr>
        <w:drawing>
          <wp:inline distT="0" distB="0" distL="0" distR="0" wp14:anchorId="7947528B" wp14:editId="54C789BE">
            <wp:extent cx="5612130" cy="1574800"/>
            <wp:effectExtent l="0" t="0" r="7620" b="6350"/>
            <wp:docPr id="1769453168"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453168" name="Imagen 1" descr="Interfaz de usuario gráfica, Aplicación&#10;&#10;Descripción generada automáticamente"/>
                    <pic:cNvPicPr/>
                  </pic:nvPicPr>
                  <pic:blipFill>
                    <a:blip r:embed="rId28"/>
                    <a:stretch>
                      <a:fillRect/>
                    </a:stretch>
                  </pic:blipFill>
                  <pic:spPr>
                    <a:xfrm>
                      <a:off x="0" y="0"/>
                      <a:ext cx="5612130" cy="1574800"/>
                    </a:xfrm>
                    <a:prstGeom prst="rect">
                      <a:avLst/>
                    </a:prstGeom>
                  </pic:spPr>
                </pic:pic>
              </a:graphicData>
            </a:graphic>
          </wp:inline>
        </w:drawing>
      </w:r>
    </w:p>
    <w:p w14:paraId="6E9B154B" w14:textId="4DEBB10A" w:rsidR="00107CF5" w:rsidRPr="00481EB6" w:rsidRDefault="00107CF5" w:rsidP="00AA6F53">
      <w:pPr>
        <w:spacing w:line="360" w:lineRule="auto"/>
        <w:jc w:val="both"/>
        <w:rPr>
          <w:b/>
          <w:bCs/>
          <w:sz w:val="24"/>
          <w:szCs w:val="24"/>
        </w:rPr>
      </w:pPr>
      <w:r w:rsidRPr="00481EB6">
        <w:rPr>
          <w:b/>
          <w:bCs/>
          <w:sz w:val="24"/>
          <w:szCs w:val="24"/>
        </w:rPr>
        <w:t>Precio De HubSpot</w:t>
      </w:r>
    </w:p>
    <w:p w14:paraId="77C428D9" w14:textId="7A80381A" w:rsidR="004715DB" w:rsidRDefault="004715DB" w:rsidP="00AA6F53">
      <w:pPr>
        <w:spacing w:line="360" w:lineRule="auto"/>
        <w:jc w:val="both"/>
        <w:rPr>
          <w:sz w:val="24"/>
          <w:szCs w:val="24"/>
        </w:rPr>
      </w:pPr>
      <w:r w:rsidRPr="004715DB">
        <w:rPr>
          <w:noProof/>
          <w:sz w:val="24"/>
          <w:szCs w:val="24"/>
        </w:rPr>
        <w:drawing>
          <wp:inline distT="0" distB="0" distL="0" distR="0" wp14:anchorId="5F69503E" wp14:editId="66383961">
            <wp:extent cx="4770533" cy="2149026"/>
            <wp:effectExtent l="0" t="0" r="0" b="3810"/>
            <wp:docPr id="701550009"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550009" name="Imagen 1" descr="Interfaz de usuario gráfica, Texto, Aplicación, Chat o mensaje de texto&#10;&#10;Descripción generada automáticamente"/>
                    <pic:cNvPicPr/>
                  </pic:nvPicPr>
                  <pic:blipFill>
                    <a:blip r:embed="rId29"/>
                    <a:stretch>
                      <a:fillRect/>
                    </a:stretch>
                  </pic:blipFill>
                  <pic:spPr>
                    <a:xfrm>
                      <a:off x="0" y="0"/>
                      <a:ext cx="4770533" cy="2149026"/>
                    </a:xfrm>
                    <a:prstGeom prst="rect">
                      <a:avLst/>
                    </a:prstGeom>
                  </pic:spPr>
                </pic:pic>
              </a:graphicData>
            </a:graphic>
          </wp:inline>
        </w:drawing>
      </w:r>
    </w:p>
    <w:p w14:paraId="4E509E89" w14:textId="77777777" w:rsidR="0076262A" w:rsidRDefault="0076262A" w:rsidP="00AA6F53">
      <w:pPr>
        <w:spacing w:line="360" w:lineRule="auto"/>
        <w:jc w:val="both"/>
        <w:rPr>
          <w:sz w:val="24"/>
          <w:szCs w:val="24"/>
        </w:rPr>
      </w:pPr>
    </w:p>
    <w:p w14:paraId="501DAC03" w14:textId="77777777" w:rsidR="0076262A" w:rsidRDefault="0076262A" w:rsidP="00AA6F53">
      <w:pPr>
        <w:spacing w:line="360" w:lineRule="auto"/>
        <w:jc w:val="both"/>
        <w:rPr>
          <w:sz w:val="24"/>
          <w:szCs w:val="24"/>
        </w:rPr>
      </w:pPr>
    </w:p>
    <w:p w14:paraId="0EFEFCD2" w14:textId="77777777" w:rsidR="0076262A" w:rsidRDefault="0076262A" w:rsidP="00AA6F53">
      <w:pPr>
        <w:spacing w:line="360" w:lineRule="auto"/>
        <w:jc w:val="both"/>
        <w:rPr>
          <w:sz w:val="24"/>
          <w:szCs w:val="24"/>
        </w:rPr>
      </w:pPr>
    </w:p>
    <w:p w14:paraId="14C055E4" w14:textId="77777777" w:rsidR="0076262A" w:rsidRDefault="0076262A" w:rsidP="00AA6F53">
      <w:pPr>
        <w:spacing w:line="360" w:lineRule="auto"/>
        <w:jc w:val="both"/>
        <w:rPr>
          <w:sz w:val="24"/>
          <w:szCs w:val="24"/>
        </w:rPr>
      </w:pPr>
    </w:p>
    <w:p w14:paraId="290434E6" w14:textId="77777777" w:rsidR="0076262A" w:rsidRDefault="0076262A" w:rsidP="00AA6F53">
      <w:pPr>
        <w:spacing w:line="360" w:lineRule="auto"/>
        <w:jc w:val="both"/>
        <w:rPr>
          <w:sz w:val="24"/>
          <w:szCs w:val="24"/>
        </w:rPr>
      </w:pPr>
    </w:p>
    <w:p w14:paraId="1C2B738E" w14:textId="77777777" w:rsidR="0076262A" w:rsidRDefault="0076262A" w:rsidP="00AA6F53">
      <w:pPr>
        <w:spacing w:line="360" w:lineRule="auto"/>
        <w:jc w:val="both"/>
        <w:rPr>
          <w:sz w:val="24"/>
          <w:szCs w:val="24"/>
        </w:rPr>
      </w:pPr>
    </w:p>
    <w:p w14:paraId="0376916A" w14:textId="77777777" w:rsidR="0076262A" w:rsidRDefault="0076262A" w:rsidP="00AA6F53">
      <w:pPr>
        <w:spacing w:line="360" w:lineRule="auto"/>
        <w:jc w:val="both"/>
        <w:rPr>
          <w:sz w:val="24"/>
          <w:szCs w:val="24"/>
        </w:rPr>
      </w:pPr>
    </w:p>
    <w:p w14:paraId="24D73833" w14:textId="77777777" w:rsidR="0076262A" w:rsidRDefault="0076262A" w:rsidP="00AA6F53">
      <w:pPr>
        <w:spacing w:line="360" w:lineRule="auto"/>
        <w:jc w:val="both"/>
        <w:rPr>
          <w:sz w:val="24"/>
          <w:szCs w:val="24"/>
        </w:rPr>
      </w:pPr>
    </w:p>
    <w:p w14:paraId="094FD553" w14:textId="77777777" w:rsidR="0076262A" w:rsidRDefault="0076262A" w:rsidP="00AA6F53">
      <w:pPr>
        <w:spacing w:line="360" w:lineRule="auto"/>
        <w:jc w:val="both"/>
        <w:rPr>
          <w:sz w:val="24"/>
          <w:szCs w:val="24"/>
        </w:rPr>
      </w:pPr>
    </w:p>
    <w:p w14:paraId="556F0991" w14:textId="102FD75E" w:rsidR="004715DB" w:rsidRPr="0076262A" w:rsidRDefault="0076262A" w:rsidP="00AA6F53">
      <w:pPr>
        <w:spacing w:line="360" w:lineRule="auto"/>
        <w:jc w:val="both"/>
        <w:rPr>
          <w:b/>
          <w:bCs/>
          <w:sz w:val="24"/>
          <w:szCs w:val="24"/>
        </w:rPr>
      </w:pPr>
      <w:r w:rsidRPr="0076262A">
        <w:rPr>
          <w:b/>
          <w:bCs/>
          <w:sz w:val="24"/>
          <w:szCs w:val="24"/>
        </w:rPr>
        <w:t>Formulario de cuantificación de la problemática</w:t>
      </w:r>
    </w:p>
    <w:p w14:paraId="5FC10B9F" w14:textId="46BC2D6B" w:rsidR="0076262A" w:rsidRDefault="0076262A" w:rsidP="00AA6F53">
      <w:pPr>
        <w:spacing w:line="360" w:lineRule="auto"/>
        <w:jc w:val="both"/>
        <w:rPr>
          <w:sz w:val="24"/>
          <w:szCs w:val="24"/>
        </w:rPr>
      </w:pPr>
      <w:r w:rsidRPr="0076262A">
        <w:rPr>
          <w:noProof/>
          <w:sz w:val="24"/>
          <w:szCs w:val="24"/>
        </w:rPr>
        <w:drawing>
          <wp:inline distT="0" distB="0" distL="0" distR="0" wp14:anchorId="3C274BF8" wp14:editId="0578D75C">
            <wp:extent cx="5612130" cy="5437505"/>
            <wp:effectExtent l="0" t="0" r="7620" b="0"/>
            <wp:docPr id="1213319334"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319334" name="Imagen 1" descr="Interfaz de usuario gráfica, Aplicación&#10;&#10;Descripción generada automáticamente"/>
                    <pic:cNvPicPr/>
                  </pic:nvPicPr>
                  <pic:blipFill>
                    <a:blip r:embed="rId30"/>
                    <a:stretch>
                      <a:fillRect/>
                    </a:stretch>
                  </pic:blipFill>
                  <pic:spPr>
                    <a:xfrm>
                      <a:off x="0" y="0"/>
                      <a:ext cx="5612130" cy="5437505"/>
                    </a:xfrm>
                    <a:prstGeom prst="rect">
                      <a:avLst/>
                    </a:prstGeom>
                  </pic:spPr>
                </pic:pic>
              </a:graphicData>
            </a:graphic>
          </wp:inline>
        </w:drawing>
      </w:r>
    </w:p>
    <w:p w14:paraId="1173C141" w14:textId="77777777" w:rsidR="00850563" w:rsidRDefault="00850563" w:rsidP="00AA6F53">
      <w:pPr>
        <w:spacing w:line="360" w:lineRule="auto"/>
        <w:jc w:val="both"/>
        <w:rPr>
          <w:sz w:val="24"/>
          <w:szCs w:val="24"/>
        </w:rPr>
      </w:pPr>
    </w:p>
    <w:p w14:paraId="6E90C335" w14:textId="77777777" w:rsidR="00850563" w:rsidRDefault="00850563" w:rsidP="00AA6F53">
      <w:pPr>
        <w:spacing w:line="360" w:lineRule="auto"/>
        <w:jc w:val="both"/>
        <w:rPr>
          <w:sz w:val="24"/>
          <w:szCs w:val="24"/>
        </w:rPr>
      </w:pPr>
    </w:p>
    <w:p w14:paraId="37E9BBCE" w14:textId="77777777" w:rsidR="00850563" w:rsidRDefault="00850563" w:rsidP="00AA6F53">
      <w:pPr>
        <w:spacing w:line="360" w:lineRule="auto"/>
        <w:jc w:val="both"/>
        <w:rPr>
          <w:sz w:val="24"/>
          <w:szCs w:val="24"/>
        </w:rPr>
      </w:pPr>
    </w:p>
    <w:p w14:paraId="6F1FA9B8" w14:textId="77777777" w:rsidR="00850563" w:rsidRDefault="00850563" w:rsidP="00AA6F53">
      <w:pPr>
        <w:spacing w:line="360" w:lineRule="auto"/>
        <w:jc w:val="both"/>
        <w:rPr>
          <w:sz w:val="24"/>
          <w:szCs w:val="24"/>
        </w:rPr>
      </w:pPr>
    </w:p>
    <w:p w14:paraId="33BAA77E" w14:textId="6E769DC4" w:rsidR="00850563" w:rsidRDefault="00850563" w:rsidP="00AA6F53">
      <w:pPr>
        <w:spacing w:line="360" w:lineRule="auto"/>
        <w:jc w:val="both"/>
        <w:rPr>
          <w:sz w:val="24"/>
          <w:szCs w:val="24"/>
        </w:rPr>
      </w:pPr>
      <w:r>
        <w:rPr>
          <w:sz w:val="24"/>
          <w:szCs w:val="24"/>
        </w:rPr>
        <w:lastRenderedPageBreak/>
        <w:t>Flujo de Caja con Proyecto.</w:t>
      </w:r>
    </w:p>
    <w:tbl>
      <w:tblPr>
        <w:tblW w:w="9759" w:type="dxa"/>
        <w:tblCellMar>
          <w:left w:w="70" w:type="dxa"/>
          <w:right w:w="70" w:type="dxa"/>
        </w:tblCellMar>
        <w:tblLook w:val="04A0" w:firstRow="1" w:lastRow="0" w:firstColumn="1" w:lastColumn="0" w:noHBand="0" w:noVBand="1"/>
      </w:tblPr>
      <w:tblGrid>
        <w:gridCol w:w="2754"/>
        <w:gridCol w:w="1254"/>
        <w:gridCol w:w="1257"/>
        <w:gridCol w:w="1257"/>
        <w:gridCol w:w="1257"/>
        <w:gridCol w:w="1257"/>
        <w:gridCol w:w="1257"/>
      </w:tblGrid>
      <w:tr w:rsidR="00850563" w:rsidRPr="00850563" w14:paraId="3612EECF" w14:textId="77777777" w:rsidTr="00850563">
        <w:trPr>
          <w:trHeight w:val="285"/>
        </w:trPr>
        <w:tc>
          <w:tcPr>
            <w:tcW w:w="2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155CD9" w14:textId="77777777" w:rsidR="00850563" w:rsidRPr="00850563" w:rsidRDefault="00850563" w:rsidP="00850563">
            <w:pPr>
              <w:spacing w:after="0" w:line="240" w:lineRule="auto"/>
              <w:rPr>
                <w:rFonts w:ascii="Calibri" w:eastAsia="Times New Roman" w:hAnsi="Calibri" w:cs="Calibri"/>
                <w:color w:val="000000"/>
                <w:sz w:val="22"/>
                <w:szCs w:val="22"/>
              </w:rPr>
            </w:pPr>
            <w:r w:rsidRPr="00850563">
              <w:rPr>
                <w:rFonts w:ascii="Calibri" w:eastAsia="Times New Roman" w:hAnsi="Calibri" w:cs="Calibri"/>
                <w:color w:val="000000"/>
                <w:sz w:val="22"/>
                <w:szCs w:val="22"/>
              </w:rPr>
              <w:t> </w:t>
            </w:r>
          </w:p>
        </w:tc>
        <w:tc>
          <w:tcPr>
            <w:tcW w:w="1165" w:type="dxa"/>
            <w:tcBorders>
              <w:top w:val="single" w:sz="4" w:space="0" w:color="auto"/>
              <w:left w:val="nil"/>
              <w:bottom w:val="single" w:sz="4" w:space="0" w:color="auto"/>
              <w:right w:val="single" w:sz="4" w:space="0" w:color="auto"/>
            </w:tcBorders>
            <w:shd w:val="clear" w:color="auto" w:fill="auto"/>
            <w:noWrap/>
            <w:vAlign w:val="bottom"/>
            <w:hideMark/>
          </w:tcPr>
          <w:p w14:paraId="7297EA70" w14:textId="77777777" w:rsidR="00850563" w:rsidRPr="00850563" w:rsidRDefault="00850563" w:rsidP="00850563">
            <w:pPr>
              <w:spacing w:after="0" w:line="240" w:lineRule="auto"/>
              <w:jc w:val="center"/>
              <w:rPr>
                <w:rFonts w:ascii="Calibri" w:eastAsia="Times New Roman" w:hAnsi="Calibri" w:cs="Calibri"/>
                <w:color w:val="000000"/>
                <w:sz w:val="22"/>
                <w:szCs w:val="22"/>
              </w:rPr>
            </w:pPr>
            <w:r w:rsidRPr="00850563">
              <w:rPr>
                <w:rFonts w:ascii="Calibri" w:eastAsia="Times New Roman" w:hAnsi="Calibri" w:cs="Calibri"/>
                <w:color w:val="000000"/>
                <w:sz w:val="22"/>
                <w:szCs w:val="22"/>
              </w:rPr>
              <w:t>Año 0</w:t>
            </w:r>
          </w:p>
        </w:tc>
        <w:tc>
          <w:tcPr>
            <w:tcW w:w="1168" w:type="dxa"/>
            <w:tcBorders>
              <w:top w:val="single" w:sz="4" w:space="0" w:color="auto"/>
              <w:left w:val="nil"/>
              <w:bottom w:val="single" w:sz="4" w:space="0" w:color="auto"/>
              <w:right w:val="single" w:sz="4" w:space="0" w:color="auto"/>
            </w:tcBorders>
            <w:shd w:val="clear" w:color="auto" w:fill="auto"/>
            <w:noWrap/>
            <w:vAlign w:val="bottom"/>
            <w:hideMark/>
          </w:tcPr>
          <w:p w14:paraId="4909C366" w14:textId="77777777" w:rsidR="00850563" w:rsidRPr="00850563" w:rsidRDefault="00850563" w:rsidP="00850563">
            <w:pPr>
              <w:spacing w:after="0" w:line="240" w:lineRule="auto"/>
              <w:jc w:val="center"/>
              <w:rPr>
                <w:rFonts w:ascii="Calibri" w:eastAsia="Times New Roman" w:hAnsi="Calibri" w:cs="Calibri"/>
                <w:color w:val="000000"/>
                <w:sz w:val="22"/>
                <w:szCs w:val="22"/>
              </w:rPr>
            </w:pPr>
            <w:r w:rsidRPr="00850563">
              <w:rPr>
                <w:rFonts w:ascii="Calibri" w:eastAsia="Times New Roman" w:hAnsi="Calibri" w:cs="Calibri"/>
                <w:color w:val="000000"/>
                <w:sz w:val="22"/>
                <w:szCs w:val="22"/>
              </w:rPr>
              <w:t>Año 1</w:t>
            </w:r>
          </w:p>
        </w:tc>
        <w:tc>
          <w:tcPr>
            <w:tcW w:w="1168" w:type="dxa"/>
            <w:tcBorders>
              <w:top w:val="single" w:sz="4" w:space="0" w:color="auto"/>
              <w:left w:val="nil"/>
              <w:bottom w:val="single" w:sz="4" w:space="0" w:color="auto"/>
              <w:right w:val="single" w:sz="4" w:space="0" w:color="auto"/>
            </w:tcBorders>
            <w:shd w:val="clear" w:color="auto" w:fill="auto"/>
            <w:noWrap/>
            <w:vAlign w:val="bottom"/>
            <w:hideMark/>
          </w:tcPr>
          <w:p w14:paraId="1699EB83" w14:textId="77777777" w:rsidR="00850563" w:rsidRPr="00850563" w:rsidRDefault="00850563" w:rsidP="00850563">
            <w:pPr>
              <w:spacing w:after="0" w:line="240" w:lineRule="auto"/>
              <w:jc w:val="center"/>
              <w:rPr>
                <w:rFonts w:ascii="Calibri" w:eastAsia="Times New Roman" w:hAnsi="Calibri" w:cs="Calibri"/>
                <w:color w:val="000000"/>
                <w:sz w:val="22"/>
                <w:szCs w:val="22"/>
              </w:rPr>
            </w:pPr>
            <w:r w:rsidRPr="00850563">
              <w:rPr>
                <w:rFonts w:ascii="Calibri" w:eastAsia="Times New Roman" w:hAnsi="Calibri" w:cs="Calibri"/>
                <w:color w:val="000000"/>
                <w:sz w:val="22"/>
                <w:szCs w:val="22"/>
              </w:rPr>
              <w:t>Año 2</w:t>
            </w:r>
          </w:p>
        </w:tc>
        <w:tc>
          <w:tcPr>
            <w:tcW w:w="1168" w:type="dxa"/>
            <w:tcBorders>
              <w:top w:val="single" w:sz="4" w:space="0" w:color="auto"/>
              <w:left w:val="nil"/>
              <w:bottom w:val="single" w:sz="4" w:space="0" w:color="auto"/>
              <w:right w:val="single" w:sz="4" w:space="0" w:color="auto"/>
            </w:tcBorders>
            <w:shd w:val="clear" w:color="auto" w:fill="auto"/>
            <w:noWrap/>
            <w:vAlign w:val="bottom"/>
            <w:hideMark/>
          </w:tcPr>
          <w:p w14:paraId="29ECB0B2" w14:textId="77777777" w:rsidR="00850563" w:rsidRPr="00850563" w:rsidRDefault="00850563" w:rsidP="00850563">
            <w:pPr>
              <w:spacing w:after="0" w:line="240" w:lineRule="auto"/>
              <w:jc w:val="center"/>
              <w:rPr>
                <w:rFonts w:ascii="Calibri" w:eastAsia="Times New Roman" w:hAnsi="Calibri" w:cs="Calibri"/>
                <w:color w:val="000000"/>
                <w:sz w:val="22"/>
                <w:szCs w:val="22"/>
              </w:rPr>
            </w:pPr>
            <w:r w:rsidRPr="00850563">
              <w:rPr>
                <w:rFonts w:ascii="Calibri" w:eastAsia="Times New Roman" w:hAnsi="Calibri" w:cs="Calibri"/>
                <w:color w:val="000000"/>
                <w:sz w:val="22"/>
                <w:szCs w:val="22"/>
              </w:rPr>
              <w:t>Año 3</w:t>
            </w:r>
          </w:p>
        </w:tc>
        <w:tc>
          <w:tcPr>
            <w:tcW w:w="1168" w:type="dxa"/>
            <w:tcBorders>
              <w:top w:val="single" w:sz="4" w:space="0" w:color="auto"/>
              <w:left w:val="nil"/>
              <w:bottom w:val="single" w:sz="4" w:space="0" w:color="auto"/>
              <w:right w:val="single" w:sz="4" w:space="0" w:color="auto"/>
            </w:tcBorders>
            <w:shd w:val="clear" w:color="auto" w:fill="auto"/>
            <w:noWrap/>
            <w:vAlign w:val="bottom"/>
            <w:hideMark/>
          </w:tcPr>
          <w:p w14:paraId="784367AA" w14:textId="77777777" w:rsidR="00850563" w:rsidRPr="00850563" w:rsidRDefault="00850563" w:rsidP="00850563">
            <w:pPr>
              <w:spacing w:after="0" w:line="240" w:lineRule="auto"/>
              <w:jc w:val="center"/>
              <w:rPr>
                <w:rFonts w:ascii="Calibri" w:eastAsia="Times New Roman" w:hAnsi="Calibri" w:cs="Calibri"/>
                <w:color w:val="000000"/>
                <w:sz w:val="22"/>
                <w:szCs w:val="22"/>
              </w:rPr>
            </w:pPr>
            <w:r w:rsidRPr="00850563">
              <w:rPr>
                <w:rFonts w:ascii="Calibri" w:eastAsia="Times New Roman" w:hAnsi="Calibri" w:cs="Calibri"/>
                <w:color w:val="000000"/>
                <w:sz w:val="22"/>
                <w:szCs w:val="22"/>
              </w:rPr>
              <w:t>Año 4</w:t>
            </w:r>
          </w:p>
        </w:tc>
        <w:tc>
          <w:tcPr>
            <w:tcW w:w="1168" w:type="dxa"/>
            <w:tcBorders>
              <w:top w:val="single" w:sz="4" w:space="0" w:color="auto"/>
              <w:left w:val="nil"/>
              <w:bottom w:val="single" w:sz="4" w:space="0" w:color="auto"/>
              <w:right w:val="single" w:sz="4" w:space="0" w:color="auto"/>
            </w:tcBorders>
            <w:shd w:val="clear" w:color="auto" w:fill="auto"/>
            <w:noWrap/>
            <w:vAlign w:val="bottom"/>
            <w:hideMark/>
          </w:tcPr>
          <w:p w14:paraId="4CECDE24" w14:textId="77777777" w:rsidR="00850563" w:rsidRPr="00850563" w:rsidRDefault="00850563" w:rsidP="00850563">
            <w:pPr>
              <w:spacing w:after="0" w:line="240" w:lineRule="auto"/>
              <w:jc w:val="center"/>
              <w:rPr>
                <w:rFonts w:ascii="Calibri" w:eastAsia="Times New Roman" w:hAnsi="Calibri" w:cs="Calibri"/>
                <w:color w:val="000000"/>
                <w:sz w:val="22"/>
                <w:szCs w:val="22"/>
              </w:rPr>
            </w:pPr>
            <w:r w:rsidRPr="00850563">
              <w:rPr>
                <w:rFonts w:ascii="Calibri" w:eastAsia="Times New Roman" w:hAnsi="Calibri" w:cs="Calibri"/>
                <w:color w:val="000000"/>
                <w:sz w:val="22"/>
                <w:szCs w:val="22"/>
              </w:rPr>
              <w:t>Año 5</w:t>
            </w:r>
          </w:p>
        </w:tc>
      </w:tr>
      <w:tr w:rsidR="00850563" w:rsidRPr="00850563" w14:paraId="7BAC8187" w14:textId="77777777" w:rsidTr="00850563">
        <w:trPr>
          <w:trHeight w:val="285"/>
        </w:trPr>
        <w:tc>
          <w:tcPr>
            <w:tcW w:w="2754" w:type="dxa"/>
            <w:tcBorders>
              <w:top w:val="nil"/>
              <w:left w:val="single" w:sz="4" w:space="0" w:color="auto"/>
              <w:bottom w:val="single" w:sz="4" w:space="0" w:color="auto"/>
              <w:right w:val="single" w:sz="4" w:space="0" w:color="auto"/>
            </w:tcBorders>
            <w:shd w:val="clear" w:color="auto" w:fill="auto"/>
            <w:noWrap/>
            <w:vAlign w:val="bottom"/>
            <w:hideMark/>
          </w:tcPr>
          <w:p w14:paraId="0F604BFA" w14:textId="77777777" w:rsidR="00850563" w:rsidRPr="00850563" w:rsidRDefault="00850563" w:rsidP="00850563">
            <w:pPr>
              <w:spacing w:after="0" w:line="240" w:lineRule="auto"/>
              <w:rPr>
                <w:rFonts w:ascii="Calibri" w:eastAsia="Times New Roman" w:hAnsi="Calibri" w:cs="Calibri"/>
                <w:color w:val="000000"/>
                <w:sz w:val="22"/>
                <w:szCs w:val="22"/>
              </w:rPr>
            </w:pPr>
            <w:r w:rsidRPr="00850563">
              <w:rPr>
                <w:rFonts w:ascii="Calibri" w:eastAsia="Times New Roman" w:hAnsi="Calibri" w:cs="Calibri"/>
                <w:color w:val="000000"/>
                <w:sz w:val="22"/>
                <w:szCs w:val="22"/>
              </w:rPr>
              <w:t>(+) Ingreso Operacional</w:t>
            </w:r>
          </w:p>
        </w:tc>
        <w:tc>
          <w:tcPr>
            <w:tcW w:w="1165" w:type="dxa"/>
            <w:tcBorders>
              <w:top w:val="nil"/>
              <w:left w:val="nil"/>
              <w:bottom w:val="single" w:sz="4" w:space="0" w:color="auto"/>
              <w:right w:val="single" w:sz="4" w:space="0" w:color="auto"/>
            </w:tcBorders>
            <w:shd w:val="clear" w:color="auto" w:fill="auto"/>
            <w:noWrap/>
            <w:vAlign w:val="bottom"/>
            <w:hideMark/>
          </w:tcPr>
          <w:p w14:paraId="7C4F61F3" w14:textId="77777777" w:rsidR="00850563" w:rsidRPr="00850563" w:rsidRDefault="00850563" w:rsidP="00850563">
            <w:pPr>
              <w:spacing w:after="0" w:line="240" w:lineRule="auto"/>
              <w:rPr>
                <w:rFonts w:ascii="Calibri" w:eastAsia="Times New Roman" w:hAnsi="Calibri" w:cs="Calibri"/>
                <w:color w:val="000000"/>
                <w:sz w:val="22"/>
                <w:szCs w:val="22"/>
              </w:rPr>
            </w:pPr>
            <w:r w:rsidRPr="00850563">
              <w:rPr>
                <w:rFonts w:ascii="Calibri" w:eastAsia="Times New Roman" w:hAnsi="Calibri" w:cs="Calibri"/>
                <w:color w:val="000000"/>
                <w:sz w:val="22"/>
                <w:szCs w:val="22"/>
              </w:rPr>
              <w:t> </w:t>
            </w:r>
          </w:p>
        </w:tc>
        <w:tc>
          <w:tcPr>
            <w:tcW w:w="1168" w:type="dxa"/>
            <w:tcBorders>
              <w:top w:val="nil"/>
              <w:left w:val="nil"/>
              <w:bottom w:val="single" w:sz="4" w:space="0" w:color="auto"/>
              <w:right w:val="single" w:sz="4" w:space="0" w:color="auto"/>
            </w:tcBorders>
            <w:shd w:val="clear" w:color="auto" w:fill="auto"/>
            <w:noWrap/>
            <w:vAlign w:val="bottom"/>
            <w:hideMark/>
          </w:tcPr>
          <w:p w14:paraId="0C6DA6F5" w14:textId="77777777" w:rsidR="00850563" w:rsidRPr="00850563" w:rsidRDefault="00850563" w:rsidP="00850563">
            <w:pPr>
              <w:spacing w:after="0" w:line="240" w:lineRule="auto"/>
              <w:jc w:val="center"/>
              <w:rPr>
                <w:rFonts w:ascii="Calibri" w:eastAsia="Times New Roman" w:hAnsi="Calibri" w:cs="Calibri"/>
                <w:color w:val="000000"/>
                <w:sz w:val="22"/>
                <w:szCs w:val="22"/>
              </w:rPr>
            </w:pPr>
            <w:r w:rsidRPr="00850563">
              <w:rPr>
                <w:rFonts w:ascii="Calibri" w:eastAsia="Times New Roman" w:hAnsi="Calibri" w:cs="Calibri"/>
                <w:color w:val="000000"/>
                <w:sz w:val="22"/>
                <w:szCs w:val="22"/>
              </w:rPr>
              <w:t>$ 187,200,000</w:t>
            </w:r>
          </w:p>
        </w:tc>
        <w:tc>
          <w:tcPr>
            <w:tcW w:w="1168" w:type="dxa"/>
            <w:tcBorders>
              <w:top w:val="nil"/>
              <w:left w:val="nil"/>
              <w:bottom w:val="single" w:sz="4" w:space="0" w:color="auto"/>
              <w:right w:val="single" w:sz="4" w:space="0" w:color="auto"/>
            </w:tcBorders>
            <w:shd w:val="clear" w:color="auto" w:fill="auto"/>
            <w:noWrap/>
            <w:vAlign w:val="bottom"/>
            <w:hideMark/>
          </w:tcPr>
          <w:p w14:paraId="65AACC42" w14:textId="77777777" w:rsidR="00850563" w:rsidRPr="00850563" w:rsidRDefault="00850563" w:rsidP="00850563">
            <w:pPr>
              <w:spacing w:after="0" w:line="240" w:lineRule="auto"/>
              <w:jc w:val="center"/>
              <w:rPr>
                <w:rFonts w:ascii="Calibri" w:eastAsia="Times New Roman" w:hAnsi="Calibri" w:cs="Calibri"/>
                <w:color w:val="000000"/>
                <w:sz w:val="22"/>
                <w:szCs w:val="22"/>
              </w:rPr>
            </w:pPr>
            <w:r w:rsidRPr="00850563">
              <w:rPr>
                <w:rFonts w:ascii="Calibri" w:eastAsia="Times New Roman" w:hAnsi="Calibri" w:cs="Calibri"/>
                <w:color w:val="000000"/>
                <w:sz w:val="22"/>
                <w:szCs w:val="22"/>
              </w:rPr>
              <w:t>$ 187,200,000</w:t>
            </w:r>
          </w:p>
        </w:tc>
        <w:tc>
          <w:tcPr>
            <w:tcW w:w="1168" w:type="dxa"/>
            <w:tcBorders>
              <w:top w:val="nil"/>
              <w:left w:val="nil"/>
              <w:bottom w:val="single" w:sz="4" w:space="0" w:color="auto"/>
              <w:right w:val="single" w:sz="4" w:space="0" w:color="auto"/>
            </w:tcBorders>
            <w:shd w:val="clear" w:color="auto" w:fill="auto"/>
            <w:noWrap/>
            <w:vAlign w:val="bottom"/>
            <w:hideMark/>
          </w:tcPr>
          <w:p w14:paraId="646AF636" w14:textId="77777777" w:rsidR="00850563" w:rsidRPr="00850563" w:rsidRDefault="00850563" w:rsidP="00850563">
            <w:pPr>
              <w:spacing w:after="0" w:line="240" w:lineRule="auto"/>
              <w:jc w:val="center"/>
              <w:rPr>
                <w:rFonts w:ascii="Calibri" w:eastAsia="Times New Roman" w:hAnsi="Calibri" w:cs="Calibri"/>
                <w:color w:val="000000"/>
                <w:sz w:val="22"/>
                <w:szCs w:val="22"/>
              </w:rPr>
            </w:pPr>
            <w:r w:rsidRPr="00850563">
              <w:rPr>
                <w:rFonts w:ascii="Calibri" w:eastAsia="Times New Roman" w:hAnsi="Calibri" w:cs="Calibri"/>
                <w:color w:val="000000"/>
                <w:sz w:val="22"/>
                <w:szCs w:val="22"/>
              </w:rPr>
              <w:t>$ 187,200,000</w:t>
            </w:r>
          </w:p>
        </w:tc>
        <w:tc>
          <w:tcPr>
            <w:tcW w:w="1168" w:type="dxa"/>
            <w:tcBorders>
              <w:top w:val="nil"/>
              <w:left w:val="nil"/>
              <w:bottom w:val="single" w:sz="4" w:space="0" w:color="auto"/>
              <w:right w:val="single" w:sz="4" w:space="0" w:color="auto"/>
            </w:tcBorders>
            <w:shd w:val="clear" w:color="auto" w:fill="auto"/>
            <w:noWrap/>
            <w:vAlign w:val="bottom"/>
            <w:hideMark/>
          </w:tcPr>
          <w:p w14:paraId="76746795" w14:textId="77777777" w:rsidR="00850563" w:rsidRPr="00850563" w:rsidRDefault="00850563" w:rsidP="00850563">
            <w:pPr>
              <w:spacing w:after="0" w:line="240" w:lineRule="auto"/>
              <w:jc w:val="center"/>
              <w:rPr>
                <w:rFonts w:ascii="Calibri" w:eastAsia="Times New Roman" w:hAnsi="Calibri" w:cs="Calibri"/>
                <w:color w:val="000000"/>
                <w:sz w:val="22"/>
                <w:szCs w:val="22"/>
              </w:rPr>
            </w:pPr>
            <w:r w:rsidRPr="00850563">
              <w:rPr>
                <w:rFonts w:ascii="Calibri" w:eastAsia="Times New Roman" w:hAnsi="Calibri" w:cs="Calibri"/>
                <w:color w:val="000000"/>
                <w:sz w:val="22"/>
                <w:szCs w:val="22"/>
              </w:rPr>
              <w:t>$ 187,200,000</w:t>
            </w:r>
          </w:p>
        </w:tc>
        <w:tc>
          <w:tcPr>
            <w:tcW w:w="1168" w:type="dxa"/>
            <w:tcBorders>
              <w:top w:val="nil"/>
              <w:left w:val="nil"/>
              <w:bottom w:val="single" w:sz="4" w:space="0" w:color="auto"/>
              <w:right w:val="single" w:sz="4" w:space="0" w:color="auto"/>
            </w:tcBorders>
            <w:shd w:val="clear" w:color="auto" w:fill="auto"/>
            <w:noWrap/>
            <w:vAlign w:val="bottom"/>
            <w:hideMark/>
          </w:tcPr>
          <w:p w14:paraId="6AB6A388" w14:textId="77777777" w:rsidR="00850563" w:rsidRPr="00850563" w:rsidRDefault="00850563" w:rsidP="00850563">
            <w:pPr>
              <w:spacing w:after="0" w:line="240" w:lineRule="auto"/>
              <w:jc w:val="center"/>
              <w:rPr>
                <w:rFonts w:ascii="Calibri" w:eastAsia="Times New Roman" w:hAnsi="Calibri" w:cs="Calibri"/>
                <w:color w:val="000000"/>
                <w:sz w:val="22"/>
                <w:szCs w:val="22"/>
              </w:rPr>
            </w:pPr>
            <w:r w:rsidRPr="00850563">
              <w:rPr>
                <w:rFonts w:ascii="Calibri" w:eastAsia="Times New Roman" w:hAnsi="Calibri" w:cs="Calibri"/>
                <w:color w:val="000000"/>
                <w:sz w:val="22"/>
                <w:szCs w:val="22"/>
              </w:rPr>
              <w:t>$ 187,200,000</w:t>
            </w:r>
          </w:p>
        </w:tc>
      </w:tr>
      <w:tr w:rsidR="00850563" w:rsidRPr="00850563" w14:paraId="6EFB651C" w14:textId="77777777" w:rsidTr="00850563">
        <w:trPr>
          <w:trHeight w:val="285"/>
        </w:trPr>
        <w:tc>
          <w:tcPr>
            <w:tcW w:w="2754" w:type="dxa"/>
            <w:tcBorders>
              <w:top w:val="nil"/>
              <w:left w:val="single" w:sz="4" w:space="0" w:color="auto"/>
              <w:bottom w:val="single" w:sz="4" w:space="0" w:color="auto"/>
              <w:right w:val="single" w:sz="4" w:space="0" w:color="auto"/>
            </w:tcBorders>
            <w:shd w:val="clear" w:color="auto" w:fill="auto"/>
            <w:noWrap/>
            <w:vAlign w:val="bottom"/>
            <w:hideMark/>
          </w:tcPr>
          <w:p w14:paraId="23F2122E" w14:textId="77777777" w:rsidR="00850563" w:rsidRPr="00850563" w:rsidRDefault="00850563" w:rsidP="00850563">
            <w:pPr>
              <w:spacing w:after="0" w:line="240" w:lineRule="auto"/>
              <w:rPr>
                <w:rFonts w:ascii="Calibri" w:eastAsia="Times New Roman" w:hAnsi="Calibri" w:cs="Calibri"/>
                <w:color w:val="000000"/>
                <w:sz w:val="22"/>
                <w:szCs w:val="22"/>
              </w:rPr>
            </w:pPr>
            <w:r w:rsidRPr="00850563">
              <w:rPr>
                <w:rFonts w:ascii="Calibri" w:eastAsia="Times New Roman" w:hAnsi="Calibri" w:cs="Calibri"/>
                <w:color w:val="000000"/>
                <w:sz w:val="22"/>
                <w:szCs w:val="22"/>
              </w:rPr>
              <w:t>(-) Costos operacionales fijos</w:t>
            </w:r>
          </w:p>
        </w:tc>
        <w:tc>
          <w:tcPr>
            <w:tcW w:w="1165" w:type="dxa"/>
            <w:tcBorders>
              <w:top w:val="nil"/>
              <w:left w:val="nil"/>
              <w:bottom w:val="single" w:sz="4" w:space="0" w:color="auto"/>
              <w:right w:val="single" w:sz="4" w:space="0" w:color="auto"/>
            </w:tcBorders>
            <w:shd w:val="clear" w:color="auto" w:fill="auto"/>
            <w:noWrap/>
            <w:vAlign w:val="bottom"/>
            <w:hideMark/>
          </w:tcPr>
          <w:p w14:paraId="18B02530" w14:textId="77777777" w:rsidR="00850563" w:rsidRPr="00850563" w:rsidRDefault="00850563" w:rsidP="00850563">
            <w:pPr>
              <w:spacing w:after="0" w:line="240" w:lineRule="auto"/>
              <w:rPr>
                <w:rFonts w:ascii="Calibri" w:eastAsia="Times New Roman" w:hAnsi="Calibri" w:cs="Calibri"/>
                <w:color w:val="000000"/>
                <w:sz w:val="22"/>
                <w:szCs w:val="22"/>
              </w:rPr>
            </w:pPr>
            <w:r w:rsidRPr="00850563">
              <w:rPr>
                <w:rFonts w:ascii="Calibri" w:eastAsia="Times New Roman" w:hAnsi="Calibri" w:cs="Calibri"/>
                <w:color w:val="000000"/>
                <w:sz w:val="22"/>
                <w:szCs w:val="22"/>
              </w:rPr>
              <w:t> </w:t>
            </w:r>
          </w:p>
        </w:tc>
        <w:tc>
          <w:tcPr>
            <w:tcW w:w="1168" w:type="dxa"/>
            <w:tcBorders>
              <w:top w:val="nil"/>
              <w:left w:val="nil"/>
              <w:bottom w:val="single" w:sz="4" w:space="0" w:color="auto"/>
              <w:right w:val="single" w:sz="4" w:space="0" w:color="auto"/>
            </w:tcBorders>
            <w:shd w:val="clear" w:color="auto" w:fill="auto"/>
            <w:noWrap/>
            <w:vAlign w:val="bottom"/>
            <w:hideMark/>
          </w:tcPr>
          <w:p w14:paraId="388F57F0" w14:textId="77777777" w:rsidR="00850563" w:rsidRPr="00850563" w:rsidRDefault="00850563" w:rsidP="00850563">
            <w:pPr>
              <w:spacing w:after="0" w:line="240" w:lineRule="auto"/>
              <w:jc w:val="right"/>
              <w:rPr>
                <w:rFonts w:ascii="Calibri" w:eastAsia="Times New Roman" w:hAnsi="Calibri" w:cs="Calibri"/>
                <w:color w:val="000000"/>
                <w:sz w:val="22"/>
                <w:szCs w:val="22"/>
              </w:rPr>
            </w:pPr>
            <w:r w:rsidRPr="00850563">
              <w:rPr>
                <w:rFonts w:ascii="Calibri" w:eastAsia="Times New Roman" w:hAnsi="Calibri" w:cs="Calibri"/>
                <w:color w:val="FF0000"/>
                <w:sz w:val="22"/>
                <w:szCs w:val="22"/>
              </w:rPr>
              <w:t>-$ 12,330,720</w:t>
            </w:r>
          </w:p>
        </w:tc>
        <w:tc>
          <w:tcPr>
            <w:tcW w:w="1168" w:type="dxa"/>
            <w:tcBorders>
              <w:top w:val="nil"/>
              <w:left w:val="nil"/>
              <w:bottom w:val="single" w:sz="4" w:space="0" w:color="auto"/>
              <w:right w:val="single" w:sz="4" w:space="0" w:color="auto"/>
            </w:tcBorders>
            <w:shd w:val="clear" w:color="auto" w:fill="auto"/>
            <w:noWrap/>
            <w:vAlign w:val="bottom"/>
            <w:hideMark/>
          </w:tcPr>
          <w:p w14:paraId="6E2D602F" w14:textId="77777777" w:rsidR="00850563" w:rsidRPr="00850563" w:rsidRDefault="00850563" w:rsidP="00850563">
            <w:pPr>
              <w:spacing w:after="0" w:line="240" w:lineRule="auto"/>
              <w:jc w:val="right"/>
              <w:rPr>
                <w:rFonts w:ascii="Calibri" w:eastAsia="Times New Roman" w:hAnsi="Calibri" w:cs="Calibri"/>
                <w:color w:val="000000"/>
                <w:sz w:val="22"/>
                <w:szCs w:val="22"/>
              </w:rPr>
            </w:pPr>
            <w:r w:rsidRPr="00850563">
              <w:rPr>
                <w:rFonts w:ascii="Calibri" w:eastAsia="Times New Roman" w:hAnsi="Calibri" w:cs="Calibri"/>
                <w:color w:val="FF0000"/>
                <w:sz w:val="22"/>
                <w:szCs w:val="22"/>
              </w:rPr>
              <w:t>-$ 15,480,720</w:t>
            </w:r>
          </w:p>
        </w:tc>
        <w:tc>
          <w:tcPr>
            <w:tcW w:w="1168" w:type="dxa"/>
            <w:tcBorders>
              <w:top w:val="nil"/>
              <w:left w:val="nil"/>
              <w:bottom w:val="single" w:sz="4" w:space="0" w:color="auto"/>
              <w:right w:val="single" w:sz="4" w:space="0" w:color="auto"/>
            </w:tcBorders>
            <w:shd w:val="clear" w:color="auto" w:fill="auto"/>
            <w:noWrap/>
            <w:vAlign w:val="bottom"/>
            <w:hideMark/>
          </w:tcPr>
          <w:p w14:paraId="5DCFEEA6" w14:textId="77777777" w:rsidR="00850563" w:rsidRPr="00850563" w:rsidRDefault="00850563" w:rsidP="00850563">
            <w:pPr>
              <w:spacing w:after="0" w:line="240" w:lineRule="auto"/>
              <w:jc w:val="right"/>
              <w:rPr>
                <w:rFonts w:ascii="Calibri" w:eastAsia="Times New Roman" w:hAnsi="Calibri" w:cs="Calibri"/>
                <w:color w:val="000000"/>
                <w:sz w:val="22"/>
                <w:szCs w:val="22"/>
              </w:rPr>
            </w:pPr>
            <w:r w:rsidRPr="00850563">
              <w:rPr>
                <w:rFonts w:ascii="Calibri" w:eastAsia="Times New Roman" w:hAnsi="Calibri" w:cs="Calibri"/>
                <w:color w:val="FF0000"/>
                <w:sz w:val="22"/>
                <w:szCs w:val="22"/>
              </w:rPr>
              <w:t>-$ 18,630,720</w:t>
            </w:r>
          </w:p>
        </w:tc>
        <w:tc>
          <w:tcPr>
            <w:tcW w:w="1168" w:type="dxa"/>
            <w:tcBorders>
              <w:top w:val="nil"/>
              <w:left w:val="nil"/>
              <w:bottom w:val="single" w:sz="4" w:space="0" w:color="auto"/>
              <w:right w:val="single" w:sz="4" w:space="0" w:color="auto"/>
            </w:tcBorders>
            <w:shd w:val="clear" w:color="auto" w:fill="auto"/>
            <w:noWrap/>
            <w:vAlign w:val="bottom"/>
            <w:hideMark/>
          </w:tcPr>
          <w:p w14:paraId="0D032EA6" w14:textId="77777777" w:rsidR="00850563" w:rsidRPr="00850563" w:rsidRDefault="00850563" w:rsidP="00850563">
            <w:pPr>
              <w:spacing w:after="0" w:line="240" w:lineRule="auto"/>
              <w:jc w:val="right"/>
              <w:rPr>
                <w:rFonts w:ascii="Calibri" w:eastAsia="Times New Roman" w:hAnsi="Calibri" w:cs="Calibri"/>
                <w:color w:val="000000"/>
                <w:sz w:val="22"/>
                <w:szCs w:val="22"/>
              </w:rPr>
            </w:pPr>
            <w:r w:rsidRPr="00850563">
              <w:rPr>
                <w:rFonts w:ascii="Calibri" w:eastAsia="Times New Roman" w:hAnsi="Calibri" w:cs="Calibri"/>
                <w:color w:val="FF0000"/>
                <w:sz w:val="22"/>
                <w:szCs w:val="22"/>
              </w:rPr>
              <w:t>-$ 21,780,720</w:t>
            </w:r>
          </w:p>
        </w:tc>
        <w:tc>
          <w:tcPr>
            <w:tcW w:w="1168" w:type="dxa"/>
            <w:tcBorders>
              <w:top w:val="nil"/>
              <w:left w:val="nil"/>
              <w:bottom w:val="single" w:sz="4" w:space="0" w:color="auto"/>
              <w:right w:val="single" w:sz="4" w:space="0" w:color="auto"/>
            </w:tcBorders>
            <w:shd w:val="clear" w:color="auto" w:fill="auto"/>
            <w:noWrap/>
            <w:vAlign w:val="bottom"/>
            <w:hideMark/>
          </w:tcPr>
          <w:p w14:paraId="4E214FB3" w14:textId="77777777" w:rsidR="00850563" w:rsidRPr="00850563" w:rsidRDefault="00850563" w:rsidP="00850563">
            <w:pPr>
              <w:spacing w:after="0" w:line="240" w:lineRule="auto"/>
              <w:jc w:val="right"/>
              <w:rPr>
                <w:rFonts w:ascii="Calibri" w:eastAsia="Times New Roman" w:hAnsi="Calibri" w:cs="Calibri"/>
                <w:color w:val="000000"/>
                <w:sz w:val="22"/>
                <w:szCs w:val="22"/>
              </w:rPr>
            </w:pPr>
            <w:r w:rsidRPr="00850563">
              <w:rPr>
                <w:rFonts w:ascii="Calibri" w:eastAsia="Times New Roman" w:hAnsi="Calibri" w:cs="Calibri"/>
                <w:color w:val="FF0000"/>
                <w:sz w:val="22"/>
                <w:szCs w:val="22"/>
              </w:rPr>
              <w:t>-$ 24,930,720</w:t>
            </w:r>
          </w:p>
        </w:tc>
      </w:tr>
      <w:tr w:rsidR="00850563" w:rsidRPr="00850563" w14:paraId="329A34E4" w14:textId="77777777" w:rsidTr="00850563">
        <w:trPr>
          <w:trHeight w:val="285"/>
        </w:trPr>
        <w:tc>
          <w:tcPr>
            <w:tcW w:w="2754" w:type="dxa"/>
            <w:tcBorders>
              <w:top w:val="nil"/>
              <w:left w:val="single" w:sz="4" w:space="0" w:color="auto"/>
              <w:bottom w:val="single" w:sz="4" w:space="0" w:color="auto"/>
              <w:right w:val="single" w:sz="4" w:space="0" w:color="auto"/>
            </w:tcBorders>
            <w:shd w:val="clear" w:color="auto" w:fill="auto"/>
            <w:noWrap/>
            <w:vAlign w:val="bottom"/>
            <w:hideMark/>
          </w:tcPr>
          <w:p w14:paraId="3D62D045" w14:textId="77777777" w:rsidR="00850563" w:rsidRPr="00850563" w:rsidRDefault="00850563" w:rsidP="00850563">
            <w:pPr>
              <w:spacing w:after="0" w:line="240" w:lineRule="auto"/>
              <w:rPr>
                <w:rFonts w:ascii="Calibri" w:eastAsia="Times New Roman" w:hAnsi="Calibri" w:cs="Calibri"/>
                <w:color w:val="000000"/>
                <w:sz w:val="22"/>
                <w:szCs w:val="22"/>
              </w:rPr>
            </w:pPr>
            <w:r w:rsidRPr="00850563">
              <w:rPr>
                <w:rFonts w:ascii="Calibri" w:eastAsia="Times New Roman" w:hAnsi="Calibri" w:cs="Calibri"/>
                <w:color w:val="000000"/>
                <w:sz w:val="22"/>
                <w:szCs w:val="22"/>
              </w:rPr>
              <w:t>(-) Costos operacionales variables</w:t>
            </w:r>
          </w:p>
        </w:tc>
        <w:tc>
          <w:tcPr>
            <w:tcW w:w="1165" w:type="dxa"/>
            <w:tcBorders>
              <w:top w:val="nil"/>
              <w:left w:val="nil"/>
              <w:bottom w:val="single" w:sz="4" w:space="0" w:color="auto"/>
              <w:right w:val="single" w:sz="4" w:space="0" w:color="auto"/>
            </w:tcBorders>
            <w:shd w:val="clear" w:color="auto" w:fill="auto"/>
            <w:noWrap/>
            <w:vAlign w:val="bottom"/>
            <w:hideMark/>
          </w:tcPr>
          <w:p w14:paraId="12DCAC87" w14:textId="77777777" w:rsidR="00850563" w:rsidRPr="00850563" w:rsidRDefault="00850563" w:rsidP="00850563">
            <w:pPr>
              <w:spacing w:after="0" w:line="240" w:lineRule="auto"/>
              <w:rPr>
                <w:rFonts w:ascii="Calibri" w:eastAsia="Times New Roman" w:hAnsi="Calibri" w:cs="Calibri"/>
                <w:color w:val="000000"/>
                <w:sz w:val="22"/>
                <w:szCs w:val="22"/>
              </w:rPr>
            </w:pPr>
            <w:r w:rsidRPr="00850563">
              <w:rPr>
                <w:rFonts w:ascii="Calibri" w:eastAsia="Times New Roman" w:hAnsi="Calibri" w:cs="Calibri"/>
                <w:color w:val="000000"/>
                <w:sz w:val="22"/>
                <w:szCs w:val="22"/>
              </w:rPr>
              <w:t> </w:t>
            </w:r>
          </w:p>
        </w:tc>
        <w:tc>
          <w:tcPr>
            <w:tcW w:w="1168" w:type="dxa"/>
            <w:tcBorders>
              <w:top w:val="nil"/>
              <w:left w:val="nil"/>
              <w:bottom w:val="single" w:sz="4" w:space="0" w:color="auto"/>
              <w:right w:val="single" w:sz="4" w:space="0" w:color="auto"/>
            </w:tcBorders>
            <w:shd w:val="clear" w:color="auto" w:fill="auto"/>
            <w:noWrap/>
            <w:vAlign w:val="bottom"/>
            <w:hideMark/>
          </w:tcPr>
          <w:p w14:paraId="36D37921" w14:textId="77777777" w:rsidR="00850563" w:rsidRPr="00850563" w:rsidRDefault="00850563" w:rsidP="00850563">
            <w:pPr>
              <w:spacing w:after="0" w:line="240" w:lineRule="auto"/>
              <w:jc w:val="right"/>
              <w:rPr>
                <w:rFonts w:ascii="Calibri" w:eastAsia="Times New Roman" w:hAnsi="Calibri" w:cs="Calibri"/>
                <w:color w:val="000000"/>
                <w:sz w:val="22"/>
                <w:szCs w:val="22"/>
              </w:rPr>
            </w:pPr>
            <w:r w:rsidRPr="00850563">
              <w:rPr>
                <w:rFonts w:ascii="Calibri" w:eastAsia="Times New Roman" w:hAnsi="Calibri" w:cs="Calibri"/>
                <w:color w:val="FF0000"/>
                <w:sz w:val="22"/>
                <w:szCs w:val="22"/>
              </w:rPr>
              <w:t>-$ 126,000,000</w:t>
            </w:r>
          </w:p>
        </w:tc>
        <w:tc>
          <w:tcPr>
            <w:tcW w:w="1168" w:type="dxa"/>
            <w:tcBorders>
              <w:top w:val="nil"/>
              <w:left w:val="nil"/>
              <w:bottom w:val="single" w:sz="4" w:space="0" w:color="auto"/>
              <w:right w:val="single" w:sz="4" w:space="0" w:color="auto"/>
            </w:tcBorders>
            <w:shd w:val="clear" w:color="auto" w:fill="auto"/>
            <w:noWrap/>
            <w:vAlign w:val="bottom"/>
            <w:hideMark/>
          </w:tcPr>
          <w:p w14:paraId="69DAC8C4" w14:textId="77777777" w:rsidR="00850563" w:rsidRPr="00850563" w:rsidRDefault="00850563" w:rsidP="00850563">
            <w:pPr>
              <w:spacing w:after="0" w:line="240" w:lineRule="auto"/>
              <w:jc w:val="right"/>
              <w:rPr>
                <w:rFonts w:ascii="Calibri" w:eastAsia="Times New Roman" w:hAnsi="Calibri" w:cs="Calibri"/>
                <w:color w:val="000000"/>
                <w:sz w:val="22"/>
                <w:szCs w:val="22"/>
              </w:rPr>
            </w:pPr>
            <w:r w:rsidRPr="00850563">
              <w:rPr>
                <w:rFonts w:ascii="Calibri" w:eastAsia="Times New Roman" w:hAnsi="Calibri" w:cs="Calibri"/>
                <w:color w:val="FF0000"/>
                <w:sz w:val="22"/>
                <w:szCs w:val="22"/>
              </w:rPr>
              <w:t>-$ 126,000,000</w:t>
            </w:r>
          </w:p>
        </w:tc>
        <w:tc>
          <w:tcPr>
            <w:tcW w:w="1168" w:type="dxa"/>
            <w:tcBorders>
              <w:top w:val="nil"/>
              <w:left w:val="nil"/>
              <w:bottom w:val="single" w:sz="4" w:space="0" w:color="auto"/>
              <w:right w:val="single" w:sz="4" w:space="0" w:color="auto"/>
            </w:tcBorders>
            <w:shd w:val="clear" w:color="auto" w:fill="auto"/>
            <w:noWrap/>
            <w:vAlign w:val="bottom"/>
            <w:hideMark/>
          </w:tcPr>
          <w:p w14:paraId="095508FC" w14:textId="77777777" w:rsidR="00850563" w:rsidRPr="00850563" w:rsidRDefault="00850563" w:rsidP="00850563">
            <w:pPr>
              <w:spacing w:after="0" w:line="240" w:lineRule="auto"/>
              <w:jc w:val="right"/>
              <w:rPr>
                <w:rFonts w:ascii="Calibri" w:eastAsia="Times New Roman" w:hAnsi="Calibri" w:cs="Calibri"/>
                <w:color w:val="000000"/>
                <w:sz w:val="22"/>
                <w:szCs w:val="22"/>
              </w:rPr>
            </w:pPr>
            <w:r w:rsidRPr="00850563">
              <w:rPr>
                <w:rFonts w:ascii="Calibri" w:eastAsia="Times New Roman" w:hAnsi="Calibri" w:cs="Calibri"/>
                <w:color w:val="FF0000"/>
                <w:sz w:val="22"/>
                <w:szCs w:val="22"/>
              </w:rPr>
              <w:t>-$ 126,000,000</w:t>
            </w:r>
          </w:p>
        </w:tc>
        <w:tc>
          <w:tcPr>
            <w:tcW w:w="1168" w:type="dxa"/>
            <w:tcBorders>
              <w:top w:val="nil"/>
              <w:left w:val="nil"/>
              <w:bottom w:val="single" w:sz="4" w:space="0" w:color="auto"/>
              <w:right w:val="single" w:sz="4" w:space="0" w:color="auto"/>
            </w:tcBorders>
            <w:shd w:val="clear" w:color="auto" w:fill="auto"/>
            <w:noWrap/>
            <w:vAlign w:val="bottom"/>
            <w:hideMark/>
          </w:tcPr>
          <w:p w14:paraId="1E464FBD" w14:textId="77777777" w:rsidR="00850563" w:rsidRPr="00850563" w:rsidRDefault="00850563" w:rsidP="00850563">
            <w:pPr>
              <w:spacing w:after="0" w:line="240" w:lineRule="auto"/>
              <w:jc w:val="right"/>
              <w:rPr>
                <w:rFonts w:ascii="Calibri" w:eastAsia="Times New Roman" w:hAnsi="Calibri" w:cs="Calibri"/>
                <w:color w:val="000000"/>
                <w:sz w:val="22"/>
                <w:szCs w:val="22"/>
              </w:rPr>
            </w:pPr>
            <w:r w:rsidRPr="00850563">
              <w:rPr>
                <w:rFonts w:ascii="Calibri" w:eastAsia="Times New Roman" w:hAnsi="Calibri" w:cs="Calibri"/>
                <w:color w:val="FF0000"/>
                <w:sz w:val="22"/>
                <w:szCs w:val="22"/>
              </w:rPr>
              <w:t>-$ 126,000,000</w:t>
            </w:r>
          </w:p>
        </w:tc>
        <w:tc>
          <w:tcPr>
            <w:tcW w:w="1168" w:type="dxa"/>
            <w:tcBorders>
              <w:top w:val="nil"/>
              <w:left w:val="nil"/>
              <w:bottom w:val="single" w:sz="4" w:space="0" w:color="auto"/>
              <w:right w:val="single" w:sz="4" w:space="0" w:color="auto"/>
            </w:tcBorders>
            <w:shd w:val="clear" w:color="auto" w:fill="auto"/>
            <w:noWrap/>
            <w:vAlign w:val="bottom"/>
            <w:hideMark/>
          </w:tcPr>
          <w:p w14:paraId="0A6DD53D" w14:textId="77777777" w:rsidR="00850563" w:rsidRPr="00850563" w:rsidRDefault="00850563" w:rsidP="00850563">
            <w:pPr>
              <w:spacing w:after="0" w:line="240" w:lineRule="auto"/>
              <w:jc w:val="right"/>
              <w:rPr>
                <w:rFonts w:ascii="Calibri" w:eastAsia="Times New Roman" w:hAnsi="Calibri" w:cs="Calibri"/>
                <w:color w:val="000000"/>
                <w:sz w:val="22"/>
                <w:szCs w:val="22"/>
              </w:rPr>
            </w:pPr>
            <w:r w:rsidRPr="00850563">
              <w:rPr>
                <w:rFonts w:ascii="Calibri" w:eastAsia="Times New Roman" w:hAnsi="Calibri" w:cs="Calibri"/>
                <w:color w:val="FF0000"/>
                <w:sz w:val="22"/>
                <w:szCs w:val="22"/>
              </w:rPr>
              <w:t>-$ 126,000,000</w:t>
            </w:r>
          </w:p>
        </w:tc>
      </w:tr>
      <w:tr w:rsidR="00850563" w:rsidRPr="00850563" w14:paraId="0FA45940" w14:textId="77777777" w:rsidTr="00850563">
        <w:trPr>
          <w:trHeight w:val="285"/>
        </w:trPr>
        <w:tc>
          <w:tcPr>
            <w:tcW w:w="2754" w:type="dxa"/>
            <w:tcBorders>
              <w:top w:val="nil"/>
              <w:left w:val="single" w:sz="4" w:space="0" w:color="auto"/>
              <w:bottom w:val="single" w:sz="4" w:space="0" w:color="auto"/>
              <w:right w:val="single" w:sz="4" w:space="0" w:color="auto"/>
            </w:tcBorders>
            <w:shd w:val="clear" w:color="000000" w:fill="A9D08E"/>
            <w:noWrap/>
            <w:vAlign w:val="bottom"/>
            <w:hideMark/>
          </w:tcPr>
          <w:p w14:paraId="60EBDD5A" w14:textId="77777777" w:rsidR="00850563" w:rsidRPr="00850563" w:rsidRDefault="00850563" w:rsidP="00850563">
            <w:pPr>
              <w:spacing w:after="0" w:line="240" w:lineRule="auto"/>
              <w:rPr>
                <w:rFonts w:ascii="Calibri" w:eastAsia="Times New Roman" w:hAnsi="Calibri" w:cs="Calibri"/>
                <w:b/>
                <w:bCs/>
                <w:color w:val="000000"/>
                <w:sz w:val="22"/>
                <w:szCs w:val="22"/>
              </w:rPr>
            </w:pPr>
            <w:r w:rsidRPr="00850563">
              <w:rPr>
                <w:rFonts w:ascii="Calibri" w:eastAsia="Times New Roman" w:hAnsi="Calibri" w:cs="Calibri"/>
                <w:b/>
                <w:bCs/>
                <w:color w:val="000000"/>
                <w:sz w:val="22"/>
                <w:szCs w:val="22"/>
              </w:rPr>
              <w:t>MARGEN OPERACIONAL</w:t>
            </w:r>
          </w:p>
        </w:tc>
        <w:tc>
          <w:tcPr>
            <w:tcW w:w="1165" w:type="dxa"/>
            <w:tcBorders>
              <w:top w:val="nil"/>
              <w:left w:val="nil"/>
              <w:bottom w:val="single" w:sz="4" w:space="0" w:color="auto"/>
              <w:right w:val="single" w:sz="4" w:space="0" w:color="auto"/>
            </w:tcBorders>
            <w:shd w:val="clear" w:color="000000" w:fill="A9D08E"/>
            <w:noWrap/>
            <w:vAlign w:val="bottom"/>
            <w:hideMark/>
          </w:tcPr>
          <w:p w14:paraId="5397AD52" w14:textId="77777777" w:rsidR="00850563" w:rsidRPr="00850563" w:rsidRDefault="00850563" w:rsidP="00850563">
            <w:pPr>
              <w:spacing w:after="0" w:line="240" w:lineRule="auto"/>
              <w:rPr>
                <w:rFonts w:ascii="Calibri" w:eastAsia="Times New Roman" w:hAnsi="Calibri" w:cs="Calibri"/>
                <w:b/>
                <w:bCs/>
                <w:color w:val="000000"/>
                <w:sz w:val="22"/>
                <w:szCs w:val="22"/>
              </w:rPr>
            </w:pPr>
            <w:r w:rsidRPr="00850563">
              <w:rPr>
                <w:rFonts w:ascii="Calibri" w:eastAsia="Times New Roman" w:hAnsi="Calibri" w:cs="Calibri"/>
                <w:b/>
                <w:bCs/>
                <w:color w:val="000000"/>
                <w:sz w:val="22"/>
                <w:szCs w:val="22"/>
              </w:rPr>
              <w:t> </w:t>
            </w:r>
          </w:p>
        </w:tc>
        <w:tc>
          <w:tcPr>
            <w:tcW w:w="1168" w:type="dxa"/>
            <w:tcBorders>
              <w:top w:val="nil"/>
              <w:left w:val="nil"/>
              <w:bottom w:val="single" w:sz="4" w:space="0" w:color="auto"/>
              <w:right w:val="single" w:sz="4" w:space="0" w:color="auto"/>
            </w:tcBorders>
            <w:shd w:val="clear" w:color="000000" w:fill="A9D08E"/>
            <w:noWrap/>
            <w:vAlign w:val="bottom"/>
            <w:hideMark/>
          </w:tcPr>
          <w:p w14:paraId="7CE104A4" w14:textId="77777777" w:rsidR="00850563" w:rsidRPr="00850563" w:rsidRDefault="00850563" w:rsidP="00850563">
            <w:pPr>
              <w:spacing w:after="0" w:line="240" w:lineRule="auto"/>
              <w:jc w:val="right"/>
              <w:rPr>
                <w:rFonts w:ascii="Calibri" w:eastAsia="Times New Roman" w:hAnsi="Calibri" w:cs="Calibri"/>
                <w:b/>
                <w:bCs/>
                <w:color w:val="000000"/>
                <w:sz w:val="22"/>
                <w:szCs w:val="22"/>
              </w:rPr>
            </w:pPr>
            <w:r w:rsidRPr="00850563">
              <w:rPr>
                <w:rFonts w:ascii="Calibri" w:eastAsia="Times New Roman" w:hAnsi="Calibri" w:cs="Calibri"/>
                <w:b/>
                <w:bCs/>
                <w:color w:val="000000"/>
                <w:sz w:val="22"/>
                <w:szCs w:val="22"/>
              </w:rPr>
              <w:t>$ 48,869,280</w:t>
            </w:r>
          </w:p>
        </w:tc>
        <w:tc>
          <w:tcPr>
            <w:tcW w:w="1168" w:type="dxa"/>
            <w:tcBorders>
              <w:top w:val="nil"/>
              <w:left w:val="nil"/>
              <w:bottom w:val="single" w:sz="4" w:space="0" w:color="auto"/>
              <w:right w:val="single" w:sz="4" w:space="0" w:color="auto"/>
            </w:tcBorders>
            <w:shd w:val="clear" w:color="000000" w:fill="A9D08E"/>
            <w:noWrap/>
            <w:vAlign w:val="bottom"/>
            <w:hideMark/>
          </w:tcPr>
          <w:p w14:paraId="5F7C1052" w14:textId="77777777" w:rsidR="00850563" w:rsidRPr="00850563" w:rsidRDefault="00850563" w:rsidP="00850563">
            <w:pPr>
              <w:spacing w:after="0" w:line="240" w:lineRule="auto"/>
              <w:jc w:val="right"/>
              <w:rPr>
                <w:rFonts w:ascii="Calibri" w:eastAsia="Times New Roman" w:hAnsi="Calibri" w:cs="Calibri"/>
                <w:b/>
                <w:bCs/>
                <w:color w:val="000000"/>
                <w:sz w:val="22"/>
                <w:szCs w:val="22"/>
              </w:rPr>
            </w:pPr>
            <w:r w:rsidRPr="00850563">
              <w:rPr>
                <w:rFonts w:ascii="Calibri" w:eastAsia="Times New Roman" w:hAnsi="Calibri" w:cs="Calibri"/>
                <w:b/>
                <w:bCs/>
                <w:color w:val="000000"/>
                <w:sz w:val="22"/>
                <w:szCs w:val="22"/>
              </w:rPr>
              <w:t>$ 45,719,280</w:t>
            </w:r>
          </w:p>
        </w:tc>
        <w:tc>
          <w:tcPr>
            <w:tcW w:w="1168" w:type="dxa"/>
            <w:tcBorders>
              <w:top w:val="nil"/>
              <w:left w:val="nil"/>
              <w:bottom w:val="single" w:sz="4" w:space="0" w:color="auto"/>
              <w:right w:val="single" w:sz="4" w:space="0" w:color="auto"/>
            </w:tcBorders>
            <w:shd w:val="clear" w:color="000000" w:fill="A9D08E"/>
            <w:noWrap/>
            <w:vAlign w:val="bottom"/>
            <w:hideMark/>
          </w:tcPr>
          <w:p w14:paraId="358B06A9" w14:textId="77777777" w:rsidR="00850563" w:rsidRPr="00850563" w:rsidRDefault="00850563" w:rsidP="00850563">
            <w:pPr>
              <w:spacing w:after="0" w:line="240" w:lineRule="auto"/>
              <w:jc w:val="right"/>
              <w:rPr>
                <w:rFonts w:ascii="Calibri" w:eastAsia="Times New Roman" w:hAnsi="Calibri" w:cs="Calibri"/>
                <w:b/>
                <w:bCs/>
                <w:color w:val="000000"/>
                <w:sz w:val="22"/>
                <w:szCs w:val="22"/>
              </w:rPr>
            </w:pPr>
            <w:r w:rsidRPr="00850563">
              <w:rPr>
                <w:rFonts w:ascii="Calibri" w:eastAsia="Times New Roman" w:hAnsi="Calibri" w:cs="Calibri"/>
                <w:b/>
                <w:bCs/>
                <w:color w:val="000000"/>
                <w:sz w:val="22"/>
                <w:szCs w:val="22"/>
              </w:rPr>
              <w:t>$ 42,569,280</w:t>
            </w:r>
          </w:p>
        </w:tc>
        <w:tc>
          <w:tcPr>
            <w:tcW w:w="1168" w:type="dxa"/>
            <w:tcBorders>
              <w:top w:val="nil"/>
              <w:left w:val="nil"/>
              <w:bottom w:val="single" w:sz="4" w:space="0" w:color="auto"/>
              <w:right w:val="single" w:sz="4" w:space="0" w:color="auto"/>
            </w:tcBorders>
            <w:shd w:val="clear" w:color="000000" w:fill="A9D08E"/>
            <w:noWrap/>
            <w:vAlign w:val="bottom"/>
            <w:hideMark/>
          </w:tcPr>
          <w:p w14:paraId="318B5850" w14:textId="77777777" w:rsidR="00850563" w:rsidRPr="00850563" w:rsidRDefault="00850563" w:rsidP="00850563">
            <w:pPr>
              <w:spacing w:after="0" w:line="240" w:lineRule="auto"/>
              <w:jc w:val="right"/>
              <w:rPr>
                <w:rFonts w:ascii="Calibri" w:eastAsia="Times New Roman" w:hAnsi="Calibri" w:cs="Calibri"/>
                <w:b/>
                <w:bCs/>
                <w:color w:val="000000"/>
                <w:sz w:val="22"/>
                <w:szCs w:val="22"/>
              </w:rPr>
            </w:pPr>
            <w:r w:rsidRPr="00850563">
              <w:rPr>
                <w:rFonts w:ascii="Calibri" w:eastAsia="Times New Roman" w:hAnsi="Calibri" w:cs="Calibri"/>
                <w:b/>
                <w:bCs/>
                <w:color w:val="000000"/>
                <w:sz w:val="22"/>
                <w:szCs w:val="22"/>
              </w:rPr>
              <w:t>$ 39,419,280</w:t>
            </w:r>
          </w:p>
        </w:tc>
        <w:tc>
          <w:tcPr>
            <w:tcW w:w="1168" w:type="dxa"/>
            <w:tcBorders>
              <w:top w:val="nil"/>
              <w:left w:val="nil"/>
              <w:bottom w:val="single" w:sz="4" w:space="0" w:color="auto"/>
              <w:right w:val="single" w:sz="4" w:space="0" w:color="auto"/>
            </w:tcBorders>
            <w:shd w:val="clear" w:color="000000" w:fill="A9D08E"/>
            <w:noWrap/>
            <w:vAlign w:val="bottom"/>
            <w:hideMark/>
          </w:tcPr>
          <w:p w14:paraId="49C7C383" w14:textId="77777777" w:rsidR="00850563" w:rsidRPr="00850563" w:rsidRDefault="00850563" w:rsidP="00850563">
            <w:pPr>
              <w:spacing w:after="0" w:line="240" w:lineRule="auto"/>
              <w:jc w:val="right"/>
              <w:rPr>
                <w:rFonts w:ascii="Calibri" w:eastAsia="Times New Roman" w:hAnsi="Calibri" w:cs="Calibri"/>
                <w:b/>
                <w:bCs/>
                <w:color w:val="000000"/>
                <w:sz w:val="22"/>
                <w:szCs w:val="22"/>
              </w:rPr>
            </w:pPr>
            <w:r w:rsidRPr="00850563">
              <w:rPr>
                <w:rFonts w:ascii="Calibri" w:eastAsia="Times New Roman" w:hAnsi="Calibri" w:cs="Calibri"/>
                <w:b/>
                <w:bCs/>
                <w:color w:val="000000"/>
                <w:sz w:val="22"/>
                <w:szCs w:val="22"/>
              </w:rPr>
              <w:t>$ 36,269,280</w:t>
            </w:r>
          </w:p>
        </w:tc>
      </w:tr>
      <w:tr w:rsidR="00850563" w:rsidRPr="00850563" w14:paraId="0D331B49" w14:textId="77777777" w:rsidTr="00850563">
        <w:trPr>
          <w:trHeight w:val="285"/>
        </w:trPr>
        <w:tc>
          <w:tcPr>
            <w:tcW w:w="2754" w:type="dxa"/>
            <w:tcBorders>
              <w:top w:val="nil"/>
              <w:left w:val="single" w:sz="4" w:space="0" w:color="auto"/>
              <w:bottom w:val="single" w:sz="4" w:space="0" w:color="auto"/>
              <w:right w:val="single" w:sz="4" w:space="0" w:color="auto"/>
            </w:tcBorders>
            <w:shd w:val="clear" w:color="auto" w:fill="auto"/>
            <w:noWrap/>
            <w:vAlign w:val="bottom"/>
            <w:hideMark/>
          </w:tcPr>
          <w:p w14:paraId="2F00ABDE" w14:textId="77777777" w:rsidR="00850563" w:rsidRPr="00850563" w:rsidRDefault="00850563" w:rsidP="00850563">
            <w:pPr>
              <w:spacing w:after="0" w:line="240" w:lineRule="auto"/>
              <w:rPr>
                <w:rFonts w:ascii="Calibri" w:eastAsia="Times New Roman" w:hAnsi="Calibri" w:cs="Calibri"/>
                <w:color w:val="000000"/>
                <w:sz w:val="22"/>
                <w:szCs w:val="22"/>
              </w:rPr>
            </w:pPr>
            <w:r w:rsidRPr="00850563">
              <w:rPr>
                <w:rFonts w:ascii="Calibri" w:eastAsia="Times New Roman" w:hAnsi="Calibri" w:cs="Calibri"/>
                <w:color w:val="000000"/>
                <w:sz w:val="22"/>
                <w:szCs w:val="22"/>
              </w:rPr>
              <w:t>(+) Ingreso no Operacional</w:t>
            </w:r>
          </w:p>
        </w:tc>
        <w:tc>
          <w:tcPr>
            <w:tcW w:w="1165" w:type="dxa"/>
            <w:tcBorders>
              <w:top w:val="nil"/>
              <w:left w:val="nil"/>
              <w:bottom w:val="single" w:sz="4" w:space="0" w:color="auto"/>
              <w:right w:val="single" w:sz="4" w:space="0" w:color="auto"/>
            </w:tcBorders>
            <w:shd w:val="clear" w:color="auto" w:fill="auto"/>
            <w:noWrap/>
            <w:vAlign w:val="bottom"/>
            <w:hideMark/>
          </w:tcPr>
          <w:p w14:paraId="47CE1F4B" w14:textId="77777777" w:rsidR="00850563" w:rsidRPr="00850563" w:rsidRDefault="00850563" w:rsidP="00850563">
            <w:pPr>
              <w:spacing w:after="0" w:line="240" w:lineRule="auto"/>
              <w:rPr>
                <w:rFonts w:ascii="Calibri" w:eastAsia="Times New Roman" w:hAnsi="Calibri" w:cs="Calibri"/>
                <w:color w:val="000000"/>
                <w:sz w:val="22"/>
                <w:szCs w:val="22"/>
              </w:rPr>
            </w:pPr>
            <w:r w:rsidRPr="00850563">
              <w:rPr>
                <w:rFonts w:ascii="Calibri" w:eastAsia="Times New Roman" w:hAnsi="Calibri" w:cs="Calibri"/>
                <w:color w:val="000000"/>
                <w:sz w:val="22"/>
                <w:szCs w:val="22"/>
              </w:rPr>
              <w:t> </w:t>
            </w:r>
          </w:p>
        </w:tc>
        <w:tc>
          <w:tcPr>
            <w:tcW w:w="1168" w:type="dxa"/>
            <w:tcBorders>
              <w:top w:val="nil"/>
              <w:left w:val="nil"/>
              <w:bottom w:val="single" w:sz="4" w:space="0" w:color="auto"/>
              <w:right w:val="single" w:sz="4" w:space="0" w:color="auto"/>
            </w:tcBorders>
            <w:shd w:val="clear" w:color="auto" w:fill="auto"/>
            <w:noWrap/>
            <w:vAlign w:val="bottom"/>
            <w:hideMark/>
          </w:tcPr>
          <w:p w14:paraId="49934A33" w14:textId="77777777" w:rsidR="00850563" w:rsidRPr="00850563" w:rsidRDefault="00850563" w:rsidP="00850563">
            <w:pPr>
              <w:spacing w:after="0" w:line="240" w:lineRule="auto"/>
              <w:jc w:val="center"/>
              <w:rPr>
                <w:rFonts w:ascii="Calibri" w:eastAsia="Times New Roman" w:hAnsi="Calibri" w:cs="Calibri"/>
                <w:color w:val="000000"/>
                <w:sz w:val="22"/>
                <w:szCs w:val="22"/>
              </w:rPr>
            </w:pPr>
            <w:r w:rsidRPr="00850563">
              <w:rPr>
                <w:rFonts w:ascii="Calibri" w:eastAsia="Times New Roman" w:hAnsi="Calibri" w:cs="Calibri"/>
                <w:color w:val="000000"/>
                <w:sz w:val="22"/>
                <w:szCs w:val="22"/>
              </w:rPr>
              <w:t>$ 19,200,000</w:t>
            </w:r>
          </w:p>
        </w:tc>
        <w:tc>
          <w:tcPr>
            <w:tcW w:w="1168" w:type="dxa"/>
            <w:tcBorders>
              <w:top w:val="nil"/>
              <w:left w:val="nil"/>
              <w:bottom w:val="single" w:sz="4" w:space="0" w:color="auto"/>
              <w:right w:val="single" w:sz="4" w:space="0" w:color="auto"/>
            </w:tcBorders>
            <w:shd w:val="clear" w:color="auto" w:fill="auto"/>
            <w:noWrap/>
            <w:vAlign w:val="bottom"/>
            <w:hideMark/>
          </w:tcPr>
          <w:p w14:paraId="32926B15" w14:textId="77777777" w:rsidR="00850563" w:rsidRPr="00850563" w:rsidRDefault="00850563" w:rsidP="00850563">
            <w:pPr>
              <w:spacing w:after="0" w:line="240" w:lineRule="auto"/>
              <w:jc w:val="center"/>
              <w:rPr>
                <w:rFonts w:ascii="Calibri" w:eastAsia="Times New Roman" w:hAnsi="Calibri" w:cs="Calibri"/>
                <w:color w:val="000000"/>
                <w:sz w:val="22"/>
                <w:szCs w:val="22"/>
              </w:rPr>
            </w:pPr>
            <w:r w:rsidRPr="00850563">
              <w:rPr>
                <w:rFonts w:ascii="Calibri" w:eastAsia="Times New Roman" w:hAnsi="Calibri" w:cs="Calibri"/>
                <w:color w:val="000000"/>
                <w:sz w:val="22"/>
                <w:szCs w:val="22"/>
              </w:rPr>
              <w:t>$ 19,200,000</w:t>
            </w:r>
          </w:p>
        </w:tc>
        <w:tc>
          <w:tcPr>
            <w:tcW w:w="1168" w:type="dxa"/>
            <w:tcBorders>
              <w:top w:val="nil"/>
              <w:left w:val="nil"/>
              <w:bottom w:val="single" w:sz="4" w:space="0" w:color="auto"/>
              <w:right w:val="single" w:sz="4" w:space="0" w:color="auto"/>
            </w:tcBorders>
            <w:shd w:val="clear" w:color="auto" w:fill="auto"/>
            <w:noWrap/>
            <w:vAlign w:val="bottom"/>
            <w:hideMark/>
          </w:tcPr>
          <w:p w14:paraId="3622D554" w14:textId="77777777" w:rsidR="00850563" w:rsidRPr="00850563" w:rsidRDefault="00850563" w:rsidP="00850563">
            <w:pPr>
              <w:spacing w:after="0" w:line="240" w:lineRule="auto"/>
              <w:jc w:val="center"/>
              <w:rPr>
                <w:rFonts w:ascii="Calibri" w:eastAsia="Times New Roman" w:hAnsi="Calibri" w:cs="Calibri"/>
                <w:color w:val="000000"/>
                <w:sz w:val="22"/>
                <w:szCs w:val="22"/>
              </w:rPr>
            </w:pPr>
            <w:r w:rsidRPr="00850563">
              <w:rPr>
                <w:rFonts w:ascii="Calibri" w:eastAsia="Times New Roman" w:hAnsi="Calibri" w:cs="Calibri"/>
                <w:color w:val="000000"/>
                <w:sz w:val="22"/>
                <w:szCs w:val="22"/>
              </w:rPr>
              <w:t>$ 19,200,000</w:t>
            </w:r>
          </w:p>
        </w:tc>
        <w:tc>
          <w:tcPr>
            <w:tcW w:w="1168" w:type="dxa"/>
            <w:tcBorders>
              <w:top w:val="nil"/>
              <w:left w:val="nil"/>
              <w:bottom w:val="single" w:sz="4" w:space="0" w:color="auto"/>
              <w:right w:val="single" w:sz="4" w:space="0" w:color="auto"/>
            </w:tcBorders>
            <w:shd w:val="clear" w:color="auto" w:fill="auto"/>
            <w:noWrap/>
            <w:vAlign w:val="bottom"/>
            <w:hideMark/>
          </w:tcPr>
          <w:p w14:paraId="715EC30A" w14:textId="77777777" w:rsidR="00850563" w:rsidRPr="00850563" w:rsidRDefault="00850563" w:rsidP="00850563">
            <w:pPr>
              <w:spacing w:after="0" w:line="240" w:lineRule="auto"/>
              <w:jc w:val="center"/>
              <w:rPr>
                <w:rFonts w:ascii="Calibri" w:eastAsia="Times New Roman" w:hAnsi="Calibri" w:cs="Calibri"/>
                <w:color w:val="000000"/>
                <w:sz w:val="22"/>
                <w:szCs w:val="22"/>
              </w:rPr>
            </w:pPr>
            <w:r w:rsidRPr="00850563">
              <w:rPr>
                <w:rFonts w:ascii="Calibri" w:eastAsia="Times New Roman" w:hAnsi="Calibri" w:cs="Calibri"/>
                <w:color w:val="000000"/>
                <w:sz w:val="22"/>
                <w:szCs w:val="22"/>
              </w:rPr>
              <w:t>$ 19,200,000</w:t>
            </w:r>
          </w:p>
        </w:tc>
        <w:tc>
          <w:tcPr>
            <w:tcW w:w="1168" w:type="dxa"/>
            <w:tcBorders>
              <w:top w:val="nil"/>
              <w:left w:val="nil"/>
              <w:bottom w:val="single" w:sz="4" w:space="0" w:color="auto"/>
              <w:right w:val="single" w:sz="4" w:space="0" w:color="auto"/>
            </w:tcBorders>
            <w:shd w:val="clear" w:color="auto" w:fill="auto"/>
            <w:noWrap/>
            <w:vAlign w:val="bottom"/>
            <w:hideMark/>
          </w:tcPr>
          <w:p w14:paraId="5B6D5A6E" w14:textId="77777777" w:rsidR="00850563" w:rsidRPr="00850563" w:rsidRDefault="00850563" w:rsidP="00850563">
            <w:pPr>
              <w:spacing w:after="0" w:line="240" w:lineRule="auto"/>
              <w:jc w:val="center"/>
              <w:rPr>
                <w:rFonts w:ascii="Calibri" w:eastAsia="Times New Roman" w:hAnsi="Calibri" w:cs="Calibri"/>
                <w:color w:val="000000"/>
                <w:sz w:val="22"/>
                <w:szCs w:val="22"/>
              </w:rPr>
            </w:pPr>
            <w:r w:rsidRPr="00850563">
              <w:rPr>
                <w:rFonts w:ascii="Calibri" w:eastAsia="Times New Roman" w:hAnsi="Calibri" w:cs="Calibri"/>
                <w:color w:val="000000"/>
                <w:sz w:val="22"/>
                <w:szCs w:val="22"/>
              </w:rPr>
              <w:t>$ 19,200,000</w:t>
            </w:r>
          </w:p>
        </w:tc>
      </w:tr>
      <w:tr w:rsidR="00850563" w:rsidRPr="00850563" w14:paraId="59BC4AB1" w14:textId="77777777" w:rsidTr="00850563">
        <w:trPr>
          <w:trHeight w:val="285"/>
        </w:trPr>
        <w:tc>
          <w:tcPr>
            <w:tcW w:w="2754" w:type="dxa"/>
            <w:tcBorders>
              <w:top w:val="nil"/>
              <w:left w:val="nil"/>
              <w:bottom w:val="nil"/>
              <w:right w:val="nil"/>
            </w:tcBorders>
            <w:shd w:val="clear" w:color="auto" w:fill="auto"/>
            <w:noWrap/>
            <w:vAlign w:val="bottom"/>
            <w:hideMark/>
          </w:tcPr>
          <w:p w14:paraId="7CAA7384" w14:textId="77777777" w:rsidR="00850563" w:rsidRPr="00850563" w:rsidRDefault="00850563" w:rsidP="00850563">
            <w:pPr>
              <w:spacing w:after="0" w:line="240" w:lineRule="auto"/>
              <w:rPr>
                <w:rFonts w:ascii="Calibri" w:eastAsia="Times New Roman" w:hAnsi="Calibri" w:cs="Calibri"/>
                <w:color w:val="000000"/>
                <w:sz w:val="22"/>
                <w:szCs w:val="22"/>
              </w:rPr>
            </w:pPr>
            <w:r w:rsidRPr="00850563">
              <w:rPr>
                <w:rFonts w:ascii="Calibri" w:eastAsia="Times New Roman" w:hAnsi="Calibri" w:cs="Calibri"/>
                <w:color w:val="000000"/>
                <w:sz w:val="22"/>
                <w:szCs w:val="22"/>
              </w:rPr>
              <w:t xml:space="preserve">(-) Costo no </w:t>
            </w:r>
            <w:proofErr w:type="gramStart"/>
            <w:r w:rsidRPr="00850563">
              <w:rPr>
                <w:rFonts w:ascii="Calibri" w:eastAsia="Times New Roman" w:hAnsi="Calibri" w:cs="Calibri"/>
                <w:color w:val="000000"/>
                <w:sz w:val="22"/>
                <w:szCs w:val="22"/>
              </w:rPr>
              <w:t>Operacional  o</w:t>
            </w:r>
            <w:proofErr w:type="gramEnd"/>
            <w:r w:rsidRPr="00850563">
              <w:rPr>
                <w:rFonts w:ascii="Calibri" w:eastAsia="Times New Roman" w:hAnsi="Calibri" w:cs="Calibri"/>
                <w:color w:val="000000"/>
                <w:sz w:val="22"/>
                <w:szCs w:val="22"/>
              </w:rPr>
              <w:t xml:space="preserve"> GAV</w:t>
            </w:r>
          </w:p>
        </w:tc>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321E9168" w14:textId="77777777" w:rsidR="00850563" w:rsidRPr="00850563" w:rsidRDefault="00850563" w:rsidP="00850563">
            <w:pPr>
              <w:spacing w:after="0" w:line="240" w:lineRule="auto"/>
              <w:rPr>
                <w:rFonts w:ascii="Calibri" w:eastAsia="Times New Roman" w:hAnsi="Calibri" w:cs="Calibri"/>
                <w:color w:val="000000"/>
                <w:sz w:val="22"/>
                <w:szCs w:val="22"/>
              </w:rPr>
            </w:pPr>
            <w:r w:rsidRPr="00850563">
              <w:rPr>
                <w:rFonts w:ascii="Calibri" w:eastAsia="Times New Roman" w:hAnsi="Calibri" w:cs="Calibri"/>
                <w:color w:val="000000"/>
                <w:sz w:val="22"/>
                <w:szCs w:val="22"/>
              </w:rPr>
              <w:t> </w:t>
            </w:r>
          </w:p>
        </w:tc>
        <w:tc>
          <w:tcPr>
            <w:tcW w:w="1168" w:type="dxa"/>
            <w:tcBorders>
              <w:top w:val="nil"/>
              <w:left w:val="nil"/>
              <w:bottom w:val="single" w:sz="4" w:space="0" w:color="auto"/>
              <w:right w:val="single" w:sz="4" w:space="0" w:color="auto"/>
            </w:tcBorders>
            <w:shd w:val="clear" w:color="auto" w:fill="auto"/>
            <w:noWrap/>
            <w:vAlign w:val="bottom"/>
            <w:hideMark/>
          </w:tcPr>
          <w:p w14:paraId="59BCFF66" w14:textId="77777777" w:rsidR="00850563" w:rsidRPr="00850563" w:rsidRDefault="00850563" w:rsidP="00850563">
            <w:pPr>
              <w:spacing w:after="0" w:line="240" w:lineRule="auto"/>
              <w:jc w:val="right"/>
              <w:rPr>
                <w:rFonts w:ascii="Calibri" w:eastAsia="Times New Roman" w:hAnsi="Calibri" w:cs="Calibri"/>
                <w:color w:val="000000"/>
                <w:sz w:val="22"/>
                <w:szCs w:val="22"/>
              </w:rPr>
            </w:pPr>
            <w:r w:rsidRPr="00850563">
              <w:rPr>
                <w:rFonts w:ascii="Calibri" w:eastAsia="Times New Roman" w:hAnsi="Calibri" w:cs="Calibri"/>
                <w:color w:val="FF0000"/>
                <w:sz w:val="22"/>
                <w:szCs w:val="22"/>
              </w:rPr>
              <w:t>-$ 20,400,000</w:t>
            </w:r>
          </w:p>
        </w:tc>
        <w:tc>
          <w:tcPr>
            <w:tcW w:w="1168" w:type="dxa"/>
            <w:tcBorders>
              <w:top w:val="nil"/>
              <w:left w:val="nil"/>
              <w:bottom w:val="single" w:sz="4" w:space="0" w:color="auto"/>
              <w:right w:val="single" w:sz="4" w:space="0" w:color="auto"/>
            </w:tcBorders>
            <w:shd w:val="clear" w:color="auto" w:fill="auto"/>
            <w:noWrap/>
            <w:vAlign w:val="bottom"/>
            <w:hideMark/>
          </w:tcPr>
          <w:p w14:paraId="429EC3DF" w14:textId="77777777" w:rsidR="00850563" w:rsidRPr="00850563" w:rsidRDefault="00850563" w:rsidP="00850563">
            <w:pPr>
              <w:spacing w:after="0" w:line="240" w:lineRule="auto"/>
              <w:jc w:val="right"/>
              <w:rPr>
                <w:rFonts w:ascii="Calibri" w:eastAsia="Times New Roman" w:hAnsi="Calibri" w:cs="Calibri"/>
                <w:color w:val="000000"/>
                <w:sz w:val="22"/>
                <w:szCs w:val="22"/>
              </w:rPr>
            </w:pPr>
            <w:r w:rsidRPr="00850563">
              <w:rPr>
                <w:rFonts w:ascii="Calibri" w:eastAsia="Times New Roman" w:hAnsi="Calibri" w:cs="Calibri"/>
                <w:color w:val="FF0000"/>
                <w:sz w:val="22"/>
                <w:szCs w:val="22"/>
              </w:rPr>
              <w:t>-$ 20,400,000</w:t>
            </w:r>
          </w:p>
        </w:tc>
        <w:tc>
          <w:tcPr>
            <w:tcW w:w="1168" w:type="dxa"/>
            <w:tcBorders>
              <w:top w:val="nil"/>
              <w:left w:val="nil"/>
              <w:bottom w:val="single" w:sz="4" w:space="0" w:color="auto"/>
              <w:right w:val="single" w:sz="4" w:space="0" w:color="auto"/>
            </w:tcBorders>
            <w:shd w:val="clear" w:color="auto" w:fill="auto"/>
            <w:noWrap/>
            <w:vAlign w:val="bottom"/>
            <w:hideMark/>
          </w:tcPr>
          <w:p w14:paraId="5FCD175A" w14:textId="77777777" w:rsidR="00850563" w:rsidRPr="00850563" w:rsidRDefault="00850563" w:rsidP="00850563">
            <w:pPr>
              <w:spacing w:after="0" w:line="240" w:lineRule="auto"/>
              <w:jc w:val="right"/>
              <w:rPr>
                <w:rFonts w:ascii="Calibri" w:eastAsia="Times New Roman" w:hAnsi="Calibri" w:cs="Calibri"/>
                <w:color w:val="000000"/>
                <w:sz w:val="22"/>
                <w:szCs w:val="22"/>
              </w:rPr>
            </w:pPr>
            <w:r w:rsidRPr="00850563">
              <w:rPr>
                <w:rFonts w:ascii="Calibri" w:eastAsia="Times New Roman" w:hAnsi="Calibri" w:cs="Calibri"/>
                <w:color w:val="FF0000"/>
                <w:sz w:val="22"/>
                <w:szCs w:val="22"/>
              </w:rPr>
              <w:t>-$ 20,400,000</w:t>
            </w:r>
          </w:p>
        </w:tc>
        <w:tc>
          <w:tcPr>
            <w:tcW w:w="1168" w:type="dxa"/>
            <w:tcBorders>
              <w:top w:val="nil"/>
              <w:left w:val="nil"/>
              <w:bottom w:val="single" w:sz="4" w:space="0" w:color="auto"/>
              <w:right w:val="single" w:sz="4" w:space="0" w:color="auto"/>
            </w:tcBorders>
            <w:shd w:val="clear" w:color="auto" w:fill="auto"/>
            <w:noWrap/>
            <w:vAlign w:val="bottom"/>
            <w:hideMark/>
          </w:tcPr>
          <w:p w14:paraId="5A05D3A0" w14:textId="77777777" w:rsidR="00850563" w:rsidRPr="00850563" w:rsidRDefault="00850563" w:rsidP="00850563">
            <w:pPr>
              <w:spacing w:after="0" w:line="240" w:lineRule="auto"/>
              <w:jc w:val="right"/>
              <w:rPr>
                <w:rFonts w:ascii="Calibri" w:eastAsia="Times New Roman" w:hAnsi="Calibri" w:cs="Calibri"/>
                <w:color w:val="000000"/>
                <w:sz w:val="22"/>
                <w:szCs w:val="22"/>
              </w:rPr>
            </w:pPr>
            <w:r w:rsidRPr="00850563">
              <w:rPr>
                <w:rFonts w:ascii="Calibri" w:eastAsia="Times New Roman" w:hAnsi="Calibri" w:cs="Calibri"/>
                <w:color w:val="FF0000"/>
                <w:sz w:val="22"/>
                <w:szCs w:val="22"/>
              </w:rPr>
              <w:t>-$ 20,400,000</w:t>
            </w:r>
          </w:p>
        </w:tc>
        <w:tc>
          <w:tcPr>
            <w:tcW w:w="1168" w:type="dxa"/>
            <w:tcBorders>
              <w:top w:val="nil"/>
              <w:left w:val="nil"/>
              <w:bottom w:val="single" w:sz="4" w:space="0" w:color="auto"/>
              <w:right w:val="single" w:sz="4" w:space="0" w:color="auto"/>
            </w:tcBorders>
            <w:shd w:val="clear" w:color="auto" w:fill="auto"/>
            <w:noWrap/>
            <w:vAlign w:val="bottom"/>
            <w:hideMark/>
          </w:tcPr>
          <w:p w14:paraId="2C948B9A" w14:textId="77777777" w:rsidR="00850563" w:rsidRPr="00850563" w:rsidRDefault="00850563" w:rsidP="00850563">
            <w:pPr>
              <w:spacing w:after="0" w:line="240" w:lineRule="auto"/>
              <w:jc w:val="right"/>
              <w:rPr>
                <w:rFonts w:ascii="Calibri" w:eastAsia="Times New Roman" w:hAnsi="Calibri" w:cs="Calibri"/>
                <w:color w:val="000000"/>
                <w:sz w:val="22"/>
                <w:szCs w:val="22"/>
              </w:rPr>
            </w:pPr>
            <w:r w:rsidRPr="00850563">
              <w:rPr>
                <w:rFonts w:ascii="Calibri" w:eastAsia="Times New Roman" w:hAnsi="Calibri" w:cs="Calibri"/>
                <w:color w:val="FF0000"/>
                <w:sz w:val="22"/>
                <w:szCs w:val="22"/>
              </w:rPr>
              <w:t>-$ 20,400,000</w:t>
            </w:r>
          </w:p>
        </w:tc>
      </w:tr>
      <w:tr w:rsidR="00850563" w:rsidRPr="00850563" w14:paraId="3BBA3031" w14:textId="77777777" w:rsidTr="00850563">
        <w:trPr>
          <w:trHeight w:val="285"/>
        </w:trPr>
        <w:tc>
          <w:tcPr>
            <w:tcW w:w="2754" w:type="dxa"/>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278A4789" w14:textId="77777777" w:rsidR="00850563" w:rsidRPr="00850563" w:rsidRDefault="00850563" w:rsidP="00850563">
            <w:pPr>
              <w:spacing w:after="0" w:line="240" w:lineRule="auto"/>
              <w:rPr>
                <w:rFonts w:ascii="Calibri" w:eastAsia="Times New Roman" w:hAnsi="Calibri" w:cs="Calibri"/>
                <w:b/>
                <w:bCs/>
                <w:color w:val="000000"/>
                <w:sz w:val="22"/>
                <w:szCs w:val="22"/>
              </w:rPr>
            </w:pPr>
            <w:r w:rsidRPr="00850563">
              <w:rPr>
                <w:rFonts w:ascii="Calibri" w:eastAsia="Times New Roman" w:hAnsi="Calibri" w:cs="Calibri"/>
                <w:b/>
                <w:bCs/>
                <w:color w:val="000000"/>
                <w:sz w:val="22"/>
                <w:szCs w:val="22"/>
              </w:rPr>
              <w:t>EBITDA</w:t>
            </w:r>
          </w:p>
        </w:tc>
        <w:tc>
          <w:tcPr>
            <w:tcW w:w="1165" w:type="dxa"/>
            <w:tcBorders>
              <w:top w:val="nil"/>
              <w:left w:val="nil"/>
              <w:bottom w:val="single" w:sz="4" w:space="0" w:color="auto"/>
              <w:right w:val="single" w:sz="4" w:space="0" w:color="auto"/>
            </w:tcBorders>
            <w:shd w:val="clear" w:color="000000" w:fill="A9D08E"/>
            <w:noWrap/>
            <w:vAlign w:val="bottom"/>
            <w:hideMark/>
          </w:tcPr>
          <w:p w14:paraId="7EE7276F" w14:textId="77777777" w:rsidR="00850563" w:rsidRPr="00850563" w:rsidRDefault="00850563" w:rsidP="00850563">
            <w:pPr>
              <w:spacing w:after="0" w:line="240" w:lineRule="auto"/>
              <w:rPr>
                <w:rFonts w:ascii="Calibri" w:eastAsia="Times New Roman" w:hAnsi="Calibri" w:cs="Calibri"/>
                <w:b/>
                <w:bCs/>
                <w:color w:val="000000"/>
                <w:sz w:val="22"/>
                <w:szCs w:val="22"/>
              </w:rPr>
            </w:pPr>
            <w:r w:rsidRPr="00850563">
              <w:rPr>
                <w:rFonts w:ascii="Calibri" w:eastAsia="Times New Roman" w:hAnsi="Calibri" w:cs="Calibri"/>
                <w:b/>
                <w:bCs/>
                <w:color w:val="000000"/>
                <w:sz w:val="22"/>
                <w:szCs w:val="22"/>
              </w:rPr>
              <w:t> </w:t>
            </w:r>
          </w:p>
        </w:tc>
        <w:tc>
          <w:tcPr>
            <w:tcW w:w="1168" w:type="dxa"/>
            <w:tcBorders>
              <w:top w:val="nil"/>
              <w:left w:val="nil"/>
              <w:bottom w:val="single" w:sz="4" w:space="0" w:color="auto"/>
              <w:right w:val="single" w:sz="4" w:space="0" w:color="auto"/>
            </w:tcBorders>
            <w:shd w:val="clear" w:color="000000" w:fill="A9D08E"/>
            <w:noWrap/>
            <w:vAlign w:val="bottom"/>
            <w:hideMark/>
          </w:tcPr>
          <w:p w14:paraId="04E0D745" w14:textId="77777777" w:rsidR="00850563" w:rsidRPr="00850563" w:rsidRDefault="00850563" w:rsidP="00850563">
            <w:pPr>
              <w:spacing w:after="0" w:line="240" w:lineRule="auto"/>
              <w:jc w:val="right"/>
              <w:rPr>
                <w:rFonts w:ascii="Calibri" w:eastAsia="Times New Roman" w:hAnsi="Calibri" w:cs="Calibri"/>
                <w:b/>
                <w:bCs/>
                <w:color w:val="000000"/>
                <w:sz w:val="22"/>
                <w:szCs w:val="22"/>
              </w:rPr>
            </w:pPr>
            <w:r w:rsidRPr="00850563">
              <w:rPr>
                <w:rFonts w:ascii="Calibri" w:eastAsia="Times New Roman" w:hAnsi="Calibri" w:cs="Calibri"/>
                <w:b/>
                <w:bCs/>
                <w:color w:val="000000"/>
                <w:sz w:val="22"/>
                <w:szCs w:val="22"/>
              </w:rPr>
              <w:t>$ 47,669,280</w:t>
            </w:r>
          </w:p>
        </w:tc>
        <w:tc>
          <w:tcPr>
            <w:tcW w:w="1168" w:type="dxa"/>
            <w:tcBorders>
              <w:top w:val="nil"/>
              <w:left w:val="nil"/>
              <w:bottom w:val="single" w:sz="4" w:space="0" w:color="auto"/>
              <w:right w:val="single" w:sz="4" w:space="0" w:color="auto"/>
            </w:tcBorders>
            <w:shd w:val="clear" w:color="000000" w:fill="A9D08E"/>
            <w:noWrap/>
            <w:vAlign w:val="bottom"/>
            <w:hideMark/>
          </w:tcPr>
          <w:p w14:paraId="40AF34FA" w14:textId="77777777" w:rsidR="00850563" w:rsidRPr="00850563" w:rsidRDefault="00850563" w:rsidP="00850563">
            <w:pPr>
              <w:spacing w:after="0" w:line="240" w:lineRule="auto"/>
              <w:jc w:val="right"/>
              <w:rPr>
                <w:rFonts w:ascii="Calibri" w:eastAsia="Times New Roman" w:hAnsi="Calibri" w:cs="Calibri"/>
                <w:b/>
                <w:bCs/>
                <w:color w:val="000000"/>
                <w:sz w:val="22"/>
                <w:szCs w:val="22"/>
              </w:rPr>
            </w:pPr>
            <w:r w:rsidRPr="00850563">
              <w:rPr>
                <w:rFonts w:ascii="Calibri" w:eastAsia="Times New Roman" w:hAnsi="Calibri" w:cs="Calibri"/>
                <w:b/>
                <w:bCs/>
                <w:color w:val="000000"/>
                <w:sz w:val="22"/>
                <w:szCs w:val="22"/>
              </w:rPr>
              <w:t>$ 44,519,280</w:t>
            </w:r>
          </w:p>
        </w:tc>
        <w:tc>
          <w:tcPr>
            <w:tcW w:w="1168" w:type="dxa"/>
            <w:tcBorders>
              <w:top w:val="nil"/>
              <w:left w:val="nil"/>
              <w:bottom w:val="single" w:sz="4" w:space="0" w:color="auto"/>
              <w:right w:val="single" w:sz="4" w:space="0" w:color="auto"/>
            </w:tcBorders>
            <w:shd w:val="clear" w:color="000000" w:fill="A9D08E"/>
            <w:noWrap/>
            <w:vAlign w:val="bottom"/>
            <w:hideMark/>
          </w:tcPr>
          <w:p w14:paraId="1C903C87" w14:textId="77777777" w:rsidR="00850563" w:rsidRPr="00850563" w:rsidRDefault="00850563" w:rsidP="00850563">
            <w:pPr>
              <w:spacing w:after="0" w:line="240" w:lineRule="auto"/>
              <w:jc w:val="right"/>
              <w:rPr>
                <w:rFonts w:ascii="Calibri" w:eastAsia="Times New Roman" w:hAnsi="Calibri" w:cs="Calibri"/>
                <w:b/>
                <w:bCs/>
                <w:color w:val="000000"/>
                <w:sz w:val="22"/>
                <w:szCs w:val="22"/>
              </w:rPr>
            </w:pPr>
            <w:r w:rsidRPr="00850563">
              <w:rPr>
                <w:rFonts w:ascii="Calibri" w:eastAsia="Times New Roman" w:hAnsi="Calibri" w:cs="Calibri"/>
                <w:b/>
                <w:bCs/>
                <w:color w:val="000000"/>
                <w:sz w:val="22"/>
                <w:szCs w:val="22"/>
              </w:rPr>
              <w:t>$ 41,369,280</w:t>
            </w:r>
          </w:p>
        </w:tc>
        <w:tc>
          <w:tcPr>
            <w:tcW w:w="1168" w:type="dxa"/>
            <w:tcBorders>
              <w:top w:val="nil"/>
              <w:left w:val="nil"/>
              <w:bottom w:val="single" w:sz="4" w:space="0" w:color="auto"/>
              <w:right w:val="single" w:sz="4" w:space="0" w:color="auto"/>
            </w:tcBorders>
            <w:shd w:val="clear" w:color="000000" w:fill="A9D08E"/>
            <w:noWrap/>
            <w:vAlign w:val="bottom"/>
            <w:hideMark/>
          </w:tcPr>
          <w:p w14:paraId="646EDB7C" w14:textId="77777777" w:rsidR="00850563" w:rsidRPr="00850563" w:rsidRDefault="00850563" w:rsidP="00850563">
            <w:pPr>
              <w:spacing w:after="0" w:line="240" w:lineRule="auto"/>
              <w:jc w:val="right"/>
              <w:rPr>
                <w:rFonts w:ascii="Calibri" w:eastAsia="Times New Roman" w:hAnsi="Calibri" w:cs="Calibri"/>
                <w:b/>
                <w:bCs/>
                <w:color w:val="000000"/>
                <w:sz w:val="22"/>
                <w:szCs w:val="22"/>
              </w:rPr>
            </w:pPr>
            <w:r w:rsidRPr="00850563">
              <w:rPr>
                <w:rFonts w:ascii="Calibri" w:eastAsia="Times New Roman" w:hAnsi="Calibri" w:cs="Calibri"/>
                <w:b/>
                <w:bCs/>
                <w:color w:val="000000"/>
                <w:sz w:val="22"/>
                <w:szCs w:val="22"/>
              </w:rPr>
              <w:t>$ 38,219,280</w:t>
            </w:r>
          </w:p>
        </w:tc>
        <w:tc>
          <w:tcPr>
            <w:tcW w:w="1168" w:type="dxa"/>
            <w:tcBorders>
              <w:top w:val="nil"/>
              <w:left w:val="nil"/>
              <w:bottom w:val="single" w:sz="4" w:space="0" w:color="auto"/>
              <w:right w:val="single" w:sz="4" w:space="0" w:color="auto"/>
            </w:tcBorders>
            <w:shd w:val="clear" w:color="000000" w:fill="A9D08E"/>
            <w:noWrap/>
            <w:vAlign w:val="bottom"/>
            <w:hideMark/>
          </w:tcPr>
          <w:p w14:paraId="0BE71917" w14:textId="77777777" w:rsidR="00850563" w:rsidRPr="00850563" w:rsidRDefault="00850563" w:rsidP="00850563">
            <w:pPr>
              <w:spacing w:after="0" w:line="240" w:lineRule="auto"/>
              <w:jc w:val="right"/>
              <w:rPr>
                <w:rFonts w:ascii="Calibri" w:eastAsia="Times New Roman" w:hAnsi="Calibri" w:cs="Calibri"/>
                <w:b/>
                <w:bCs/>
                <w:color w:val="000000"/>
                <w:sz w:val="22"/>
                <w:szCs w:val="22"/>
              </w:rPr>
            </w:pPr>
            <w:r w:rsidRPr="00850563">
              <w:rPr>
                <w:rFonts w:ascii="Calibri" w:eastAsia="Times New Roman" w:hAnsi="Calibri" w:cs="Calibri"/>
                <w:b/>
                <w:bCs/>
                <w:color w:val="000000"/>
                <w:sz w:val="22"/>
                <w:szCs w:val="22"/>
              </w:rPr>
              <w:t>$ 35,069,280</w:t>
            </w:r>
          </w:p>
        </w:tc>
      </w:tr>
      <w:tr w:rsidR="00850563" w:rsidRPr="00850563" w14:paraId="23B94800" w14:textId="77777777" w:rsidTr="00850563">
        <w:trPr>
          <w:trHeight w:val="285"/>
        </w:trPr>
        <w:tc>
          <w:tcPr>
            <w:tcW w:w="2754" w:type="dxa"/>
            <w:tcBorders>
              <w:top w:val="nil"/>
              <w:left w:val="single" w:sz="4" w:space="0" w:color="auto"/>
              <w:bottom w:val="single" w:sz="4" w:space="0" w:color="auto"/>
              <w:right w:val="single" w:sz="4" w:space="0" w:color="auto"/>
            </w:tcBorders>
            <w:shd w:val="clear" w:color="auto" w:fill="auto"/>
            <w:noWrap/>
            <w:vAlign w:val="bottom"/>
            <w:hideMark/>
          </w:tcPr>
          <w:p w14:paraId="70D7A16A" w14:textId="77777777" w:rsidR="00850563" w:rsidRPr="00850563" w:rsidRDefault="00850563" w:rsidP="00850563">
            <w:pPr>
              <w:spacing w:after="0" w:line="240" w:lineRule="auto"/>
              <w:rPr>
                <w:rFonts w:ascii="Calibri" w:eastAsia="Times New Roman" w:hAnsi="Calibri" w:cs="Calibri"/>
                <w:color w:val="000000"/>
                <w:sz w:val="22"/>
                <w:szCs w:val="22"/>
              </w:rPr>
            </w:pPr>
            <w:r w:rsidRPr="00850563">
              <w:rPr>
                <w:rFonts w:ascii="Calibri" w:eastAsia="Times New Roman" w:hAnsi="Calibri" w:cs="Calibri"/>
                <w:color w:val="000000"/>
                <w:sz w:val="22"/>
                <w:szCs w:val="22"/>
              </w:rPr>
              <w:t xml:space="preserve">(-) Depreciación </w:t>
            </w:r>
          </w:p>
        </w:tc>
        <w:tc>
          <w:tcPr>
            <w:tcW w:w="1165" w:type="dxa"/>
            <w:tcBorders>
              <w:top w:val="nil"/>
              <w:left w:val="nil"/>
              <w:bottom w:val="single" w:sz="4" w:space="0" w:color="auto"/>
              <w:right w:val="single" w:sz="4" w:space="0" w:color="auto"/>
            </w:tcBorders>
            <w:shd w:val="clear" w:color="auto" w:fill="auto"/>
            <w:noWrap/>
            <w:vAlign w:val="bottom"/>
            <w:hideMark/>
          </w:tcPr>
          <w:p w14:paraId="1B5842A4" w14:textId="77777777" w:rsidR="00850563" w:rsidRPr="00850563" w:rsidRDefault="00850563" w:rsidP="00850563">
            <w:pPr>
              <w:spacing w:after="0" w:line="240" w:lineRule="auto"/>
              <w:rPr>
                <w:rFonts w:ascii="Calibri" w:eastAsia="Times New Roman" w:hAnsi="Calibri" w:cs="Calibri"/>
                <w:color w:val="000000"/>
                <w:sz w:val="22"/>
                <w:szCs w:val="22"/>
              </w:rPr>
            </w:pPr>
            <w:r w:rsidRPr="00850563">
              <w:rPr>
                <w:rFonts w:ascii="Calibri" w:eastAsia="Times New Roman" w:hAnsi="Calibri" w:cs="Calibri"/>
                <w:color w:val="000000"/>
                <w:sz w:val="22"/>
                <w:szCs w:val="22"/>
              </w:rPr>
              <w:t> </w:t>
            </w:r>
          </w:p>
        </w:tc>
        <w:tc>
          <w:tcPr>
            <w:tcW w:w="1168" w:type="dxa"/>
            <w:tcBorders>
              <w:top w:val="nil"/>
              <w:left w:val="nil"/>
              <w:bottom w:val="single" w:sz="4" w:space="0" w:color="auto"/>
              <w:right w:val="single" w:sz="4" w:space="0" w:color="auto"/>
            </w:tcBorders>
            <w:shd w:val="clear" w:color="auto" w:fill="auto"/>
            <w:noWrap/>
            <w:vAlign w:val="bottom"/>
            <w:hideMark/>
          </w:tcPr>
          <w:p w14:paraId="24014D0B" w14:textId="77777777" w:rsidR="00850563" w:rsidRPr="00850563" w:rsidRDefault="00850563" w:rsidP="00850563">
            <w:pPr>
              <w:spacing w:after="0" w:line="240" w:lineRule="auto"/>
              <w:jc w:val="right"/>
              <w:rPr>
                <w:rFonts w:ascii="Calibri" w:eastAsia="Times New Roman" w:hAnsi="Calibri" w:cs="Calibri"/>
                <w:color w:val="000000"/>
                <w:sz w:val="22"/>
                <w:szCs w:val="22"/>
              </w:rPr>
            </w:pPr>
            <w:r w:rsidRPr="00850563">
              <w:rPr>
                <w:rFonts w:ascii="Calibri" w:eastAsia="Times New Roman" w:hAnsi="Calibri" w:cs="Calibri"/>
                <w:color w:val="FF0000"/>
                <w:sz w:val="22"/>
                <w:szCs w:val="22"/>
              </w:rPr>
              <w:t>-$ 150,850,000</w:t>
            </w:r>
          </w:p>
        </w:tc>
        <w:tc>
          <w:tcPr>
            <w:tcW w:w="1168" w:type="dxa"/>
            <w:tcBorders>
              <w:top w:val="nil"/>
              <w:left w:val="nil"/>
              <w:bottom w:val="single" w:sz="4" w:space="0" w:color="auto"/>
              <w:right w:val="single" w:sz="4" w:space="0" w:color="auto"/>
            </w:tcBorders>
            <w:shd w:val="clear" w:color="auto" w:fill="auto"/>
            <w:noWrap/>
            <w:vAlign w:val="bottom"/>
            <w:hideMark/>
          </w:tcPr>
          <w:p w14:paraId="60F57310" w14:textId="77777777" w:rsidR="00850563" w:rsidRPr="00850563" w:rsidRDefault="00850563" w:rsidP="00850563">
            <w:pPr>
              <w:spacing w:after="0" w:line="240" w:lineRule="auto"/>
              <w:jc w:val="right"/>
              <w:rPr>
                <w:rFonts w:ascii="Calibri" w:eastAsia="Times New Roman" w:hAnsi="Calibri" w:cs="Calibri"/>
                <w:color w:val="000000"/>
                <w:sz w:val="22"/>
                <w:szCs w:val="22"/>
              </w:rPr>
            </w:pPr>
            <w:r w:rsidRPr="00850563">
              <w:rPr>
                <w:rFonts w:ascii="Calibri" w:eastAsia="Times New Roman" w:hAnsi="Calibri" w:cs="Calibri"/>
                <w:color w:val="FF0000"/>
                <w:sz w:val="22"/>
                <w:szCs w:val="22"/>
              </w:rPr>
              <w:t>-$ 150,850,000</w:t>
            </w:r>
          </w:p>
        </w:tc>
        <w:tc>
          <w:tcPr>
            <w:tcW w:w="1168" w:type="dxa"/>
            <w:tcBorders>
              <w:top w:val="nil"/>
              <w:left w:val="nil"/>
              <w:bottom w:val="single" w:sz="4" w:space="0" w:color="auto"/>
              <w:right w:val="single" w:sz="4" w:space="0" w:color="auto"/>
            </w:tcBorders>
            <w:shd w:val="clear" w:color="auto" w:fill="auto"/>
            <w:noWrap/>
            <w:vAlign w:val="bottom"/>
            <w:hideMark/>
          </w:tcPr>
          <w:p w14:paraId="434C255F" w14:textId="77777777" w:rsidR="00850563" w:rsidRPr="00850563" w:rsidRDefault="00850563" w:rsidP="00850563">
            <w:pPr>
              <w:spacing w:after="0" w:line="240" w:lineRule="auto"/>
              <w:jc w:val="right"/>
              <w:rPr>
                <w:rFonts w:ascii="Calibri" w:eastAsia="Times New Roman" w:hAnsi="Calibri" w:cs="Calibri"/>
                <w:color w:val="000000"/>
                <w:sz w:val="22"/>
                <w:szCs w:val="22"/>
              </w:rPr>
            </w:pPr>
            <w:r w:rsidRPr="00850563">
              <w:rPr>
                <w:rFonts w:ascii="Calibri" w:eastAsia="Times New Roman" w:hAnsi="Calibri" w:cs="Calibri"/>
                <w:color w:val="FF0000"/>
                <w:sz w:val="22"/>
                <w:szCs w:val="22"/>
              </w:rPr>
              <w:t>-$ 150,850,000</w:t>
            </w:r>
          </w:p>
        </w:tc>
        <w:tc>
          <w:tcPr>
            <w:tcW w:w="1168" w:type="dxa"/>
            <w:tcBorders>
              <w:top w:val="nil"/>
              <w:left w:val="nil"/>
              <w:bottom w:val="single" w:sz="4" w:space="0" w:color="auto"/>
              <w:right w:val="single" w:sz="4" w:space="0" w:color="auto"/>
            </w:tcBorders>
            <w:shd w:val="clear" w:color="auto" w:fill="auto"/>
            <w:noWrap/>
            <w:vAlign w:val="bottom"/>
            <w:hideMark/>
          </w:tcPr>
          <w:p w14:paraId="5B429151" w14:textId="77777777" w:rsidR="00850563" w:rsidRPr="00850563" w:rsidRDefault="00850563" w:rsidP="00850563">
            <w:pPr>
              <w:spacing w:after="0" w:line="240" w:lineRule="auto"/>
              <w:jc w:val="right"/>
              <w:rPr>
                <w:rFonts w:ascii="Calibri" w:eastAsia="Times New Roman" w:hAnsi="Calibri" w:cs="Calibri"/>
                <w:color w:val="000000"/>
                <w:sz w:val="22"/>
                <w:szCs w:val="22"/>
              </w:rPr>
            </w:pPr>
            <w:r w:rsidRPr="00850563">
              <w:rPr>
                <w:rFonts w:ascii="Calibri" w:eastAsia="Times New Roman" w:hAnsi="Calibri" w:cs="Calibri"/>
                <w:color w:val="FF0000"/>
                <w:sz w:val="22"/>
                <w:szCs w:val="22"/>
              </w:rPr>
              <w:t>-$ 150,850,000</w:t>
            </w:r>
          </w:p>
        </w:tc>
        <w:tc>
          <w:tcPr>
            <w:tcW w:w="1168" w:type="dxa"/>
            <w:tcBorders>
              <w:top w:val="nil"/>
              <w:left w:val="nil"/>
              <w:bottom w:val="single" w:sz="4" w:space="0" w:color="auto"/>
              <w:right w:val="single" w:sz="4" w:space="0" w:color="auto"/>
            </w:tcBorders>
            <w:shd w:val="clear" w:color="auto" w:fill="auto"/>
            <w:noWrap/>
            <w:vAlign w:val="bottom"/>
            <w:hideMark/>
          </w:tcPr>
          <w:p w14:paraId="23CDA82B" w14:textId="77777777" w:rsidR="00850563" w:rsidRPr="00850563" w:rsidRDefault="00850563" w:rsidP="00850563">
            <w:pPr>
              <w:spacing w:after="0" w:line="240" w:lineRule="auto"/>
              <w:jc w:val="right"/>
              <w:rPr>
                <w:rFonts w:ascii="Calibri" w:eastAsia="Times New Roman" w:hAnsi="Calibri" w:cs="Calibri"/>
                <w:color w:val="000000"/>
                <w:sz w:val="22"/>
                <w:szCs w:val="22"/>
              </w:rPr>
            </w:pPr>
            <w:r w:rsidRPr="00850563">
              <w:rPr>
                <w:rFonts w:ascii="Calibri" w:eastAsia="Times New Roman" w:hAnsi="Calibri" w:cs="Calibri"/>
                <w:color w:val="FF0000"/>
                <w:sz w:val="22"/>
                <w:szCs w:val="22"/>
              </w:rPr>
              <w:t>-$ 150,850,000</w:t>
            </w:r>
          </w:p>
        </w:tc>
      </w:tr>
      <w:tr w:rsidR="00850563" w:rsidRPr="00850563" w14:paraId="02847A92" w14:textId="77777777" w:rsidTr="00850563">
        <w:trPr>
          <w:trHeight w:val="285"/>
        </w:trPr>
        <w:tc>
          <w:tcPr>
            <w:tcW w:w="2754" w:type="dxa"/>
            <w:tcBorders>
              <w:top w:val="nil"/>
              <w:left w:val="single" w:sz="4" w:space="0" w:color="auto"/>
              <w:bottom w:val="single" w:sz="4" w:space="0" w:color="auto"/>
              <w:right w:val="single" w:sz="4" w:space="0" w:color="auto"/>
            </w:tcBorders>
            <w:shd w:val="clear" w:color="000000" w:fill="A9D08E"/>
            <w:noWrap/>
            <w:vAlign w:val="bottom"/>
            <w:hideMark/>
          </w:tcPr>
          <w:p w14:paraId="160BDB54" w14:textId="77777777" w:rsidR="00850563" w:rsidRPr="00850563" w:rsidRDefault="00850563" w:rsidP="00850563">
            <w:pPr>
              <w:spacing w:after="0" w:line="240" w:lineRule="auto"/>
              <w:rPr>
                <w:rFonts w:ascii="Calibri" w:eastAsia="Times New Roman" w:hAnsi="Calibri" w:cs="Calibri"/>
                <w:b/>
                <w:bCs/>
                <w:color w:val="000000"/>
                <w:sz w:val="22"/>
                <w:szCs w:val="22"/>
              </w:rPr>
            </w:pPr>
            <w:r w:rsidRPr="00850563">
              <w:rPr>
                <w:rFonts w:ascii="Calibri" w:eastAsia="Times New Roman" w:hAnsi="Calibri" w:cs="Calibri"/>
                <w:b/>
                <w:bCs/>
                <w:color w:val="000000"/>
                <w:sz w:val="22"/>
                <w:szCs w:val="22"/>
              </w:rPr>
              <w:t>EBT o Utilidad antes de Impuestos</w:t>
            </w:r>
          </w:p>
        </w:tc>
        <w:tc>
          <w:tcPr>
            <w:tcW w:w="1165" w:type="dxa"/>
            <w:tcBorders>
              <w:top w:val="nil"/>
              <w:left w:val="nil"/>
              <w:bottom w:val="single" w:sz="4" w:space="0" w:color="auto"/>
              <w:right w:val="single" w:sz="4" w:space="0" w:color="auto"/>
            </w:tcBorders>
            <w:shd w:val="clear" w:color="000000" w:fill="A9D08E"/>
            <w:noWrap/>
            <w:vAlign w:val="bottom"/>
            <w:hideMark/>
          </w:tcPr>
          <w:p w14:paraId="5FE9E940" w14:textId="77777777" w:rsidR="00850563" w:rsidRPr="00850563" w:rsidRDefault="00850563" w:rsidP="00850563">
            <w:pPr>
              <w:spacing w:after="0" w:line="240" w:lineRule="auto"/>
              <w:rPr>
                <w:rFonts w:ascii="Calibri" w:eastAsia="Times New Roman" w:hAnsi="Calibri" w:cs="Calibri"/>
                <w:b/>
                <w:bCs/>
                <w:color w:val="000000"/>
                <w:sz w:val="22"/>
                <w:szCs w:val="22"/>
              </w:rPr>
            </w:pPr>
            <w:r w:rsidRPr="00850563">
              <w:rPr>
                <w:rFonts w:ascii="Calibri" w:eastAsia="Times New Roman" w:hAnsi="Calibri" w:cs="Calibri"/>
                <w:b/>
                <w:bCs/>
                <w:color w:val="000000"/>
                <w:sz w:val="22"/>
                <w:szCs w:val="22"/>
              </w:rPr>
              <w:t> </w:t>
            </w:r>
          </w:p>
        </w:tc>
        <w:tc>
          <w:tcPr>
            <w:tcW w:w="1168" w:type="dxa"/>
            <w:tcBorders>
              <w:top w:val="nil"/>
              <w:left w:val="nil"/>
              <w:bottom w:val="single" w:sz="4" w:space="0" w:color="auto"/>
              <w:right w:val="single" w:sz="4" w:space="0" w:color="auto"/>
            </w:tcBorders>
            <w:shd w:val="clear" w:color="000000" w:fill="A9D08E"/>
            <w:noWrap/>
            <w:vAlign w:val="bottom"/>
            <w:hideMark/>
          </w:tcPr>
          <w:p w14:paraId="2BA61DE2" w14:textId="77777777" w:rsidR="00850563" w:rsidRPr="00850563" w:rsidRDefault="00850563" w:rsidP="00850563">
            <w:pPr>
              <w:spacing w:after="0" w:line="240" w:lineRule="auto"/>
              <w:jc w:val="right"/>
              <w:rPr>
                <w:rFonts w:ascii="Calibri" w:eastAsia="Times New Roman" w:hAnsi="Calibri" w:cs="Calibri"/>
                <w:b/>
                <w:bCs/>
                <w:color w:val="000000"/>
                <w:sz w:val="22"/>
                <w:szCs w:val="22"/>
              </w:rPr>
            </w:pPr>
            <w:r w:rsidRPr="00850563">
              <w:rPr>
                <w:rFonts w:ascii="Calibri" w:eastAsia="Times New Roman" w:hAnsi="Calibri" w:cs="Calibri"/>
                <w:b/>
                <w:bCs/>
                <w:color w:val="FF0000"/>
                <w:sz w:val="22"/>
                <w:szCs w:val="22"/>
              </w:rPr>
              <w:t>-$ 103,180,720</w:t>
            </w:r>
          </w:p>
        </w:tc>
        <w:tc>
          <w:tcPr>
            <w:tcW w:w="1168" w:type="dxa"/>
            <w:tcBorders>
              <w:top w:val="nil"/>
              <w:left w:val="nil"/>
              <w:bottom w:val="single" w:sz="4" w:space="0" w:color="auto"/>
              <w:right w:val="single" w:sz="4" w:space="0" w:color="auto"/>
            </w:tcBorders>
            <w:shd w:val="clear" w:color="000000" w:fill="A9D08E"/>
            <w:noWrap/>
            <w:vAlign w:val="bottom"/>
            <w:hideMark/>
          </w:tcPr>
          <w:p w14:paraId="1ED53494" w14:textId="77777777" w:rsidR="00850563" w:rsidRPr="00850563" w:rsidRDefault="00850563" w:rsidP="00850563">
            <w:pPr>
              <w:spacing w:after="0" w:line="240" w:lineRule="auto"/>
              <w:jc w:val="right"/>
              <w:rPr>
                <w:rFonts w:ascii="Calibri" w:eastAsia="Times New Roman" w:hAnsi="Calibri" w:cs="Calibri"/>
                <w:b/>
                <w:bCs/>
                <w:color w:val="000000"/>
                <w:sz w:val="22"/>
                <w:szCs w:val="22"/>
              </w:rPr>
            </w:pPr>
            <w:r w:rsidRPr="00850563">
              <w:rPr>
                <w:rFonts w:ascii="Calibri" w:eastAsia="Times New Roman" w:hAnsi="Calibri" w:cs="Calibri"/>
                <w:b/>
                <w:bCs/>
                <w:color w:val="FF0000"/>
                <w:sz w:val="22"/>
                <w:szCs w:val="22"/>
              </w:rPr>
              <w:t>-$ 106,330,720</w:t>
            </w:r>
          </w:p>
        </w:tc>
        <w:tc>
          <w:tcPr>
            <w:tcW w:w="1168" w:type="dxa"/>
            <w:tcBorders>
              <w:top w:val="nil"/>
              <w:left w:val="nil"/>
              <w:bottom w:val="single" w:sz="4" w:space="0" w:color="auto"/>
              <w:right w:val="single" w:sz="4" w:space="0" w:color="auto"/>
            </w:tcBorders>
            <w:shd w:val="clear" w:color="000000" w:fill="A9D08E"/>
            <w:noWrap/>
            <w:vAlign w:val="bottom"/>
            <w:hideMark/>
          </w:tcPr>
          <w:p w14:paraId="744EE48F" w14:textId="77777777" w:rsidR="00850563" w:rsidRPr="00850563" w:rsidRDefault="00850563" w:rsidP="00850563">
            <w:pPr>
              <w:spacing w:after="0" w:line="240" w:lineRule="auto"/>
              <w:jc w:val="right"/>
              <w:rPr>
                <w:rFonts w:ascii="Calibri" w:eastAsia="Times New Roman" w:hAnsi="Calibri" w:cs="Calibri"/>
                <w:b/>
                <w:bCs/>
                <w:color w:val="000000"/>
                <w:sz w:val="22"/>
                <w:szCs w:val="22"/>
              </w:rPr>
            </w:pPr>
            <w:r w:rsidRPr="00850563">
              <w:rPr>
                <w:rFonts w:ascii="Calibri" w:eastAsia="Times New Roman" w:hAnsi="Calibri" w:cs="Calibri"/>
                <w:b/>
                <w:bCs/>
                <w:color w:val="FF0000"/>
                <w:sz w:val="22"/>
                <w:szCs w:val="22"/>
              </w:rPr>
              <w:t>-$ 109,480,720</w:t>
            </w:r>
          </w:p>
        </w:tc>
        <w:tc>
          <w:tcPr>
            <w:tcW w:w="1168" w:type="dxa"/>
            <w:tcBorders>
              <w:top w:val="nil"/>
              <w:left w:val="nil"/>
              <w:bottom w:val="single" w:sz="4" w:space="0" w:color="auto"/>
              <w:right w:val="single" w:sz="4" w:space="0" w:color="auto"/>
            </w:tcBorders>
            <w:shd w:val="clear" w:color="000000" w:fill="A9D08E"/>
            <w:noWrap/>
            <w:vAlign w:val="bottom"/>
            <w:hideMark/>
          </w:tcPr>
          <w:p w14:paraId="11A33724" w14:textId="77777777" w:rsidR="00850563" w:rsidRPr="00850563" w:rsidRDefault="00850563" w:rsidP="00850563">
            <w:pPr>
              <w:spacing w:after="0" w:line="240" w:lineRule="auto"/>
              <w:jc w:val="right"/>
              <w:rPr>
                <w:rFonts w:ascii="Calibri" w:eastAsia="Times New Roman" w:hAnsi="Calibri" w:cs="Calibri"/>
                <w:b/>
                <w:bCs/>
                <w:color w:val="000000"/>
                <w:sz w:val="22"/>
                <w:szCs w:val="22"/>
              </w:rPr>
            </w:pPr>
            <w:r w:rsidRPr="00850563">
              <w:rPr>
                <w:rFonts w:ascii="Calibri" w:eastAsia="Times New Roman" w:hAnsi="Calibri" w:cs="Calibri"/>
                <w:b/>
                <w:bCs/>
                <w:color w:val="FF0000"/>
                <w:sz w:val="22"/>
                <w:szCs w:val="22"/>
              </w:rPr>
              <w:t>-$ 112,630,720</w:t>
            </w:r>
          </w:p>
        </w:tc>
        <w:tc>
          <w:tcPr>
            <w:tcW w:w="1168" w:type="dxa"/>
            <w:tcBorders>
              <w:top w:val="nil"/>
              <w:left w:val="nil"/>
              <w:bottom w:val="single" w:sz="4" w:space="0" w:color="auto"/>
              <w:right w:val="single" w:sz="4" w:space="0" w:color="auto"/>
            </w:tcBorders>
            <w:shd w:val="clear" w:color="000000" w:fill="A9D08E"/>
            <w:noWrap/>
            <w:vAlign w:val="bottom"/>
            <w:hideMark/>
          </w:tcPr>
          <w:p w14:paraId="3D8716DA" w14:textId="77777777" w:rsidR="00850563" w:rsidRPr="00850563" w:rsidRDefault="00850563" w:rsidP="00850563">
            <w:pPr>
              <w:spacing w:after="0" w:line="240" w:lineRule="auto"/>
              <w:jc w:val="right"/>
              <w:rPr>
                <w:rFonts w:ascii="Calibri" w:eastAsia="Times New Roman" w:hAnsi="Calibri" w:cs="Calibri"/>
                <w:b/>
                <w:bCs/>
                <w:color w:val="000000"/>
                <w:sz w:val="22"/>
                <w:szCs w:val="22"/>
              </w:rPr>
            </w:pPr>
            <w:r w:rsidRPr="00850563">
              <w:rPr>
                <w:rFonts w:ascii="Calibri" w:eastAsia="Times New Roman" w:hAnsi="Calibri" w:cs="Calibri"/>
                <w:b/>
                <w:bCs/>
                <w:color w:val="FF0000"/>
                <w:sz w:val="22"/>
                <w:szCs w:val="22"/>
              </w:rPr>
              <w:t>-$ 115,780,720</w:t>
            </w:r>
          </w:p>
        </w:tc>
      </w:tr>
      <w:tr w:rsidR="00850563" w:rsidRPr="00850563" w14:paraId="08B2925C" w14:textId="77777777" w:rsidTr="00850563">
        <w:trPr>
          <w:trHeight w:val="285"/>
        </w:trPr>
        <w:tc>
          <w:tcPr>
            <w:tcW w:w="2754" w:type="dxa"/>
            <w:tcBorders>
              <w:top w:val="nil"/>
              <w:left w:val="single" w:sz="4" w:space="0" w:color="auto"/>
              <w:bottom w:val="single" w:sz="4" w:space="0" w:color="auto"/>
              <w:right w:val="single" w:sz="4" w:space="0" w:color="auto"/>
            </w:tcBorders>
            <w:shd w:val="clear" w:color="auto" w:fill="auto"/>
            <w:noWrap/>
            <w:vAlign w:val="bottom"/>
            <w:hideMark/>
          </w:tcPr>
          <w:p w14:paraId="2F5EF08E" w14:textId="77777777" w:rsidR="00850563" w:rsidRPr="00850563" w:rsidRDefault="00850563" w:rsidP="00850563">
            <w:pPr>
              <w:spacing w:after="0" w:line="240" w:lineRule="auto"/>
              <w:rPr>
                <w:rFonts w:ascii="Calibri" w:eastAsia="Times New Roman" w:hAnsi="Calibri" w:cs="Calibri"/>
                <w:color w:val="000000"/>
                <w:sz w:val="22"/>
                <w:szCs w:val="22"/>
              </w:rPr>
            </w:pPr>
            <w:r w:rsidRPr="00850563">
              <w:rPr>
                <w:rFonts w:ascii="Calibri" w:eastAsia="Times New Roman" w:hAnsi="Calibri" w:cs="Calibri"/>
                <w:color w:val="000000"/>
                <w:sz w:val="22"/>
                <w:szCs w:val="22"/>
              </w:rPr>
              <w:t>(-) Impuestos (27%)</w:t>
            </w:r>
          </w:p>
        </w:tc>
        <w:tc>
          <w:tcPr>
            <w:tcW w:w="1165" w:type="dxa"/>
            <w:tcBorders>
              <w:top w:val="nil"/>
              <w:left w:val="nil"/>
              <w:bottom w:val="single" w:sz="4" w:space="0" w:color="auto"/>
              <w:right w:val="single" w:sz="4" w:space="0" w:color="auto"/>
            </w:tcBorders>
            <w:shd w:val="clear" w:color="auto" w:fill="auto"/>
            <w:noWrap/>
            <w:vAlign w:val="bottom"/>
            <w:hideMark/>
          </w:tcPr>
          <w:p w14:paraId="683F564C" w14:textId="77777777" w:rsidR="00850563" w:rsidRPr="00850563" w:rsidRDefault="00850563" w:rsidP="00850563">
            <w:pPr>
              <w:spacing w:after="0" w:line="240" w:lineRule="auto"/>
              <w:rPr>
                <w:rFonts w:ascii="Calibri" w:eastAsia="Times New Roman" w:hAnsi="Calibri" w:cs="Calibri"/>
                <w:color w:val="000000"/>
                <w:sz w:val="22"/>
                <w:szCs w:val="22"/>
              </w:rPr>
            </w:pPr>
            <w:r w:rsidRPr="00850563">
              <w:rPr>
                <w:rFonts w:ascii="Calibri" w:eastAsia="Times New Roman" w:hAnsi="Calibri" w:cs="Calibri"/>
                <w:color w:val="000000"/>
                <w:sz w:val="22"/>
                <w:szCs w:val="22"/>
              </w:rPr>
              <w:t> </w:t>
            </w:r>
          </w:p>
        </w:tc>
        <w:tc>
          <w:tcPr>
            <w:tcW w:w="1168" w:type="dxa"/>
            <w:tcBorders>
              <w:top w:val="nil"/>
              <w:left w:val="nil"/>
              <w:bottom w:val="single" w:sz="4" w:space="0" w:color="auto"/>
              <w:right w:val="single" w:sz="4" w:space="0" w:color="auto"/>
            </w:tcBorders>
            <w:shd w:val="clear" w:color="auto" w:fill="auto"/>
            <w:noWrap/>
            <w:vAlign w:val="bottom"/>
            <w:hideMark/>
          </w:tcPr>
          <w:p w14:paraId="60DE82DD" w14:textId="77777777" w:rsidR="00850563" w:rsidRPr="00850563" w:rsidRDefault="00850563" w:rsidP="00850563">
            <w:pPr>
              <w:spacing w:after="0" w:line="240" w:lineRule="auto"/>
              <w:jc w:val="right"/>
              <w:rPr>
                <w:rFonts w:ascii="Calibri" w:eastAsia="Times New Roman" w:hAnsi="Calibri" w:cs="Calibri"/>
                <w:color w:val="000000"/>
                <w:sz w:val="22"/>
                <w:szCs w:val="22"/>
              </w:rPr>
            </w:pPr>
            <w:r w:rsidRPr="00850563">
              <w:rPr>
                <w:rFonts w:ascii="Calibri" w:eastAsia="Times New Roman" w:hAnsi="Calibri" w:cs="Calibri"/>
                <w:color w:val="000000"/>
                <w:sz w:val="22"/>
                <w:szCs w:val="22"/>
              </w:rPr>
              <w:t>$ 27,858,794</w:t>
            </w:r>
          </w:p>
        </w:tc>
        <w:tc>
          <w:tcPr>
            <w:tcW w:w="1168" w:type="dxa"/>
            <w:tcBorders>
              <w:top w:val="nil"/>
              <w:left w:val="nil"/>
              <w:bottom w:val="single" w:sz="4" w:space="0" w:color="auto"/>
              <w:right w:val="single" w:sz="4" w:space="0" w:color="auto"/>
            </w:tcBorders>
            <w:shd w:val="clear" w:color="auto" w:fill="auto"/>
            <w:noWrap/>
            <w:vAlign w:val="bottom"/>
            <w:hideMark/>
          </w:tcPr>
          <w:p w14:paraId="534F4FA5" w14:textId="77777777" w:rsidR="00850563" w:rsidRPr="00850563" w:rsidRDefault="00850563" w:rsidP="00850563">
            <w:pPr>
              <w:spacing w:after="0" w:line="240" w:lineRule="auto"/>
              <w:jc w:val="right"/>
              <w:rPr>
                <w:rFonts w:ascii="Calibri" w:eastAsia="Times New Roman" w:hAnsi="Calibri" w:cs="Calibri"/>
                <w:color w:val="000000"/>
                <w:sz w:val="22"/>
                <w:szCs w:val="22"/>
              </w:rPr>
            </w:pPr>
            <w:r w:rsidRPr="00850563">
              <w:rPr>
                <w:rFonts w:ascii="Calibri" w:eastAsia="Times New Roman" w:hAnsi="Calibri" w:cs="Calibri"/>
                <w:color w:val="000000"/>
                <w:sz w:val="22"/>
                <w:szCs w:val="22"/>
              </w:rPr>
              <w:t>$ 28,709,294</w:t>
            </w:r>
          </w:p>
        </w:tc>
        <w:tc>
          <w:tcPr>
            <w:tcW w:w="1168" w:type="dxa"/>
            <w:tcBorders>
              <w:top w:val="nil"/>
              <w:left w:val="nil"/>
              <w:bottom w:val="single" w:sz="4" w:space="0" w:color="auto"/>
              <w:right w:val="single" w:sz="4" w:space="0" w:color="auto"/>
            </w:tcBorders>
            <w:shd w:val="clear" w:color="auto" w:fill="auto"/>
            <w:noWrap/>
            <w:vAlign w:val="bottom"/>
            <w:hideMark/>
          </w:tcPr>
          <w:p w14:paraId="24AF5458" w14:textId="77777777" w:rsidR="00850563" w:rsidRPr="00850563" w:rsidRDefault="00850563" w:rsidP="00850563">
            <w:pPr>
              <w:spacing w:after="0" w:line="240" w:lineRule="auto"/>
              <w:jc w:val="right"/>
              <w:rPr>
                <w:rFonts w:ascii="Calibri" w:eastAsia="Times New Roman" w:hAnsi="Calibri" w:cs="Calibri"/>
                <w:color w:val="000000"/>
                <w:sz w:val="22"/>
                <w:szCs w:val="22"/>
              </w:rPr>
            </w:pPr>
            <w:r w:rsidRPr="00850563">
              <w:rPr>
                <w:rFonts w:ascii="Calibri" w:eastAsia="Times New Roman" w:hAnsi="Calibri" w:cs="Calibri"/>
                <w:color w:val="000000"/>
                <w:sz w:val="22"/>
                <w:szCs w:val="22"/>
              </w:rPr>
              <w:t>$ 29,559,794</w:t>
            </w:r>
          </w:p>
        </w:tc>
        <w:tc>
          <w:tcPr>
            <w:tcW w:w="1168" w:type="dxa"/>
            <w:tcBorders>
              <w:top w:val="nil"/>
              <w:left w:val="nil"/>
              <w:bottom w:val="single" w:sz="4" w:space="0" w:color="auto"/>
              <w:right w:val="single" w:sz="4" w:space="0" w:color="auto"/>
            </w:tcBorders>
            <w:shd w:val="clear" w:color="auto" w:fill="auto"/>
            <w:noWrap/>
            <w:vAlign w:val="bottom"/>
            <w:hideMark/>
          </w:tcPr>
          <w:p w14:paraId="754380EB" w14:textId="77777777" w:rsidR="00850563" w:rsidRPr="00850563" w:rsidRDefault="00850563" w:rsidP="00850563">
            <w:pPr>
              <w:spacing w:after="0" w:line="240" w:lineRule="auto"/>
              <w:jc w:val="right"/>
              <w:rPr>
                <w:rFonts w:ascii="Calibri" w:eastAsia="Times New Roman" w:hAnsi="Calibri" w:cs="Calibri"/>
                <w:color w:val="000000"/>
                <w:sz w:val="22"/>
                <w:szCs w:val="22"/>
              </w:rPr>
            </w:pPr>
            <w:r w:rsidRPr="00850563">
              <w:rPr>
                <w:rFonts w:ascii="Calibri" w:eastAsia="Times New Roman" w:hAnsi="Calibri" w:cs="Calibri"/>
                <w:color w:val="000000"/>
                <w:sz w:val="22"/>
                <w:szCs w:val="22"/>
              </w:rPr>
              <w:t>$ 30,410,294</w:t>
            </w:r>
          </w:p>
        </w:tc>
        <w:tc>
          <w:tcPr>
            <w:tcW w:w="1168" w:type="dxa"/>
            <w:tcBorders>
              <w:top w:val="nil"/>
              <w:left w:val="nil"/>
              <w:bottom w:val="single" w:sz="4" w:space="0" w:color="auto"/>
              <w:right w:val="single" w:sz="4" w:space="0" w:color="auto"/>
            </w:tcBorders>
            <w:shd w:val="clear" w:color="auto" w:fill="auto"/>
            <w:noWrap/>
            <w:vAlign w:val="bottom"/>
            <w:hideMark/>
          </w:tcPr>
          <w:p w14:paraId="39B5A61E" w14:textId="77777777" w:rsidR="00850563" w:rsidRPr="00850563" w:rsidRDefault="00850563" w:rsidP="00850563">
            <w:pPr>
              <w:spacing w:after="0" w:line="240" w:lineRule="auto"/>
              <w:jc w:val="right"/>
              <w:rPr>
                <w:rFonts w:ascii="Calibri" w:eastAsia="Times New Roman" w:hAnsi="Calibri" w:cs="Calibri"/>
                <w:color w:val="000000"/>
                <w:sz w:val="22"/>
                <w:szCs w:val="22"/>
              </w:rPr>
            </w:pPr>
            <w:r w:rsidRPr="00850563">
              <w:rPr>
                <w:rFonts w:ascii="Calibri" w:eastAsia="Times New Roman" w:hAnsi="Calibri" w:cs="Calibri"/>
                <w:color w:val="000000"/>
                <w:sz w:val="22"/>
                <w:szCs w:val="22"/>
              </w:rPr>
              <w:t>$ 31,260,794</w:t>
            </w:r>
          </w:p>
        </w:tc>
      </w:tr>
      <w:tr w:rsidR="00850563" w:rsidRPr="00850563" w14:paraId="77A2DB0F" w14:textId="77777777" w:rsidTr="00850563">
        <w:trPr>
          <w:trHeight w:val="285"/>
        </w:trPr>
        <w:tc>
          <w:tcPr>
            <w:tcW w:w="2754" w:type="dxa"/>
            <w:tcBorders>
              <w:top w:val="nil"/>
              <w:left w:val="single" w:sz="4" w:space="0" w:color="auto"/>
              <w:bottom w:val="single" w:sz="4" w:space="0" w:color="auto"/>
              <w:right w:val="single" w:sz="4" w:space="0" w:color="auto"/>
            </w:tcBorders>
            <w:shd w:val="clear" w:color="000000" w:fill="A9D08E"/>
            <w:noWrap/>
            <w:vAlign w:val="bottom"/>
            <w:hideMark/>
          </w:tcPr>
          <w:p w14:paraId="45A59582" w14:textId="77777777" w:rsidR="00850563" w:rsidRPr="00850563" w:rsidRDefault="00850563" w:rsidP="00850563">
            <w:pPr>
              <w:spacing w:after="0" w:line="240" w:lineRule="auto"/>
              <w:rPr>
                <w:rFonts w:ascii="Calibri" w:eastAsia="Times New Roman" w:hAnsi="Calibri" w:cs="Calibri"/>
                <w:b/>
                <w:bCs/>
                <w:color w:val="000000"/>
                <w:sz w:val="22"/>
                <w:szCs w:val="22"/>
              </w:rPr>
            </w:pPr>
            <w:r w:rsidRPr="00850563">
              <w:rPr>
                <w:rFonts w:ascii="Calibri" w:eastAsia="Times New Roman" w:hAnsi="Calibri" w:cs="Calibri"/>
                <w:b/>
                <w:bCs/>
                <w:color w:val="000000"/>
                <w:sz w:val="22"/>
                <w:szCs w:val="22"/>
              </w:rPr>
              <w:t>Utilidad después de Impuestos</w:t>
            </w:r>
          </w:p>
        </w:tc>
        <w:tc>
          <w:tcPr>
            <w:tcW w:w="1165" w:type="dxa"/>
            <w:tcBorders>
              <w:top w:val="nil"/>
              <w:left w:val="nil"/>
              <w:bottom w:val="single" w:sz="4" w:space="0" w:color="auto"/>
              <w:right w:val="single" w:sz="4" w:space="0" w:color="auto"/>
            </w:tcBorders>
            <w:shd w:val="clear" w:color="000000" w:fill="A9D08E"/>
            <w:noWrap/>
            <w:vAlign w:val="bottom"/>
            <w:hideMark/>
          </w:tcPr>
          <w:p w14:paraId="7C657E01" w14:textId="77777777" w:rsidR="00850563" w:rsidRPr="00850563" w:rsidRDefault="00850563" w:rsidP="00850563">
            <w:pPr>
              <w:spacing w:after="0" w:line="240" w:lineRule="auto"/>
              <w:rPr>
                <w:rFonts w:ascii="Calibri" w:eastAsia="Times New Roman" w:hAnsi="Calibri" w:cs="Calibri"/>
                <w:b/>
                <w:bCs/>
                <w:color w:val="000000"/>
                <w:sz w:val="22"/>
                <w:szCs w:val="22"/>
              </w:rPr>
            </w:pPr>
            <w:r w:rsidRPr="00850563">
              <w:rPr>
                <w:rFonts w:ascii="Calibri" w:eastAsia="Times New Roman" w:hAnsi="Calibri" w:cs="Calibri"/>
                <w:b/>
                <w:bCs/>
                <w:color w:val="000000"/>
                <w:sz w:val="22"/>
                <w:szCs w:val="22"/>
              </w:rPr>
              <w:t> </w:t>
            </w:r>
          </w:p>
        </w:tc>
        <w:tc>
          <w:tcPr>
            <w:tcW w:w="1168" w:type="dxa"/>
            <w:tcBorders>
              <w:top w:val="nil"/>
              <w:left w:val="nil"/>
              <w:bottom w:val="single" w:sz="4" w:space="0" w:color="auto"/>
              <w:right w:val="single" w:sz="4" w:space="0" w:color="auto"/>
            </w:tcBorders>
            <w:shd w:val="clear" w:color="000000" w:fill="A9D08E"/>
            <w:noWrap/>
            <w:vAlign w:val="bottom"/>
            <w:hideMark/>
          </w:tcPr>
          <w:p w14:paraId="5C9FEE23" w14:textId="77777777" w:rsidR="00850563" w:rsidRPr="00850563" w:rsidRDefault="00850563" w:rsidP="00850563">
            <w:pPr>
              <w:spacing w:after="0" w:line="240" w:lineRule="auto"/>
              <w:jc w:val="right"/>
              <w:rPr>
                <w:rFonts w:ascii="Calibri" w:eastAsia="Times New Roman" w:hAnsi="Calibri" w:cs="Calibri"/>
                <w:b/>
                <w:bCs/>
                <w:color w:val="000000"/>
                <w:sz w:val="22"/>
                <w:szCs w:val="22"/>
              </w:rPr>
            </w:pPr>
            <w:r w:rsidRPr="00850563">
              <w:rPr>
                <w:rFonts w:ascii="Calibri" w:eastAsia="Times New Roman" w:hAnsi="Calibri" w:cs="Calibri"/>
                <w:b/>
                <w:bCs/>
                <w:color w:val="FF0000"/>
                <w:sz w:val="22"/>
                <w:szCs w:val="22"/>
              </w:rPr>
              <w:t>-$ 75,321,926</w:t>
            </w:r>
          </w:p>
        </w:tc>
        <w:tc>
          <w:tcPr>
            <w:tcW w:w="1168" w:type="dxa"/>
            <w:tcBorders>
              <w:top w:val="nil"/>
              <w:left w:val="nil"/>
              <w:bottom w:val="single" w:sz="4" w:space="0" w:color="auto"/>
              <w:right w:val="single" w:sz="4" w:space="0" w:color="auto"/>
            </w:tcBorders>
            <w:shd w:val="clear" w:color="000000" w:fill="A9D08E"/>
            <w:noWrap/>
            <w:vAlign w:val="bottom"/>
            <w:hideMark/>
          </w:tcPr>
          <w:p w14:paraId="7E7FA5A1" w14:textId="77777777" w:rsidR="00850563" w:rsidRPr="00850563" w:rsidRDefault="00850563" w:rsidP="00850563">
            <w:pPr>
              <w:spacing w:after="0" w:line="240" w:lineRule="auto"/>
              <w:jc w:val="right"/>
              <w:rPr>
                <w:rFonts w:ascii="Calibri" w:eastAsia="Times New Roman" w:hAnsi="Calibri" w:cs="Calibri"/>
                <w:b/>
                <w:bCs/>
                <w:color w:val="000000"/>
                <w:sz w:val="22"/>
                <w:szCs w:val="22"/>
              </w:rPr>
            </w:pPr>
            <w:r w:rsidRPr="00850563">
              <w:rPr>
                <w:rFonts w:ascii="Calibri" w:eastAsia="Times New Roman" w:hAnsi="Calibri" w:cs="Calibri"/>
                <w:b/>
                <w:bCs/>
                <w:color w:val="FF0000"/>
                <w:sz w:val="22"/>
                <w:szCs w:val="22"/>
              </w:rPr>
              <w:t>-$ 77,621,426</w:t>
            </w:r>
          </w:p>
        </w:tc>
        <w:tc>
          <w:tcPr>
            <w:tcW w:w="1168" w:type="dxa"/>
            <w:tcBorders>
              <w:top w:val="nil"/>
              <w:left w:val="nil"/>
              <w:bottom w:val="single" w:sz="4" w:space="0" w:color="auto"/>
              <w:right w:val="single" w:sz="4" w:space="0" w:color="auto"/>
            </w:tcBorders>
            <w:shd w:val="clear" w:color="000000" w:fill="A9D08E"/>
            <w:noWrap/>
            <w:vAlign w:val="bottom"/>
            <w:hideMark/>
          </w:tcPr>
          <w:p w14:paraId="0202076E" w14:textId="77777777" w:rsidR="00850563" w:rsidRPr="00850563" w:rsidRDefault="00850563" w:rsidP="00850563">
            <w:pPr>
              <w:spacing w:after="0" w:line="240" w:lineRule="auto"/>
              <w:jc w:val="right"/>
              <w:rPr>
                <w:rFonts w:ascii="Calibri" w:eastAsia="Times New Roman" w:hAnsi="Calibri" w:cs="Calibri"/>
                <w:b/>
                <w:bCs/>
                <w:color w:val="000000"/>
                <w:sz w:val="22"/>
                <w:szCs w:val="22"/>
              </w:rPr>
            </w:pPr>
            <w:r w:rsidRPr="00850563">
              <w:rPr>
                <w:rFonts w:ascii="Calibri" w:eastAsia="Times New Roman" w:hAnsi="Calibri" w:cs="Calibri"/>
                <w:b/>
                <w:bCs/>
                <w:color w:val="FF0000"/>
                <w:sz w:val="22"/>
                <w:szCs w:val="22"/>
              </w:rPr>
              <w:t>-$ 79,920,926</w:t>
            </w:r>
          </w:p>
        </w:tc>
        <w:tc>
          <w:tcPr>
            <w:tcW w:w="1168" w:type="dxa"/>
            <w:tcBorders>
              <w:top w:val="nil"/>
              <w:left w:val="nil"/>
              <w:bottom w:val="single" w:sz="4" w:space="0" w:color="auto"/>
              <w:right w:val="single" w:sz="4" w:space="0" w:color="auto"/>
            </w:tcBorders>
            <w:shd w:val="clear" w:color="000000" w:fill="A9D08E"/>
            <w:noWrap/>
            <w:vAlign w:val="bottom"/>
            <w:hideMark/>
          </w:tcPr>
          <w:p w14:paraId="22E3B6D8" w14:textId="77777777" w:rsidR="00850563" w:rsidRPr="00850563" w:rsidRDefault="00850563" w:rsidP="00850563">
            <w:pPr>
              <w:spacing w:after="0" w:line="240" w:lineRule="auto"/>
              <w:jc w:val="right"/>
              <w:rPr>
                <w:rFonts w:ascii="Calibri" w:eastAsia="Times New Roman" w:hAnsi="Calibri" w:cs="Calibri"/>
                <w:b/>
                <w:bCs/>
                <w:color w:val="000000"/>
                <w:sz w:val="22"/>
                <w:szCs w:val="22"/>
              </w:rPr>
            </w:pPr>
            <w:r w:rsidRPr="00850563">
              <w:rPr>
                <w:rFonts w:ascii="Calibri" w:eastAsia="Times New Roman" w:hAnsi="Calibri" w:cs="Calibri"/>
                <w:b/>
                <w:bCs/>
                <w:color w:val="FF0000"/>
                <w:sz w:val="22"/>
                <w:szCs w:val="22"/>
              </w:rPr>
              <w:t>-$ 82,220,426</w:t>
            </w:r>
          </w:p>
        </w:tc>
        <w:tc>
          <w:tcPr>
            <w:tcW w:w="1168" w:type="dxa"/>
            <w:tcBorders>
              <w:top w:val="nil"/>
              <w:left w:val="nil"/>
              <w:bottom w:val="single" w:sz="4" w:space="0" w:color="auto"/>
              <w:right w:val="single" w:sz="4" w:space="0" w:color="auto"/>
            </w:tcBorders>
            <w:shd w:val="clear" w:color="000000" w:fill="A9D08E"/>
            <w:noWrap/>
            <w:vAlign w:val="bottom"/>
            <w:hideMark/>
          </w:tcPr>
          <w:p w14:paraId="14EA3293" w14:textId="77777777" w:rsidR="00850563" w:rsidRPr="00850563" w:rsidRDefault="00850563" w:rsidP="00850563">
            <w:pPr>
              <w:spacing w:after="0" w:line="240" w:lineRule="auto"/>
              <w:jc w:val="right"/>
              <w:rPr>
                <w:rFonts w:ascii="Calibri" w:eastAsia="Times New Roman" w:hAnsi="Calibri" w:cs="Calibri"/>
                <w:b/>
                <w:bCs/>
                <w:color w:val="000000"/>
                <w:sz w:val="22"/>
                <w:szCs w:val="22"/>
              </w:rPr>
            </w:pPr>
            <w:r w:rsidRPr="00850563">
              <w:rPr>
                <w:rFonts w:ascii="Calibri" w:eastAsia="Times New Roman" w:hAnsi="Calibri" w:cs="Calibri"/>
                <w:b/>
                <w:bCs/>
                <w:color w:val="FF0000"/>
                <w:sz w:val="22"/>
                <w:szCs w:val="22"/>
              </w:rPr>
              <w:t>-$ 84,519,926</w:t>
            </w:r>
          </w:p>
        </w:tc>
      </w:tr>
      <w:tr w:rsidR="00850563" w:rsidRPr="00850563" w14:paraId="74AB06D8" w14:textId="77777777" w:rsidTr="00850563">
        <w:trPr>
          <w:trHeight w:val="285"/>
        </w:trPr>
        <w:tc>
          <w:tcPr>
            <w:tcW w:w="2754" w:type="dxa"/>
            <w:tcBorders>
              <w:top w:val="nil"/>
              <w:left w:val="single" w:sz="4" w:space="0" w:color="auto"/>
              <w:bottom w:val="single" w:sz="4" w:space="0" w:color="auto"/>
              <w:right w:val="single" w:sz="4" w:space="0" w:color="auto"/>
            </w:tcBorders>
            <w:shd w:val="clear" w:color="auto" w:fill="auto"/>
            <w:noWrap/>
            <w:vAlign w:val="bottom"/>
            <w:hideMark/>
          </w:tcPr>
          <w:p w14:paraId="3DBACE5A" w14:textId="77777777" w:rsidR="00850563" w:rsidRPr="00850563" w:rsidRDefault="00850563" w:rsidP="00850563">
            <w:pPr>
              <w:spacing w:after="0" w:line="240" w:lineRule="auto"/>
              <w:rPr>
                <w:rFonts w:ascii="Calibri" w:eastAsia="Times New Roman" w:hAnsi="Calibri" w:cs="Calibri"/>
                <w:color w:val="000000"/>
                <w:sz w:val="22"/>
                <w:szCs w:val="22"/>
              </w:rPr>
            </w:pPr>
            <w:r w:rsidRPr="00850563">
              <w:rPr>
                <w:rFonts w:ascii="Calibri" w:eastAsia="Times New Roman" w:hAnsi="Calibri" w:cs="Calibri"/>
                <w:color w:val="000000"/>
                <w:sz w:val="22"/>
                <w:szCs w:val="22"/>
              </w:rPr>
              <w:t>(+) Depreciación</w:t>
            </w:r>
          </w:p>
        </w:tc>
        <w:tc>
          <w:tcPr>
            <w:tcW w:w="1165" w:type="dxa"/>
            <w:tcBorders>
              <w:top w:val="nil"/>
              <w:left w:val="nil"/>
              <w:bottom w:val="single" w:sz="4" w:space="0" w:color="auto"/>
              <w:right w:val="single" w:sz="4" w:space="0" w:color="auto"/>
            </w:tcBorders>
            <w:shd w:val="clear" w:color="auto" w:fill="auto"/>
            <w:noWrap/>
            <w:vAlign w:val="bottom"/>
            <w:hideMark/>
          </w:tcPr>
          <w:p w14:paraId="428B2EEF" w14:textId="77777777" w:rsidR="00850563" w:rsidRPr="00850563" w:rsidRDefault="00850563" w:rsidP="00850563">
            <w:pPr>
              <w:spacing w:after="0" w:line="240" w:lineRule="auto"/>
              <w:rPr>
                <w:rFonts w:ascii="Calibri" w:eastAsia="Times New Roman" w:hAnsi="Calibri" w:cs="Calibri"/>
                <w:color w:val="000000"/>
                <w:sz w:val="22"/>
                <w:szCs w:val="22"/>
              </w:rPr>
            </w:pPr>
            <w:r w:rsidRPr="00850563">
              <w:rPr>
                <w:rFonts w:ascii="Calibri" w:eastAsia="Times New Roman" w:hAnsi="Calibri" w:cs="Calibri"/>
                <w:color w:val="000000"/>
                <w:sz w:val="22"/>
                <w:szCs w:val="22"/>
              </w:rPr>
              <w:t> </w:t>
            </w:r>
          </w:p>
        </w:tc>
        <w:tc>
          <w:tcPr>
            <w:tcW w:w="1168" w:type="dxa"/>
            <w:tcBorders>
              <w:top w:val="nil"/>
              <w:left w:val="nil"/>
              <w:bottom w:val="single" w:sz="4" w:space="0" w:color="auto"/>
              <w:right w:val="single" w:sz="4" w:space="0" w:color="auto"/>
            </w:tcBorders>
            <w:shd w:val="clear" w:color="auto" w:fill="auto"/>
            <w:noWrap/>
            <w:vAlign w:val="bottom"/>
            <w:hideMark/>
          </w:tcPr>
          <w:p w14:paraId="7094514D" w14:textId="77777777" w:rsidR="00850563" w:rsidRPr="00850563" w:rsidRDefault="00850563" w:rsidP="00850563">
            <w:pPr>
              <w:spacing w:after="0" w:line="240" w:lineRule="auto"/>
              <w:jc w:val="right"/>
              <w:rPr>
                <w:rFonts w:ascii="Calibri" w:eastAsia="Times New Roman" w:hAnsi="Calibri" w:cs="Calibri"/>
                <w:color w:val="000000"/>
                <w:sz w:val="22"/>
                <w:szCs w:val="22"/>
              </w:rPr>
            </w:pPr>
            <w:r w:rsidRPr="00850563">
              <w:rPr>
                <w:rFonts w:ascii="Calibri" w:eastAsia="Times New Roman" w:hAnsi="Calibri" w:cs="Calibri"/>
                <w:color w:val="000000"/>
                <w:sz w:val="22"/>
                <w:szCs w:val="22"/>
              </w:rPr>
              <w:t>$ 150,850,000</w:t>
            </w:r>
          </w:p>
        </w:tc>
        <w:tc>
          <w:tcPr>
            <w:tcW w:w="1168" w:type="dxa"/>
            <w:tcBorders>
              <w:top w:val="nil"/>
              <w:left w:val="nil"/>
              <w:bottom w:val="single" w:sz="4" w:space="0" w:color="auto"/>
              <w:right w:val="single" w:sz="4" w:space="0" w:color="auto"/>
            </w:tcBorders>
            <w:shd w:val="clear" w:color="auto" w:fill="auto"/>
            <w:noWrap/>
            <w:vAlign w:val="bottom"/>
            <w:hideMark/>
          </w:tcPr>
          <w:p w14:paraId="04FFE5F2" w14:textId="77777777" w:rsidR="00850563" w:rsidRPr="00850563" w:rsidRDefault="00850563" w:rsidP="00850563">
            <w:pPr>
              <w:spacing w:after="0" w:line="240" w:lineRule="auto"/>
              <w:jc w:val="right"/>
              <w:rPr>
                <w:rFonts w:ascii="Calibri" w:eastAsia="Times New Roman" w:hAnsi="Calibri" w:cs="Calibri"/>
                <w:color w:val="000000"/>
                <w:sz w:val="22"/>
                <w:szCs w:val="22"/>
              </w:rPr>
            </w:pPr>
            <w:r w:rsidRPr="00850563">
              <w:rPr>
                <w:rFonts w:ascii="Calibri" w:eastAsia="Times New Roman" w:hAnsi="Calibri" w:cs="Calibri"/>
                <w:color w:val="000000"/>
                <w:sz w:val="22"/>
                <w:szCs w:val="22"/>
              </w:rPr>
              <w:t>$ 150,850,000</w:t>
            </w:r>
          </w:p>
        </w:tc>
        <w:tc>
          <w:tcPr>
            <w:tcW w:w="1168" w:type="dxa"/>
            <w:tcBorders>
              <w:top w:val="nil"/>
              <w:left w:val="nil"/>
              <w:bottom w:val="single" w:sz="4" w:space="0" w:color="auto"/>
              <w:right w:val="single" w:sz="4" w:space="0" w:color="auto"/>
            </w:tcBorders>
            <w:shd w:val="clear" w:color="auto" w:fill="auto"/>
            <w:noWrap/>
            <w:vAlign w:val="bottom"/>
            <w:hideMark/>
          </w:tcPr>
          <w:p w14:paraId="682528D6" w14:textId="77777777" w:rsidR="00850563" w:rsidRPr="00850563" w:rsidRDefault="00850563" w:rsidP="00850563">
            <w:pPr>
              <w:spacing w:after="0" w:line="240" w:lineRule="auto"/>
              <w:jc w:val="right"/>
              <w:rPr>
                <w:rFonts w:ascii="Calibri" w:eastAsia="Times New Roman" w:hAnsi="Calibri" w:cs="Calibri"/>
                <w:color w:val="000000"/>
                <w:sz w:val="22"/>
                <w:szCs w:val="22"/>
              </w:rPr>
            </w:pPr>
            <w:r w:rsidRPr="00850563">
              <w:rPr>
                <w:rFonts w:ascii="Calibri" w:eastAsia="Times New Roman" w:hAnsi="Calibri" w:cs="Calibri"/>
                <w:color w:val="000000"/>
                <w:sz w:val="22"/>
                <w:szCs w:val="22"/>
              </w:rPr>
              <w:t>$ 150,850,000</w:t>
            </w:r>
          </w:p>
        </w:tc>
        <w:tc>
          <w:tcPr>
            <w:tcW w:w="1168" w:type="dxa"/>
            <w:tcBorders>
              <w:top w:val="nil"/>
              <w:left w:val="nil"/>
              <w:bottom w:val="single" w:sz="4" w:space="0" w:color="auto"/>
              <w:right w:val="single" w:sz="4" w:space="0" w:color="auto"/>
            </w:tcBorders>
            <w:shd w:val="clear" w:color="auto" w:fill="auto"/>
            <w:noWrap/>
            <w:vAlign w:val="bottom"/>
            <w:hideMark/>
          </w:tcPr>
          <w:p w14:paraId="749C9539" w14:textId="77777777" w:rsidR="00850563" w:rsidRPr="00850563" w:rsidRDefault="00850563" w:rsidP="00850563">
            <w:pPr>
              <w:spacing w:after="0" w:line="240" w:lineRule="auto"/>
              <w:jc w:val="right"/>
              <w:rPr>
                <w:rFonts w:ascii="Calibri" w:eastAsia="Times New Roman" w:hAnsi="Calibri" w:cs="Calibri"/>
                <w:color w:val="000000"/>
                <w:sz w:val="22"/>
                <w:szCs w:val="22"/>
              </w:rPr>
            </w:pPr>
            <w:r w:rsidRPr="00850563">
              <w:rPr>
                <w:rFonts w:ascii="Calibri" w:eastAsia="Times New Roman" w:hAnsi="Calibri" w:cs="Calibri"/>
                <w:color w:val="000000"/>
                <w:sz w:val="22"/>
                <w:szCs w:val="22"/>
              </w:rPr>
              <w:t>$ 150,850,000</w:t>
            </w:r>
          </w:p>
        </w:tc>
        <w:tc>
          <w:tcPr>
            <w:tcW w:w="1168" w:type="dxa"/>
            <w:tcBorders>
              <w:top w:val="nil"/>
              <w:left w:val="nil"/>
              <w:bottom w:val="single" w:sz="4" w:space="0" w:color="auto"/>
              <w:right w:val="single" w:sz="4" w:space="0" w:color="auto"/>
            </w:tcBorders>
            <w:shd w:val="clear" w:color="auto" w:fill="auto"/>
            <w:noWrap/>
            <w:vAlign w:val="bottom"/>
            <w:hideMark/>
          </w:tcPr>
          <w:p w14:paraId="361592BC" w14:textId="77777777" w:rsidR="00850563" w:rsidRPr="00850563" w:rsidRDefault="00850563" w:rsidP="00850563">
            <w:pPr>
              <w:spacing w:after="0" w:line="240" w:lineRule="auto"/>
              <w:rPr>
                <w:rFonts w:ascii="Calibri" w:eastAsia="Times New Roman" w:hAnsi="Calibri" w:cs="Calibri"/>
                <w:color w:val="000000"/>
                <w:sz w:val="22"/>
                <w:szCs w:val="22"/>
              </w:rPr>
            </w:pPr>
            <w:r w:rsidRPr="00850563">
              <w:rPr>
                <w:rFonts w:ascii="Calibri" w:eastAsia="Times New Roman" w:hAnsi="Calibri" w:cs="Calibri"/>
                <w:color w:val="000000"/>
                <w:sz w:val="22"/>
                <w:szCs w:val="22"/>
              </w:rPr>
              <w:t> </w:t>
            </w:r>
          </w:p>
        </w:tc>
      </w:tr>
      <w:tr w:rsidR="00850563" w:rsidRPr="00850563" w14:paraId="2592A3D1" w14:textId="77777777" w:rsidTr="00850563">
        <w:trPr>
          <w:trHeight w:val="285"/>
        </w:trPr>
        <w:tc>
          <w:tcPr>
            <w:tcW w:w="2754" w:type="dxa"/>
            <w:tcBorders>
              <w:top w:val="nil"/>
              <w:left w:val="single" w:sz="4" w:space="0" w:color="auto"/>
              <w:bottom w:val="single" w:sz="4" w:space="0" w:color="auto"/>
              <w:right w:val="single" w:sz="4" w:space="0" w:color="auto"/>
            </w:tcBorders>
            <w:shd w:val="clear" w:color="auto" w:fill="auto"/>
            <w:noWrap/>
            <w:vAlign w:val="bottom"/>
            <w:hideMark/>
          </w:tcPr>
          <w:p w14:paraId="6032706C" w14:textId="77777777" w:rsidR="00850563" w:rsidRPr="00850563" w:rsidRDefault="00850563" w:rsidP="00850563">
            <w:pPr>
              <w:spacing w:after="0" w:line="240" w:lineRule="auto"/>
              <w:rPr>
                <w:rFonts w:ascii="Calibri" w:eastAsia="Times New Roman" w:hAnsi="Calibri" w:cs="Calibri"/>
                <w:color w:val="000000"/>
                <w:sz w:val="22"/>
                <w:szCs w:val="22"/>
              </w:rPr>
            </w:pPr>
            <w:r w:rsidRPr="00850563">
              <w:rPr>
                <w:rFonts w:ascii="Calibri" w:eastAsia="Times New Roman" w:hAnsi="Calibri" w:cs="Calibri"/>
                <w:color w:val="000000"/>
                <w:sz w:val="22"/>
                <w:szCs w:val="22"/>
              </w:rPr>
              <w:t>(+) Valor residual o de término del proyecto</w:t>
            </w:r>
          </w:p>
        </w:tc>
        <w:tc>
          <w:tcPr>
            <w:tcW w:w="1165" w:type="dxa"/>
            <w:tcBorders>
              <w:top w:val="nil"/>
              <w:left w:val="nil"/>
              <w:bottom w:val="single" w:sz="4" w:space="0" w:color="auto"/>
              <w:right w:val="single" w:sz="4" w:space="0" w:color="auto"/>
            </w:tcBorders>
            <w:shd w:val="clear" w:color="auto" w:fill="auto"/>
            <w:noWrap/>
            <w:vAlign w:val="bottom"/>
            <w:hideMark/>
          </w:tcPr>
          <w:p w14:paraId="0A0FC511" w14:textId="77777777" w:rsidR="00850563" w:rsidRPr="00850563" w:rsidRDefault="00850563" w:rsidP="00850563">
            <w:pPr>
              <w:spacing w:after="0" w:line="240" w:lineRule="auto"/>
              <w:rPr>
                <w:rFonts w:ascii="Calibri" w:eastAsia="Times New Roman" w:hAnsi="Calibri" w:cs="Calibri"/>
                <w:color w:val="000000"/>
                <w:sz w:val="22"/>
                <w:szCs w:val="22"/>
              </w:rPr>
            </w:pPr>
            <w:r w:rsidRPr="00850563">
              <w:rPr>
                <w:rFonts w:ascii="Calibri" w:eastAsia="Times New Roman" w:hAnsi="Calibri" w:cs="Calibri"/>
                <w:color w:val="000000"/>
                <w:sz w:val="22"/>
                <w:szCs w:val="22"/>
              </w:rPr>
              <w:t> </w:t>
            </w:r>
          </w:p>
        </w:tc>
        <w:tc>
          <w:tcPr>
            <w:tcW w:w="1168" w:type="dxa"/>
            <w:tcBorders>
              <w:top w:val="nil"/>
              <w:left w:val="nil"/>
              <w:bottom w:val="single" w:sz="4" w:space="0" w:color="auto"/>
              <w:right w:val="single" w:sz="4" w:space="0" w:color="auto"/>
            </w:tcBorders>
            <w:shd w:val="clear" w:color="auto" w:fill="auto"/>
            <w:noWrap/>
            <w:vAlign w:val="bottom"/>
            <w:hideMark/>
          </w:tcPr>
          <w:p w14:paraId="1A07CAE2" w14:textId="77777777" w:rsidR="00850563" w:rsidRPr="00850563" w:rsidRDefault="00850563" w:rsidP="00850563">
            <w:pPr>
              <w:spacing w:after="0" w:line="240" w:lineRule="auto"/>
              <w:rPr>
                <w:rFonts w:ascii="Calibri" w:eastAsia="Times New Roman" w:hAnsi="Calibri" w:cs="Calibri"/>
                <w:color w:val="000000"/>
                <w:sz w:val="22"/>
                <w:szCs w:val="22"/>
              </w:rPr>
            </w:pPr>
            <w:r w:rsidRPr="00850563">
              <w:rPr>
                <w:rFonts w:ascii="Calibri" w:eastAsia="Times New Roman" w:hAnsi="Calibri" w:cs="Calibri"/>
                <w:color w:val="000000"/>
                <w:sz w:val="22"/>
                <w:szCs w:val="22"/>
              </w:rPr>
              <w:t> </w:t>
            </w:r>
          </w:p>
        </w:tc>
        <w:tc>
          <w:tcPr>
            <w:tcW w:w="1168" w:type="dxa"/>
            <w:tcBorders>
              <w:top w:val="nil"/>
              <w:left w:val="nil"/>
              <w:bottom w:val="single" w:sz="4" w:space="0" w:color="auto"/>
              <w:right w:val="single" w:sz="4" w:space="0" w:color="auto"/>
            </w:tcBorders>
            <w:shd w:val="clear" w:color="auto" w:fill="auto"/>
            <w:noWrap/>
            <w:vAlign w:val="bottom"/>
            <w:hideMark/>
          </w:tcPr>
          <w:p w14:paraId="37FF124C" w14:textId="77777777" w:rsidR="00850563" w:rsidRPr="00850563" w:rsidRDefault="00850563" w:rsidP="00850563">
            <w:pPr>
              <w:spacing w:after="0" w:line="240" w:lineRule="auto"/>
              <w:rPr>
                <w:rFonts w:ascii="Calibri" w:eastAsia="Times New Roman" w:hAnsi="Calibri" w:cs="Calibri"/>
                <w:color w:val="000000"/>
                <w:sz w:val="22"/>
                <w:szCs w:val="22"/>
              </w:rPr>
            </w:pPr>
            <w:r w:rsidRPr="00850563">
              <w:rPr>
                <w:rFonts w:ascii="Calibri" w:eastAsia="Times New Roman" w:hAnsi="Calibri" w:cs="Calibri"/>
                <w:color w:val="000000"/>
                <w:sz w:val="22"/>
                <w:szCs w:val="22"/>
              </w:rPr>
              <w:t> </w:t>
            </w:r>
          </w:p>
        </w:tc>
        <w:tc>
          <w:tcPr>
            <w:tcW w:w="1168" w:type="dxa"/>
            <w:tcBorders>
              <w:top w:val="nil"/>
              <w:left w:val="nil"/>
              <w:bottom w:val="single" w:sz="4" w:space="0" w:color="auto"/>
              <w:right w:val="single" w:sz="4" w:space="0" w:color="auto"/>
            </w:tcBorders>
            <w:shd w:val="clear" w:color="auto" w:fill="auto"/>
            <w:noWrap/>
            <w:vAlign w:val="bottom"/>
            <w:hideMark/>
          </w:tcPr>
          <w:p w14:paraId="4F6DD16A" w14:textId="77777777" w:rsidR="00850563" w:rsidRPr="00850563" w:rsidRDefault="00850563" w:rsidP="00850563">
            <w:pPr>
              <w:spacing w:after="0" w:line="240" w:lineRule="auto"/>
              <w:rPr>
                <w:rFonts w:ascii="Calibri" w:eastAsia="Times New Roman" w:hAnsi="Calibri" w:cs="Calibri"/>
                <w:color w:val="000000"/>
                <w:sz w:val="22"/>
                <w:szCs w:val="22"/>
              </w:rPr>
            </w:pPr>
            <w:r w:rsidRPr="00850563">
              <w:rPr>
                <w:rFonts w:ascii="Calibri" w:eastAsia="Times New Roman" w:hAnsi="Calibri" w:cs="Calibri"/>
                <w:color w:val="000000"/>
                <w:sz w:val="22"/>
                <w:szCs w:val="22"/>
              </w:rPr>
              <w:t> </w:t>
            </w:r>
          </w:p>
        </w:tc>
        <w:tc>
          <w:tcPr>
            <w:tcW w:w="1168" w:type="dxa"/>
            <w:tcBorders>
              <w:top w:val="nil"/>
              <w:left w:val="nil"/>
              <w:bottom w:val="single" w:sz="4" w:space="0" w:color="auto"/>
              <w:right w:val="single" w:sz="4" w:space="0" w:color="auto"/>
            </w:tcBorders>
            <w:shd w:val="clear" w:color="auto" w:fill="auto"/>
            <w:noWrap/>
            <w:vAlign w:val="bottom"/>
            <w:hideMark/>
          </w:tcPr>
          <w:p w14:paraId="4307A740" w14:textId="77777777" w:rsidR="00850563" w:rsidRPr="00850563" w:rsidRDefault="00850563" w:rsidP="00850563">
            <w:pPr>
              <w:spacing w:after="0" w:line="240" w:lineRule="auto"/>
              <w:rPr>
                <w:rFonts w:ascii="Calibri" w:eastAsia="Times New Roman" w:hAnsi="Calibri" w:cs="Calibri"/>
                <w:color w:val="000000"/>
                <w:sz w:val="22"/>
                <w:szCs w:val="22"/>
              </w:rPr>
            </w:pPr>
            <w:r w:rsidRPr="00850563">
              <w:rPr>
                <w:rFonts w:ascii="Calibri" w:eastAsia="Times New Roman" w:hAnsi="Calibri" w:cs="Calibri"/>
                <w:color w:val="000000"/>
                <w:sz w:val="22"/>
                <w:szCs w:val="22"/>
              </w:rPr>
              <w:t> </w:t>
            </w:r>
          </w:p>
        </w:tc>
        <w:tc>
          <w:tcPr>
            <w:tcW w:w="1168" w:type="dxa"/>
            <w:tcBorders>
              <w:top w:val="nil"/>
              <w:left w:val="nil"/>
              <w:bottom w:val="single" w:sz="4" w:space="0" w:color="auto"/>
              <w:right w:val="single" w:sz="4" w:space="0" w:color="auto"/>
            </w:tcBorders>
            <w:shd w:val="clear" w:color="auto" w:fill="auto"/>
            <w:noWrap/>
            <w:vAlign w:val="bottom"/>
            <w:hideMark/>
          </w:tcPr>
          <w:p w14:paraId="17A810A1" w14:textId="77777777" w:rsidR="00850563" w:rsidRPr="00850563" w:rsidRDefault="00850563" w:rsidP="00850563">
            <w:pPr>
              <w:spacing w:after="0" w:line="240" w:lineRule="auto"/>
              <w:jc w:val="center"/>
              <w:rPr>
                <w:rFonts w:ascii="Calibri" w:eastAsia="Times New Roman" w:hAnsi="Calibri" w:cs="Calibri"/>
                <w:color w:val="000000"/>
                <w:sz w:val="22"/>
                <w:szCs w:val="22"/>
              </w:rPr>
            </w:pPr>
            <w:r w:rsidRPr="00850563">
              <w:rPr>
                <w:rFonts w:ascii="Calibri" w:eastAsia="Times New Roman" w:hAnsi="Calibri" w:cs="Calibri"/>
                <w:color w:val="000000"/>
                <w:sz w:val="22"/>
                <w:szCs w:val="22"/>
              </w:rPr>
              <w:t>$ 77,852,500</w:t>
            </w:r>
          </w:p>
        </w:tc>
      </w:tr>
      <w:tr w:rsidR="00850563" w:rsidRPr="00850563" w14:paraId="02C45F0B" w14:textId="77777777" w:rsidTr="00850563">
        <w:trPr>
          <w:trHeight w:val="285"/>
        </w:trPr>
        <w:tc>
          <w:tcPr>
            <w:tcW w:w="2754" w:type="dxa"/>
            <w:tcBorders>
              <w:top w:val="nil"/>
              <w:left w:val="single" w:sz="4" w:space="0" w:color="auto"/>
              <w:bottom w:val="single" w:sz="4" w:space="0" w:color="auto"/>
              <w:right w:val="single" w:sz="4" w:space="0" w:color="auto"/>
            </w:tcBorders>
            <w:shd w:val="clear" w:color="auto" w:fill="auto"/>
            <w:noWrap/>
            <w:vAlign w:val="bottom"/>
            <w:hideMark/>
          </w:tcPr>
          <w:p w14:paraId="05A34CAA" w14:textId="77777777" w:rsidR="00850563" w:rsidRPr="00850563" w:rsidRDefault="00850563" w:rsidP="00850563">
            <w:pPr>
              <w:spacing w:after="0" w:line="240" w:lineRule="auto"/>
              <w:rPr>
                <w:rFonts w:ascii="Calibri" w:eastAsia="Times New Roman" w:hAnsi="Calibri" w:cs="Calibri"/>
                <w:color w:val="000000"/>
                <w:sz w:val="22"/>
                <w:szCs w:val="22"/>
              </w:rPr>
            </w:pPr>
            <w:r w:rsidRPr="00850563">
              <w:rPr>
                <w:rFonts w:ascii="Calibri" w:eastAsia="Times New Roman" w:hAnsi="Calibri" w:cs="Calibri"/>
                <w:color w:val="000000"/>
                <w:sz w:val="22"/>
                <w:szCs w:val="22"/>
              </w:rPr>
              <w:t>(-) Capital de Trabajo</w:t>
            </w:r>
          </w:p>
        </w:tc>
        <w:tc>
          <w:tcPr>
            <w:tcW w:w="1165" w:type="dxa"/>
            <w:tcBorders>
              <w:top w:val="nil"/>
              <w:left w:val="nil"/>
              <w:bottom w:val="single" w:sz="4" w:space="0" w:color="auto"/>
              <w:right w:val="single" w:sz="4" w:space="0" w:color="auto"/>
            </w:tcBorders>
            <w:shd w:val="clear" w:color="auto" w:fill="auto"/>
            <w:noWrap/>
            <w:vAlign w:val="bottom"/>
            <w:hideMark/>
          </w:tcPr>
          <w:p w14:paraId="64C0D106" w14:textId="77777777" w:rsidR="00850563" w:rsidRPr="00850563" w:rsidRDefault="00850563" w:rsidP="00850563">
            <w:pPr>
              <w:spacing w:after="0" w:line="240" w:lineRule="auto"/>
              <w:jc w:val="center"/>
              <w:rPr>
                <w:rFonts w:ascii="Calibri" w:eastAsia="Times New Roman" w:hAnsi="Calibri" w:cs="Calibri"/>
                <w:color w:val="000000"/>
                <w:sz w:val="22"/>
                <w:szCs w:val="22"/>
              </w:rPr>
            </w:pPr>
            <w:r w:rsidRPr="00850563">
              <w:rPr>
                <w:rFonts w:ascii="Calibri" w:eastAsia="Times New Roman" w:hAnsi="Calibri" w:cs="Calibri"/>
                <w:color w:val="FF0000"/>
                <w:sz w:val="22"/>
                <w:szCs w:val="22"/>
              </w:rPr>
              <w:t>-$ 79,365,360</w:t>
            </w:r>
          </w:p>
        </w:tc>
        <w:tc>
          <w:tcPr>
            <w:tcW w:w="1168" w:type="dxa"/>
            <w:tcBorders>
              <w:top w:val="nil"/>
              <w:left w:val="nil"/>
              <w:bottom w:val="single" w:sz="4" w:space="0" w:color="auto"/>
              <w:right w:val="single" w:sz="4" w:space="0" w:color="auto"/>
            </w:tcBorders>
            <w:shd w:val="clear" w:color="auto" w:fill="auto"/>
            <w:noWrap/>
            <w:vAlign w:val="bottom"/>
            <w:hideMark/>
          </w:tcPr>
          <w:p w14:paraId="541FC705" w14:textId="77777777" w:rsidR="00850563" w:rsidRPr="00850563" w:rsidRDefault="00850563" w:rsidP="00850563">
            <w:pPr>
              <w:spacing w:after="0" w:line="240" w:lineRule="auto"/>
              <w:rPr>
                <w:rFonts w:ascii="Calibri" w:eastAsia="Times New Roman" w:hAnsi="Calibri" w:cs="Calibri"/>
                <w:color w:val="000000"/>
                <w:sz w:val="22"/>
                <w:szCs w:val="22"/>
              </w:rPr>
            </w:pPr>
            <w:r w:rsidRPr="00850563">
              <w:rPr>
                <w:rFonts w:ascii="Calibri" w:eastAsia="Times New Roman" w:hAnsi="Calibri" w:cs="Calibri"/>
                <w:color w:val="000000"/>
                <w:sz w:val="22"/>
                <w:szCs w:val="22"/>
              </w:rPr>
              <w:t> </w:t>
            </w:r>
          </w:p>
        </w:tc>
        <w:tc>
          <w:tcPr>
            <w:tcW w:w="1168" w:type="dxa"/>
            <w:tcBorders>
              <w:top w:val="nil"/>
              <w:left w:val="nil"/>
              <w:bottom w:val="single" w:sz="4" w:space="0" w:color="auto"/>
              <w:right w:val="single" w:sz="4" w:space="0" w:color="auto"/>
            </w:tcBorders>
            <w:shd w:val="clear" w:color="auto" w:fill="auto"/>
            <w:noWrap/>
            <w:vAlign w:val="bottom"/>
            <w:hideMark/>
          </w:tcPr>
          <w:p w14:paraId="6222DD9C" w14:textId="77777777" w:rsidR="00850563" w:rsidRPr="00850563" w:rsidRDefault="00850563" w:rsidP="00850563">
            <w:pPr>
              <w:spacing w:after="0" w:line="240" w:lineRule="auto"/>
              <w:rPr>
                <w:rFonts w:ascii="Calibri" w:eastAsia="Times New Roman" w:hAnsi="Calibri" w:cs="Calibri"/>
                <w:color w:val="000000"/>
                <w:sz w:val="22"/>
                <w:szCs w:val="22"/>
              </w:rPr>
            </w:pPr>
            <w:r w:rsidRPr="00850563">
              <w:rPr>
                <w:rFonts w:ascii="Calibri" w:eastAsia="Times New Roman" w:hAnsi="Calibri" w:cs="Calibri"/>
                <w:color w:val="000000"/>
                <w:sz w:val="22"/>
                <w:szCs w:val="22"/>
              </w:rPr>
              <w:t> </w:t>
            </w:r>
          </w:p>
        </w:tc>
        <w:tc>
          <w:tcPr>
            <w:tcW w:w="1168" w:type="dxa"/>
            <w:tcBorders>
              <w:top w:val="nil"/>
              <w:left w:val="nil"/>
              <w:bottom w:val="single" w:sz="4" w:space="0" w:color="auto"/>
              <w:right w:val="single" w:sz="4" w:space="0" w:color="auto"/>
            </w:tcBorders>
            <w:shd w:val="clear" w:color="auto" w:fill="auto"/>
            <w:noWrap/>
            <w:vAlign w:val="bottom"/>
            <w:hideMark/>
          </w:tcPr>
          <w:p w14:paraId="6E9C9EDB" w14:textId="77777777" w:rsidR="00850563" w:rsidRPr="00850563" w:rsidRDefault="00850563" w:rsidP="00850563">
            <w:pPr>
              <w:spacing w:after="0" w:line="240" w:lineRule="auto"/>
              <w:rPr>
                <w:rFonts w:ascii="Calibri" w:eastAsia="Times New Roman" w:hAnsi="Calibri" w:cs="Calibri"/>
                <w:color w:val="000000"/>
                <w:sz w:val="22"/>
                <w:szCs w:val="22"/>
              </w:rPr>
            </w:pPr>
            <w:r w:rsidRPr="00850563">
              <w:rPr>
                <w:rFonts w:ascii="Calibri" w:eastAsia="Times New Roman" w:hAnsi="Calibri" w:cs="Calibri"/>
                <w:color w:val="000000"/>
                <w:sz w:val="22"/>
                <w:szCs w:val="22"/>
              </w:rPr>
              <w:t> </w:t>
            </w:r>
          </w:p>
        </w:tc>
        <w:tc>
          <w:tcPr>
            <w:tcW w:w="1168" w:type="dxa"/>
            <w:tcBorders>
              <w:top w:val="nil"/>
              <w:left w:val="nil"/>
              <w:bottom w:val="single" w:sz="4" w:space="0" w:color="auto"/>
              <w:right w:val="single" w:sz="4" w:space="0" w:color="auto"/>
            </w:tcBorders>
            <w:shd w:val="clear" w:color="auto" w:fill="auto"/>
            <w:noWrap/>
            <w:vAlign w:val="bottom"/>
            <w:hideMark/>
          </w:tcPr>
          <w:p w14:paraId="09873B10" w14:textId="77777777" w:rsidR="00850563" w:rsidRPr="00850563" w:rsidRDefault="00850563" w:rsidP="00850563">
            <w:pPr>
              <w:spacing w:after="0" w:line="240" w:lineRule="auto"/>
              <w:rPr>
                <w:rFonts w:ascii="Calibri" w:eastAsia="Times New Roman" w:hAnsi="Calibri" w:cs="Calibri"/>
                <w:color w:val="000000"/>
                <w:sz w:val="22"/>
                <w:szCs w:val="22"/>
              </w:rPr>
            </w:pPr>
            <w:r w:rsidRPr="00850563">
              <w:rPr>
                <w:rFonts w:ascii="Calibri" w:eastAsia="Times New Roman" w:hAnsi="Calibri" w:cs="Calibri"/>
                <w:color w:val="000000"/>
                <w:sz w:val="22"/>
                <w:szCs w:val="22"/>
              </w:rPr>
              <w:t> </w:t>
            </w:r>
          </w:p>
        </w:tc>
        <w:tc>
          <w:tcPr>
            <w:tcW w:w="1168" w:type="dxa"/>
            <w:tcBorders>
              <w:top w:val="nil"/>
              <w:left w:val="nil"/>
              <w:bottom w:val="single" w:sz="4" w:space="0" w:color="auto"/>
              <w:right w:val="single" w:sz="4" w:space="0" w:color="auto"/>
            </w:tcBorders>
            <w:shd w:val="clear" w:color="auto" w:fill="auto"/>
            <w:noWrap/>
            <w:vAlign w:val="bottom"/>
            <w:hideMark/>
          </w:tcPr>
          <w:p w14:paraId="23F17FE6" w14:textId="77777777" w:rsidR="00850563" w:rsidRPr="00850563" w:rsidRDefault="00850563" w:rsidP="00850563">
            <w:pPr>
              <w:spacing w:after="0" w:line="240" w:lineRule="auto"/>
              <w:rPr>
                <w:rFonts w:ascii="Calibri" w:eastAsia="Times New Roman" w:hAnsi="Calibri" w:cs="Calibri"/>
                <w:color w:val="000000"/>
                <w:sz w:val="22"/>
                <w:szCs w:val="22"/>
              </w:rPr>
            </w:pPr>
            <w:r w:rsidRPr="00850563">
              <w:rPr>
                <w:rFonts w:ascii="Calibri" w:eastAsia="Times New Roman" w:hAnsi="Calibri" w:cs="Calibri"/>
                <w:color w:val="000000"/>
                <w:sz w:val="22"/>
                <w:szCs w:val="22"/>
              </w:rPr>
              <w:t> </w:t>
            </w:r>
          </w:p>
        </w:tc>
      </w:tr>
      <w:tr w:rsidR="00850563" w:rsidRPr="00850563" w14:paraId="532097FD" w14:textId="77777777" w:rsidTr="00850563">
        <w:trPr>
          <w:trHeight w:val="285"/>
        </w:trPr>
        <w:tc>
          <w:tcPr>
            <w:tcW w:w="2754" w:type="dxa"/>
            <w:tcBorders>
              <w:top w:val="nil"/>
              <w:left w:val="single" w:sz="4" w:space="0" w:color="auto"/>
              <w:bottom w:val="single" w:sz="4" w:space="0" w:color="auto"/>
              <w:right w:val="single" w:sz="4" w:space="0" w:color="auto"/>
            </w:tcBorders>
            <w:shd w:val="clear" w:color="auto" w:fill="auto"/>
            <w:noWrap/>
            <w:vAlign w:val="bottom"/>
            <w:hideMark/>
          </w:tcPr>
          <w:p w14:paraId="427EDD39" w14:textId="77777777" w:rsidR="00850563" w:rsidRPr="00850563" w:rsidRDefault="00850563" w:rsidP="00850563">
            <w:pPr>
              <w:spacing w:after="0" w:line="240" w:lineRule="auto"/>
              <w:rPr>
                <w:rFonts w:ascii="Calibri" w:eastAsia="Times New Roman" w:hAnsi="Calibri" w:cs="Calibri"/>
                <w:color w:val="000000"/>
                <w:sz w:val="22"/>
                <w:szCs w:val="22"/>
              </w:rPr>
            </w:pPr>
            <w:r w:rsidRPr="00850563">
              <w:rPr>
                <w:rFonts w:ascii="Calibri" w:eastAsia="Times New Roman" w:hAnsi="Calibri" w:cs="Calibri"/>
                <w:color w:val="000000"/>
                <w:sz w:val="22"/>
                <w:szCs w:val="22"/>
              </w:rPr>
              <w:t>(+) Recuperación del capital de Trabajo</w:t>
            </w:r>
          </w:p>
        </w:tc>
        <w:tc>
          <w:tcPr>
            <w:tcW w:w="1165" w:type="dxa"/>
            <w:tcBorders>
              <w:top w:val="nil"/>
              <w:left w:val="nil"/>
              <w:bottom w:val="single" w:sz="4" w:space="0" w:color="auto"/>
              <w:right w:val="single" w:sz="4" w:space="0" w:color="auto"/>
            </w:tcBorders>
            <w:shd w:val="clear" w:color="auto" w:fill="auto"/>
            <w:noWrap/>
            <w:vAlign w:val="bottom"/>
            <w:hideMark/>
          </w:tcPr>
          <w:p w14:paraId="17F99E57" w14:textId="77777777" w:rsidR="00850563" w:rsidRPr="00850563" w:rsidRDefault="00850563" w:rsidP="00850563">
            <w:pPr>
              <w:spacing w:after="0" w:line="240" w:lineRule="auto"/>
              <w:rPr>
                <w:rFonts w:ascii="Calibri" w:eastAsia="Times New Roman" w:hAnsi="Calibri" w:cs="Calibri"/>
                <w:color w:val="000000"/>
                <w:sz w:val="22"/>
                <w:szCs w:val="22"/>
              </w:rPr>
            </w:pPr>
            <w:r w:rsidRPr="00850563">
              <w:rPr>
                <w:rFonts w:ascii="Calibri" w:eastAsia="Times New Roman" w:hAnsi="Calibri" w:cs="Calibri"/>
                <w:color w:val="000000"/>
                <w:sz w:val="22"/>
                <w:szCs w:val="22"/>
              </w:rPr>
              <w:t> </w:t>
            </w:r>
          </w:p>
        </w:tc>
        <w:tc>
          <w:tcPr>
            <w:tcW w:w="1168" w:type="dxa"/>
            <w:tcBorders>
              <w:top w:val="nil"/>
              <w:left w:val="nil"/>
              <w:bottom w:val="single" w:sz="4" w:space="0" w:color="auto"/>
              <w:right w:val="single" w:sz="4" w:space="0" w:color="auto"/>
            </w:tcBorders>
            <w:shd w:val="clear" w:color="auto" w:fill="auto"/>
            <w:noWrap/>
            <w:vAlign w:val="bottom"/>
            <w:hideMark/>
          </w:tcPr>
          <w:p w14:paraId="5E3C36C9" w14:textId="77777777" w:rsidR="00850563" w:rsidRPr="00850563" w:rsidRDefault="00850563" w:rsidP="00850563">
            <w:pPr>
              <w:spacing w:after="0" w:line="240" w:lineRule="auto"/>
              <w:rPr>
                <w:rFonts w:ascii="Calibri" w:eastAsia="Times New Roman" w:hAnsi="Calibri" w:cs="Calibri"/>
                <w:color w:val="000000"/>
                <w:sz w:val="22"/>
                <w:szCs w:val="22"/>
              </w:rPr>
            </w:pPr>
            <w:r w:rsidRPr="00850563">
              <w:rPr>
                <w:rFonts w:ascii="Calibri" w:eastAsia="Times New Roman" w:hAnsi="Calibri" w:cs="Calibri"/>
                <w:color w:val="000000"/>
                <w:sz w:val="22"/>
                <w:szCs w:val="22"/>
              </w:rPr>
              <w:t> </w:t>
            </w:r>
          </w:p>
        </w:tc>
        <w:tc>
          <w:tcPr>
            <w:tcW w:w="1168" w:type="dxa"/>
            <w:tcBorders>
              <w:top w:val="nil"/>
              <w:left w:val="nil"/>
              <w:bottom w:val="single" w:sz="4" w:space="0" w:color="auto"/>
              <w:right w:val="single" w:sz="4" w:space="0" w:color="auto"/>
            </w:tcBorders>
            <w:shd w:val="clear" w:color="auto" w:fill="auto"/>
            <w:noWrap/>
            <w:vAlign w:val="bottom"/>
            <w:hideMark/>
          </w:tcPr>
          <w:p w14:paraId="470EAC4A" w14:textId="77777777" w:rsidR="00850563" w:rsidRPr="00850563" w:rsidRDefault="00850563" w:rsidP="00850563">
            <w:pPr>
              <w:spacing w:after="0" w:line="240" w:lineRule="auto"/>
              <w:rPr>
                <w:rFonts w:ascii="Calibri" w:eastAsia="Times New Roman" w:hAnsi="Calibri" w:cs="Calibri"/>
                <w:color w:val="000000"/>
                <w:sz w:val="22"/>
                <w:szCs w:val="22"/>
              </w:rPr>
            </w:pPr>
            <w:r w:rsidRPr="00850563">
              <w:rPr>
                <w:rFonts w:ascii="Calibri" w:eastAsia="Times New Roman" w:hAnsi="Calibri" w:cs="Calibri"/>
                <w:color w:val="000000"/>
                <w:sz w:val="22"/>
                <w:szCs w:val="22"/>
              </w:rPr>
              <w:t> </w:t>
            </w:r>
          </w:p>
        </w:tc>
        <w:tc>
          <w:tcPr>
            <w:tcW w:w="1168" w:type="dxa"/>
            <w:tcBorders>
              <w:top w:val="nil"/>
              <w:left w:val="nil"/>
              <w:bottom w:val="single" w:sz="4" w:space="0" w:color="auto"/>
              <w:right w:val="single" w:sz="4" w:space="0" w:color="auto"/>
            </w:tcBorders>
            <w:shd w:val="clear" w:color="auto" w:fill="auto"/>
            <w:noWrap/>
            <w:vAlign w:val="bottom"/>
            <w:hideMark/>
          </w:tcPr>
          <w:p w14:paraId="18F4629C" w14:textId="77777777" w:rsidR="00850563" w:rsidRPr="00850563" w:rsidRDefault="00850563" w:rsidP="00850563">
            <w:pPr>
              <w:spacing w:after="0" w:line="240" w:lineRule="auto"/>
              <w:rPr>
                <w:rFonts w:ascii="Calibri" w:eastAsia="Times New Roman" w:hAnsi="Calibri" w:cs="Calibri"/>
                <w:color w:val="000000"/>
                <w:sz w:val="22"/>
                <w:szCs w:val="22"/>
              </w:rPr>
            </w:pPr>
            <w:r w:rsidRPr="00850563">
              <w:rPr>
                <w:rFonts w:ascii="Calibri" w:eastAsia="Times New Roman" w:hAnsi="Calibri" w:cs="Calibri"/>
                <w:color w:val="000000"/>
                <w:sz w:val="22"/>
                <w:szCs w:val="22"/>
              </w:rPr>
              <w:t> </w:t>
            </w:r>
          </w:p>
        </w:tc>
        <w:tc>
          <w:tcPr>
            <w:tcW w:w="1168" w:type="dxa"/>
            <w:tcBorders>
              <w:top w:val="nil"/>
              <w:left w:val="nil"/>
              <w:bottom w:val="single" w:sz="4" w:space="0" w:color="auto"/>
              <w:right w:val="single" w:sz="4" w:space="0" w:color="auto"/>
            </w:tcBorders>
            <w:shd w:val="clear" w:color="auto" w:fill="auto"/>
            <w:noWrap/>
            <w:vAlign w:val="bottom"/>
            <w:hideMark/>
          </w:tcPr>
          <w:p w14:paraId="7277B856" w14:textId="77777777" w:rsidR="00850563" w:rsidRPr="00850563" w:rsidRDefault="00850563" w:rsidP="00850563">
            <w:pPr>
              <w:spacing w:after="0" w:line="240" w:lineRule="auto"/>
              <w:rPr>
                <w:rFonts w:ascii="Calibri" w:eastAsia="Times New Roman" w:hAnsi="Calibri" w:cs="Calibri"/>
                <w:color w:val="000000"/>
                <w:sz w:val="22"/>
                <w:szCs w:val="22"/>
              </w:rPr>
            </w:pPr>
            <w:r w:rsidRPr="00850563">
              <w:rPr>
                <w:rFonts w:ascii="Calibri" w:eastAsia="Times New Roman" w:hAnsi="Calibri" w:cs="Calibri"/>
                <w:color w:val="000000"/>
                <w:sz w:val="22"/>
                <w:szCs w:val="22"/>
              </w:rPr>
              <w:t> </w:t>
            </w:r>
          </w:p>
        </w:tc>
        <w:tc>
          <w:tcPr>
            <w:tcW w:w="1168" w:type="dxa"/>
            <w:tcBorders>
              <w:top w:val="nil"/>
              <w:left w:val="nil"/>
              <w:bottom w:val="single" w:sz="4" w:space="0" w:color="auto"/>
              <w:right w:val="single" w:sz="4" w:space="0" w:color="auto"/>
            </w:tcBorders>
            <w:shd w:val="clear" w:color="auto" w:fill="auto"/>
            <w:noWrap/>
            <w:vAlign w:val="bottom"/>
            <w:hideMark/>
          </w:tcPr>
          <w:p w14:paraId="75E7A7E3" w14:textId="77777777" w:rsidR="00850563" w:rsidRPr="00850563" w:rsidRDefault="00850563" w:rsidP="00850563">
            <w:pPr>
              <w:spacing w:after="0" w:line="240" w:lineRule="auto"/>
              <w:jc w:val="center"/>
              <w:rPr>
                <w:rFonts w:ascii="Calibri" w:eastAsia="Times New Roman" w:hAnsi="Calibri" w:cs="Calibri"/>
                <w:color w:val="000000"/>
                <w:sz w:val="22"/>
                <w:szCs w:val="22"/>
              </w:rPr>
            </w:pPr>
            <w:r w:rsidRPr="00850563">
              <w:rPr>
                <w:rFonts w:ascii="Calibri" w:eastAsia="Times New Roman" w:hAnsi="Calibri" w:cs="Calibri"/>
                <w:color w:val="000000"/>
                <w:sz w:val="22"/>
                <w:szCs w:val="22"/>
              </w:rPr>
              <w:t>$ 79,365,360</w:t>
            </w:r>
          </w:p>
        </w:tc>
      </w:tr>
      <w:tr w:rsidR="00850563" w:rsidRPr="00850563" w14:paraId="49A88BC7" w14:textId="77777777" w:rsidTr="00850563">
        <w:trPr>
          <w:trHeight w:val="285"/>
        </w:trPr>
        <w:tc>
          <w:tcPr>
            <w:tcW w:w="2754" w:type="dxa"/>
            <w:tcBorders>
              <w:top w:val="nil"/>
              <w:left w:val="single" w:sz="4" w:space="0" w:color="auto"/>
              <w:bottom w:val="single" w:sz="4" w:space="0" w:color="auto"/>
              <w:right w:val="single" w:sz="4" w:space="0" w:color="auto"/>
            </w:tcBorders>
            <w:shd w:val="clear" w:color="auto" w:fill="auto"/>
            <w:noWrap/>
            <w:vAlign w:val="bottom"/>
            <w:hideMark/>
          </w:tcPr>
          <w:p w14:paraId="2473ADBD" w14:textId="77777777" w:rsidR="00850563" w:rsidRPr="00850563" w:rsidRDefault="00850563" w:rsidP="00850563">
            <w:pPr>
              <w:spacing w:after="0" w:line="240" w:lineRule="auto"/>
              <w:rPr>
                <w:rFonts w:ascii="Calibri" w:eastAsia="Times New Roman" w:hAnsi="Calibri" w:cs="Calibri"/>
                <w:color w:val="000000"/>
                <w:sz w:val="22"/>
                <w:szCs w:val="22"/>
              </w:rPr>
            </w:pPr>
            <w:r w:rsidRPr="00850563">
              <w:rPr>
                <w:rFonts w:ascii="Calibri" w:eastAsia="Times New Roman" w:hAnsi="Calibri" w:cs="Calibri"/>
                <w:color w:val="000000"/>
                <w:sz w:val="22"/>
                <w:szCs w:val="22"/>
              </w:rPr>
              <w:t>(-) Inversiones (activos fijos y nominales)</w:t>
            </w:r>
          </w:p>
        </w:tc>
        <w:tc>
          <w:tcPr>
            <w:tcW w:w="1165" w:type="dxa"/>
            <w:tcBorders>
              <w:top w:val="nil"/>
              <w:left w:val="nil"/>
              <w:bottom w:val="single" w:sz="4" w:space="0" w:color="auto"/>
              <w:right w:val="single" w:sz="4" w:space="0" w:color="auto"/>
            </w:tcBorders>
            <w:shd w:val="clear" w:color="auto" w:fill="auto"/>
            <w:noWrap/>
            <w:vAlign w:val="bottom"/>
            <w:hideMark/>
          </w:tcPr>
          <w:p w14:paraId="04DCE390" w14:textId="77777777" w:rsidR="00850563" w:rsidRPr="00850563" w:rsidRDefault="00850563" w:rsidP="00850563">
            <w:pPr>
              <w:spacing w:after="0" w:line="240" w:lineRule="auto"/>
              <w:jc w:val="center"/>
              <w:rPr>
                <w:rFonts w:ascii="Calibri" w:eastAsia="Times New Roman" w:hAnsi="Calibri" w:cs="Calibri"/>
                <w:color w:val="000000"/>
                <w:sz w:val="22"/>
                <w:szCs w:val="22"/>
              </w:rPr>
            </w:pPr>
            <w:r w:rsidRPr="00850563">
              <w:rPr>
                <w:rFonts w:ascii="Calibri" w:eastAsia="Times New Roman" w:hAnsi="Calibri" w:cs="Calibri"/>
                <w:color w:val="FF0000"/>
                <w:sz w:val="22"/>
                <w:szCs w:val="22"/>
              </w:rPr>
              <w:t>-$ 28,310,000</w:t>
            </w:r>
          </w:p>
        </w:tc>
        <w:tc>
          <w:tcPr>
            <w:tcW w:w="1168" w:type="dxa"/>
            <w:tcBorders>
              <w:top w:val="nil"/>
              <w:left w:val="nil"/>
              <w:bottom w:val="single" w:sz="4" w:space="0" w:color="auto"/>
              <w:right w:val="single" w:sz="4" w:space="0" w:color="auto"/>
            </w:tcBorders>
            <w:shd w:val="clear" w:color="auto" w:fill="auto"/>
            <w:noWrap/>
            <w:vAlign w:val="bottom"/>
            <w:hideMark/>
          </w:tcPr>
          <w:p w14:paraId="2912ABC2" w14:textId="77777777" w:rsidR="00850563" w:rsidRPr="00850563" w:rsidRDefault="00850563" w:rsidP="00850563">
            <w:pPr>
              <w:spacing w:after="0" w:line="240" w:lineRule="auto"/>
              <w:jc w:val="center"/>
              <w:rPr>
                <w:rFonts w:ascii="Calibri" w:eastAsia="Times New Roman" w:hAnsi="Calibri" w:cs="Calibri"/>
                <w:color w:val="000000"/>
                <w:sz w:val="22"/>
                <w:szCs w:val="22"/>
              </w:rPr>
            </w:pPr>
            <w:r w:rsidRPr="00850563">
              <w:rPr>
                <w:rFonts w:ascii="Calibri" w:eastAsia="Times New Roman" w:hAnsi="Calibri" w:cs="Calibri"/>
                <w:color w:val="FF0000"/>
                <w:sz w:val="22"/>
                <w:szCs w:val="22"/>
              </w:rPr>
              <w:t>-$ 28,310,000</w:t>
            </w:r>
          </w:p>
        </w:tc>
        <w:tc>
          <w:tcPr>
            <w:tcW w:w="1168" w:type="dxa"/>
            <w:tcBorders>
              <w:top w:val="nil"/>
              <w:left w:val="nil"/>
              <w:bottom w:val="single" w:sz="4" w:space="0" w:color="auto"/>
              <w:right w:val="single" w:sz="4" w:space="0" w:color="auto"/>
            </w:tcBorders>
            <w:shd w:val="clear" w:color="auto" w:fill="auto"/>
            <w:noWrap/>
            <w:vAlign w:val="bottom"/>
            <w:hideMark/>
          </w:tcPr>
          <w:p w14:paraId="4C53FDE7" w14:textId="77777777" w:rsidR="00850563" w:rsidRPr="00850563" w:rsidRDefault="00850563" w:rsidP="00850563">
            <w:pPr>
              <w:spacing w:after="0" w:line="240" w:lineRule="auto"/>
              <w:jc w:val="center"/>
              <w:rPr>
                <w:rFonts w:ascii="Calibri" w:eastAsia="Times New Roman" w:hAnsi="Calibri" w:cs="Calibri"/>
                <w:color w:val="000000"/>
                <w:sz w:val="22"/>
                <w:szCs w:val="22"/>
              </w:rPr>
            </w:pPr>
            <w:r w:rsidRPr="00850563">
              <w:rPr>
                <w:rFonts w:ascii="Calibri" w:eastAsia="Times New Roman" w:hAnsi="Calibri" w:cs="Calibri"/>
                <w:color w:val="FF0000"/>
                <w:sz w:val="22"/>
                <w:szCs w:val="22"/>
              </w:rPr>
              <w:t>-$ 28,310,000</w:t>
            </w:r>
          </w:p>
        </w:tc>
        <w:tc>
          <w:tcPr>
            <w:tcW w:w="1168" w:type="dxa"/>
            <w:tcBorders>
              <w:top w:val="nil"/>
              <w:left w:val="nil"/>
              <w:bottom w:val="single" w:sz="4" w:space="0" w:color="auto"/>
              <w:right w:val="single" w:sz="4" w:space="0" w:color="auto"/>
            </w:tcBorders>
            <w:shd w:val="clear" w:color="auto" w:fill="auto"/>
            <w:noWrap/>
            <w:vAlign w:val="bottom"/>
            <w:hideMark/>
          </w:tcPr>
          <w:p w14:paraId="4D406B3F" w14:textId="77777777" w:rsidR="00850563" w:rsidRPr="00850563" w:rsidRDefault="00850563" w:rsidP="00850563">
            <w:pPr>
              <w:spacing w:after="0" w:line="240" w:lineRule="auto"/>
              <w:jc w:val="center"/>
              <w:rPr>
                <w:rFonts w:ascii="Calibri" w:eastAsia="Times New Roman" w:hAnsi="Calibri" w:cs="Calibri"/>
                <w:color w:val="000000"/>
                <w:sz w:val="22"/>
                <w:szCs w:val="22"/>
              </w:rPr>
            </w:pPr>
            <w:r w:rsidRPr="00850563">
              <w:rPr>
                <w:rFonts w:ascii="Calibri" w:eastAsia="Times New Roman" w:hAnsi="Calibri" w:cs="Calibri"/>
                <w:color w:val="FF0000"/>
                <w:sz w:val="22"/>
                <w:szCs w:val="22"/>
              </w:rPr>
              <w:t>-$ 28,310,000</w:t>
            </w:r>
          </w:p>
        </w:tc>
        <w:tc>
          <w:tcPr>
            <w:tcW w:w="1168" w:type="dxa"/>
            <w:tcBorders>
              <w:top w:val="nil"/>
              <w:left w:val="nil"/>
              <w:bottom w:val="single" w:sz="4" w:space="0" w:color="auto"/>
              <w:right w:val="single" w:sz="4" w:space="0" w:color="auto"/>
            </w:tcBorders>
            <w:shd w:val="clear" w:color="auto" w:fill="auto"/>
            <w:noWrap/>
            <w:vAlign w:val="bottom"/>
            <w:hideMark/>
          </w:tcPr>
          <w:p w14:paraId="3B5F320B" w14:textId="77777777" w:rsidR="00850563" w:rsidRPr="00850563" w:rsidRDefault="00850563" w:rsidP="00850563">
            <w:pPr>
              <w:spacing w:after="0" w:line="240" w:lineRule="auto"/>
              <w:jc w:val="center"/>
              <w:rPr>
                <w:rFonts w:ascii="Calibri" w:eastAsia="Times New Roman" w:hAnsi="Calibri" w:cs="Calibri"/>
                <w:color w:val="000000"/>
                <w:sz w:val="22"/>
                <w:szCs w:val="22"/>
              </w:rPr>
            </w:pPr>
            <w:r w:rsidRPr="00850563">
              <w:rPr>
                <w:rFonts w:ascii="Calibri" w:eastAsia="Times New Roman" w:hAnsi="Calibri" w:cs="Calibri"/>
                <w:color w:val="FF0000"/>
                <w:sz w:val="22"/>
                <w:szCs w:val="22"/>
              </w:rPr>
              <w:t>-$ 28,310,000</w:t>
            </w:r>
          </w:p>
        </w:tc>
        <w:tc>
          <w:tcPr>
            <w:tcW w:w="1168" w:type="dxa"/>
            <w:tcBorders>
              <w:top w:val="nil"/>
              <w:left w:val="nil"/>
              <w:bottom w:val="single" w:sz="4" w:space="0" w:color="auto"/>
              <w:right w:val="single" w:sz="4" w:space="0" w:color="auto"/>
            </w:tcBorders>
            <w:shd w:val="clear" w:color="auto" w:fill="auto"/>
            <w:noWrap/>
            <w:vAlign w:val="bottom"/>
            <w:hideMark/>
          </w:tcPr>
          <w:p w14:paraId="4E0FA7E3" w14:textId="77777777" w:rsidR="00850563" w:rsidRPr="00850563" w:rsidRDefault="00850563" w:rsidP="00850563">
            <w:pPr>
              <w:spacing w:after="0" w:line="240" w:lineRule="auto"/>
              <w:jc w:val="center"/>
              <w:rPr>
                <w:rFonts w:ascii="Calibri" w:eastAsia="Times New Roman" w:hAnsi="Calibri" w:cs="Calibri"/>
                <w:color w:val="000000"/>
                <w:sz w:val="22"/>
                <w:szCs w:val="22"/>
              </w:rPr>
            </w:pPr>
            <w:r w:rsidRPr="00850563">
              <w:rPr>
                <w:rFonts w:ascii="Calibri" w:eastAsia="Times New Roman" w:hAnsi="Calibri" w:cs="Calibri"/>
                <w:color w:val="FF0000"/>
                <w:sz w:val="22"/>
                <w:szCs w:val="22"/>
              </w:rPr>
              <w:t>-$ 28,310,000</w:t>
            </w:r>
          </w:p>
        </w:tc>
      </w:tr>
      <w:tr w:rsidR="00850563" w:rsidRPr="00850563" w14:paraId="46FA8DCF" w14:textId="77777777" w:rsidTr="00850563">
        <w:trPr>
          <w:trHeight w:val="285"/>
        </w:trPr>
        <w:tc>
          <w:tcPr>
            <w:tcW w:w="2754" w:type="dxa"/>
            <w:tcBorders>
              <w:top w:val="nil"/>
              <w:left w:val="single" w:sz="4" w:space="0" w:color="auto"/>
              <w:bottom w:val="single" w:sz="4" w:space="0" w:color="auto"/>
              <w:right w:val="single" w:sz="4" w:space="0" w:color="auto"/>
            </w:tcBorders>
            <w:shd w:val="clear" w:color="auto" w:fill="auto"/>
            <w:noWrap/>
            <w:vAlign w:val="bottom"/>
            <w:hideMark/>
          </w:tcPr>
          <w:p w14:paraId="620722BD" w14:textId="77777777" w:rsidR="00850563" w:rsidRPr="00850563" w:rsidRDefault="00850563" w:rsidP="00850563">
            <w:pPr>
              <w:spacing w:after="0" w:line="240" w:lineRule="auto"/>
              <w:rPr>
                <w:rFonts w:ascii="Calibri" w:eastAsia="Times New Roman" w:hAnsi="Calibri" w:cs="Calibri"/>
                <w:color w:val="000000"/>
                <w:sz w:val="22"/>
                <w:szCs w:val="22"/>
              </w:rPr>
            </w:pPr>
            <w:r w:rsidRPr="00850563">
              <w:rPr>
                <w:rFonts w:ascii="Calibri" w:eastAsia="Times New Roman" w:hAnsi="Calibri" w:cs="Calibri"/>
                <w:color w:val="000000"/>
                <w:sz w:val="22"/>
                <w:szCs w:val="22"/>
              </w:rPr>
              <w:t xml:space="preserve">(-) Reinversiones </w:t>
            </w:r>
          </w:p>
        </w:tc>
        <w:tc>
          <w:tcPr>
            <w:tcW w:w="1165" w:type="dxa"/>
            <w:tcBorders>
              <w:top w:val="nil"/>
              <w:left w:val="nil"/>
              <w:bottom w:val="single" w:sz="4" w:space="0" w:color="auto"/>
              <w:right w:val="single" w:sz="4" w:space="0" w:color="auto"/>
            </w:tcBorders>
            <w:shd w:val="clear" w:color="auto" w:fill="auto"/>
            <w:noWrap/>
            <w:vAlign w:val="bottom"/>
            <w:hideMark/>
          </w:tcPr>
          <w:p w14:paraId="46CC9782" w14:textId="77777777" w:rsidR="00850563" w:rsidRPr="00850563" w:rsidRDefault="00850563" w:rsidP="00850563">
            <w:pPr>
              <w:spacing w:after="0" w:line="240" w:lineRule="auto"/>
              <w:rPr>
                <w:rFonts w:ascii="Calibri" w:eastAsia="Times New Roman" w:hAnsi="Calibri" w:cs="Calibri"/>
                <w:color w:val="000000"/>
                <w:sz w:val="22"/>
                <w:szCs w:val="22"/>
              </w:rPr>
            </w:pPr>
            <w:r w:rsidRPr="00850563">
              <w:rPr>
                <w:rFonts w:ascii="Calibri" w:eastAsia="Times New Roman" w:hAnsi="Calibri" w:cs="Calibri"/>
                <w:color w:val="000000"/>
                <w:sz w:val="22"/>
                <w:szCs w:val="22"/>
              </w:rPr>
              <w:t> </w:t>
            </w:r>
          </w:p>
        </w:tc>
        <w:tc>
          <w:tcPr>
            <w:tcW w:w="1168" w:type="dxa"/>
            <w:tcBorders>
              <w:top w:val="nil"/>
              <w:left w:val="nil"/>
              <w:bottom w:val="single" w:sz="4" w:space="0" w:color="auto"/>
              <w:right w:val="single" w:sz="4" w:space="0" w:color="auto"/>
            </w:tcBorders>
            <w:shd w:val="clear" w:color="auto" w:fill="auto"/>
            <w:noWrap/>
            <w:vAlign w:val="bottom"/>
            <w:hideMark/>
          </w:tcPr>
          <w:p w14:paraId="31DD30D1" w14:textId="77777777" w:rsidR="00850563" w:rsidRPr="00850563" w:rsidRDefault="00850563" w:rsidP="00850563">
            <w:pPr>
              <w:spacing w:after="0" w:line="240" w:lineRule="auto"/>
              <w:rPr>
                <w:rFonts w:ascii="Calibri" w:eastAsia="Times New Roman" w:hAnsi="Calibri" w:cs="Calibri"/>
                <w:color w:val="000000"/>
                <w:sz w:val="22"/>
                <w:szCs w:val="22"/>
              </w:rPr>
            </w:pPr>
            <w:r w:rsidRPr="00850563">
              <w:rPr>
                <w:rFonts w:ascii="Calibri" w:eastAsia="Times New Roman" w:hAnsi="Calibri" w:cs="Calibri"/>
                <w:color w:val="000000"/>
                <w:sz w:val="22"/>
                <w:szCs w:val="22"/>
              </w:rPr>
              <w:t> </w:t>
            </w:r>
          </w:p>
        </w:tc>
        <w:tc>
          <w:tcPr>
            <w:tcW w:w="1168" w:type="dxa"/>
            <w:tcBorders>
              <w:top w:val="nil"/>
              <w:left w:val="nil"/>
              <w:bottom w:val="single" w:sz="4" w:space="0" w:color="auto"/>
              <w:right w:val="single" w:sz="4" w:space="0" w:color="auto"/>
            </w:tcBorders>
            <w:shd w:val="clear" w:color="auto" w:fill="auto"/>
            <w:noWrap/>
            <w:vAlign w:val="bottom"/>
            <w:hideMark/>
          </w:tcPr>
          <w:p w14:paraId="0DA68C8F" w14:textId="77777777" w:rsidR="00850563" w:rsidRPr="00850563" w:rsidRDefault="00850563" w:rsidP="00850563">
            <w:pPr>
              <w:spacing w:after="0" w:line="240" w:lineRule="auto"/>
              <w:rPr>
                <w:rFonts w:ascii="Calibri" w:eastAsia="Times New Roman" w:hAnsi="Calibri" w:cs="Calibri"/>
                <w:color w:val="000000"/>
                <w:sz w:val="22"/>
                <w:szCs w:val="22"/>
              </w:rPr>
            </w:pPr>
            <w:r w:rsidRPr="00850563">
              <w:rPr>
                <w:rFonts w:ascii="Calibri" w:eastAsia="Times New Roman" w:hAnsi="Calibri" w:cs="Calibri"/>
                <w:color w:val="000000"/>
                <w:sz w:val="22"/>
                <w:szCs w:val="22"/>
              </w:rPr>
              <w:t> </w:t>
            </w:r>
          </w:p>
        </w:tc>
        <w:tc>
          <w:tcPr>
            <w:tcW w:w="1168" w:type="dxa"/>
            <w:tcBorders>
              <w:top w:val="nil"/>
              <w:left w:val="nil"/>
              <w:bottom w:val="single" w:sz="4" w:space="0" w:color="auto"/>
              <w:right w:val="single" w:sz="4" w:space="0" w:color="auto"/>
            </w:tcBorders>
            <w:shd w:val="clear" w:color="auto" w:fill="auto"/>
            <w:noWrap/>
            <w:vAlign w:val="bottom"/>
            <w:hideMark/>
          </w:tcPr>
          <w:p w14:paraId="496AFA21" w14:textId="77777777" w:rsidR="00850563" w:rsidRPr="00850563" w:rsidRDefault="00850563" w:rsidP="00850563">
            <w:pPr>
              <w:spacing w:after="0" w:line="240" w:lineRule="auto"/>
              <w:rPr>
                <w:rFonts w:ascii="Calibri" w:eastAsia="Times New Roman" w:hAnsi="Calibri" w:cs="Calibri"/>
                <w:color w:val="000000"/>
                <w:sz w:val="22"/>
                <w:szCs w:val="22"/>
              </w:rPr>
            </w:pPr>
            <w:r w:rsidRPr="00850563">
              <w:rPr>
                <w:rFonts w:ascii="Calibri" w:eastAsia="Times New Roman" w:hAnsi="Calibri" w:cs="Calibri"/>
                <w:color w:val="000000"/>
                <w:sz w:val="22"/>
                <w:szCs w:val="22"/>
              </w:rPr>
              <w:t> </w:t>
            </w:r>
          </w:p>
        </w:tc>
        <w:tc>
          <w:tcPr>
            <w:tcW w:w="1168" w:type="dxa"/>
            <w:tcBorders>
              <w:top w:val="nil"/>
              <w:left w:val="nil"/>
              <w:bottom w:val="single" w:sz="4" w:space="0" w:color="auto"/>
              <w:right w:val="single" w:sz="4" w:space="0" w:color="auto"/>
            </w:tcBorders>
            <w:shd w:val="clear" w:color="auto" w:fill="auto"/>
            <w:noWrap/>
            <w:vAlign w:val="bottom"/>
            <w:hideMark/>
          </w:tcPr>
          <w:p w14:paraId="280A95F6" w14:textId="77777777" w:rsidR="00850563" w:rsidRPr="00850563" w:rsidRDefault="00850563" w:rsidP="00850563">
            <w:pPr>
              <w:spacing w:after="0" w:line="240" w:lineRule="auto"/>
              <w:rPr>
                <w:rFonts w:ascii="Calibri" w:eastAsia="Times New Roman" w:hAnsi="Calibri" w:cs="Calibri"/>
                <w:color w:val="000000"/>
                <w:sz w:val="22"/>
                <w:szCs w:val="22"/>
              </w:rPr>
            </w:pPr>
            <w:r w:rsidRPr="00850563">
              <w:rPr>
                <w:rFonts w:ascii="Calibri" w:eastAsia="Times New Roman" w:hAnsi="Calibri" w:cs="Calibri"/>
                <w:color w:val="000000"/>
                <w:sz w:val="22"/>
                <w:szCs w:val="22"/>
              </w:rPr>
              <w:t> </w:t>
            </w:r>
          </w:p>
        </w:tc>
        <w:tc>
          <w:tcPr>
            <w:tcW w:w="1168" w:type="dxa"/>
            <w:tcBorders>
              <w:top w:val="nil"/>
              <w:left w:val="nil"/>
              <w:bottom w:val="single" w:sz="4" w:space="0" w:color="auto"/>
              <w:right w:val="single" w:sz="4" w:space="0" w:color="auto"/>
            </w:tcBorders>
            <w:shd w:val="clear" w:color="auto" w:fill="auto"/>
            <w:noWrap/>
            <w:vAlign w:val="bottom"/>
            <w:hideMark/>
          </w:tcPr>
          <w:p w14:paraId="3927CD44" w14:textId="77777777" w:rsidR="00850563" w:rsidRPr="00850563" w:rsidRDefault="00850563" w:rsidP="00850563">
            <w:pPr>
              <w:spacing w:after="0" w:line="240" w:lineRule="auto"/>
              <w:rPr>
                <w:rFonts w:ascii="Calibri" w:eastAsia="Times New Roman" w:hAnsi="Calibri" w:cs="Calibri"/>
                <w:color w:val="000000"/>
                <w:sz w:val="22"/>
                <w:szCs w:val="22"/>
              </w:rPr>
            </w:pPr>
            <w:r w:rsidRPr="00850563">
              <w:rPr>
                <w:rFonts w:ascii="Calibri" w:eastAsia="Times New Roman" w:hAnsi="Calibri" w:cs="Calibri"/>
                <w:color w:val="000000"/>
                <w:sz w:val="22"/>
                <w:szCs w:val="22"/>
              </w:rPr>
              <w:t> </w:t>
            </w:r>
          </w:p>
        </w:tc>
      </w:tr>
      <w:tr w:rsidR="00850563" w:rsidRPr="00850563" w14:paraId="0AA480E4" w14:textId="77777777" w:rsidTr="00850563">
        <w:trPr>
          <w:trHeight w:val="285"/>
        </w:trPr>
        <w:tc>
          <w:tcPr>
            <w:tcW w:w="2754" w:type="dxa"/>
            <w:tcBorders>
              <w:top w:val="nil"/>
              <w:left w:val="single" w:sz="4" w:space="0" w:color="auto"/>
              <w:bottom w:val="single" w:sz="4" w:space="0" w:color="auto"/>
              <w:right w:val="single" w:sz="4" w:space="0" w:color="auto"/>
            </w:tcBorders>
            <w:shd w:val="clear" w:color="000000" w:fill="A9D08E"/>
            <w:noWrap/>
            <w:vAlign w:val="bottom"/>
            <w:hideMark/>
          </w:tcPr>
          <w:p w14:paraId="151F0B74" w14:textId="77777777" w:rsidR="00850563" w:rsidRPr="00850563" w:rsidRDefault="00850563" w:rsidP="00850563">
            <w:pPr>
              <w:spacing w:after="0" w:line="240" w:lineRule="auto"/>
              <w:rPr>
                <w:rFonts w:ascii="Calibri" w:eastAsia="Times New Roman" w:hAnsi="Calibri" w:cs="Calibri"/>
                <w:color w:val="000000"/>
                <w:sz w:val="22"/>
                <w:szCs w:val="22"/>
              </w:rPr>
            </w:pPr>
            <w:r w:rsidRPr="00850563">
              <w:rPr>
                <w:rFonts w:ascii="Calibri" w:eastAsia="Times New Roman" w:hAnsi="Calibri" w:cs="Calibri"/>
                <w:color w:val="000000"/>
                <w:sz w:val="22"/>
                <w:szCs w:val="22"/>
              </w:rPr>
              <w:t>Flujo de Caja</w:t>
            </w:r>
          </w:p>
        </w:tc>
        <w:tc>
          <w:tcPr>
            <w:tcW w:w="1165" w:type="dxa"/>
            <w:tcBorders>
              <w:top w:val="nil"/>
              <w:left w:val="nil"/>
              <w:bottom w:val="single" w:sz="4" w:space="0" w:color="auto"/>
              <w:right w:val="single" w:sz="4" w:space="0" w:color="auto"/>
            </w:tcBorders>
            <w:shd w:val="clear" w:color="000000" w:fill="A9D08E"/>
            <w:noWrap/>
            <w:vAlign w:val="bottom"/>
            <w:hideMark/>
          </w:tcPr>
          <w:p w14:paraId="63071F08" w14:textId="77777777" w:rsidR="00850563" w:rsidRPr="00850563" w:rsidRDefault="00850563" w:rsidP="00850563">
            <w:pPr>
              <w:spacing w:after="0" w:line="240" w:lineRule="auto"/>
              <w:jc w:val="center"/>
              <w:rPr>
                <w:rFonts w:ascii="Calibri" w:eastAsia="Times New Roman" w:hAnsi="Calibri" w:cs="Calibri"/>
                <w:color w:val="000000"/>
                <w:sz w:val="22"/>
                <w:szCs w:val="22"/>
              </w:rPr>
            </w:pPr>
            <w:r w:rsidRPr="00850563">
              <w:rPr>
                <w:rFonts w:ascii="Calibri" w:eastAsia="Times New Roman" w:hAnsi="Calibri" w:cs="Calibri"/>
                <w:color w:val="FF0000"/>
                <w:sz w:val="22"/>
                <w:szCs w:val="22"/>
              </w:rPr>
              <w:t>-$ 107,675,360</w:t>
            </w:r>
          </w:p>
        </w:tc>
        <w:tc>
          <w:tcPr>
            <w:tcW w:w="1168" w:type="dxa"/>
            <w:tcBorders>
              <w:top w:val="nil"/>
              <w:left w:val="nil"/>
              <w:bottom w:val="single" w:sz="4" w:space="0" w:color="auto"/>
              <w:right w:val="single" w:sz="4" w:space="0" w:color="auto"/>
            </w:tcBorders>
            <w:shd w:val="clear" w:color="000000" w:fill="A9D08E"/>
            <w:noWrap/>
            <w:vAlign w:val="bottom"/>
            <w:hideMark/>
          </w:tcPr>
          <w:p w14:paraId="233E5119" w14:textId="77777777" w:rsidR="00850563" w:rsidRPr="00850563" w:rsidRDefault="00850563" w:rsidP="00850563">
            <w:pPr>
              <w:spacing w:after="0" w:line="240" w:lineRule="auto"/>
              <w:jc w:val="center"/>
              <w:rPr>
                <w:rFonts w:ascii="Calibri" w:eastAsia="Times New Roman" w:hAnsi="Calibri" w:cs="Calibri"/>
                <w:color w:val="000000"/>
                <w:sz w:val="22"/>
                <w:szCs w:val="22"/>
              </w:rPr>
            </w:pPr>
            <w:r w:rsidRPr="00850563">
              <w:rPr>
                <w:rFonts w:ascii="Calibri" w:eastAsia="Times New Roman" w:hAnsi="Calibri" w:cs="Calibri"/>
                <w:color w:val="000000"/>
                <w:sz w:val="22"/>
                <w:szCs w:val="22"/>
              </w:rPr>
              <w:t>$ 47,218,074</w:t>
            </w:r>
          </w:p>
        </w:tc>
        <w:tc>
          <w:tcPr>
            <w:tcW w:w="1168" w:type="dxa"/>
            <w:tcBorders>
              <w:top w:val="nil"/>
              <w:left w:val="nil"/>
              <w:bottom w:val="single" w:sz="4" w:space="0" w:color="auto"/>
              <w:right w:val="single" w:sz="4" w:space="0" w:color="auto"/>
            </w:tcBorders>
            <w:shd w:val="clear" w:color="000000" w:fill="A9D08E"/>
            <w:noWrap/>
            <w:vAlign w:val="bottom"/>
            <w:hideMark/>
          </w:tcPr>
          <w:p w14:paraId="28B9E1BC" w14:textId="77777777" w:rsidR="00850563" w:rsidRPr="00850563" w:rsidRDefault="00850563" w:rsidP="00850563">
            <w:pPr>
              <w:spacing w:after="0" w:line="240" w:lineRule="auto"/>
              <w:jc w:val="center"/>
              <w:rPr>
                <w:rFonts w:ascii="Calibri" w:eastAsia="Times New Roman" w:hAnsi="Calibri" w:cs="Calibri"/>
                <w:color w:val="000000"/>
                <w:sz w:val="22"/>
                <w:szCs w:val="22"/>
              </w:rPr>
            </w:pPr>
            <w:r w:rsidRPr="00850563">
              <w:rPr>
                <w:rFonts w:ascii="Calibri" w:eastAsia="Times New Roman" w:hAnsi="Calibri" w:cs="Calibri"/>
                <w:color w:val="000000"/>
                <w:sz w:val="22"/>
                <w:szCs w:val="22"/>
              </w:rPr>
              <w:t>$ 44,918,574</w:t>
            </w:r>
          </w:p>
        </w:tc>
        <w:tc>
          <w:tcPr>
            <w:tcW w:w="1168" w:type="dxa"/>
            <w:tcBorders>
              <w:top w:val="nil"/>
              <w:left w:val="nil"/>
              <w:bottom w:val="single" w:sz="4" w:space="0" w:color="auto"/>
              <w:right w:val="single" w:sz="4" w:space="0" w:color="auto"/>
            </w:tcBorders>
            <w:shd w:val="clear" w:color="000000" w:fill="A9D08E"/>
            <w:noWrap/>
            <w:vAlign w:val="bottom"/>
            <w:hideMark/>
          </w:tcPr>
          <w:p w14:paraId="7E159EDE" w14:textId="77777777" w:rsidR="00850563" w:rsidRPr="00850563" w:rsidRDefault="00850563" w:rsidP="00850563">
            <w:pPr>
              <w:spacing w:after="0" w:line="240" w:lineRule="auto"/>
              <w:jc w:val="center"/>
              <w:rPr>
                <w:rFonts w:ascii="Calibri" w:eastAsia="Times New Roman" w:hAnsi="Calibri" w:cs="Calibri"/>
                <w:color w:val="000000"/>
                <w:sz w:val="22"/>
                <w:szCs w:val="22"/>
              </w:rPr>
            </w:pPr>
            <w:r w:rsidRPr="00850563">
              <w:rPr>
                <w:rFonts w:ascii="Calibri" w:eastAsia="Times New Roman" w:hAnsi="Calibri" w:cs="Calibri"/>
                <w:color w:val="000000"/>
                <w:sz w:val="22"/>
                <w:szCs w:val="22"/>
              </w:rPr>
              <w:t>$ 42,619,074</w:t>
            </w:r>
          </w:p>
        </w:tc>
        <w:tc>
          <w:tcPr>
            <w:tcW w:w="1168" w:type="dxa"/>
            <w:tcBorders>
              <w:top w:val="nil"/>
              <w:left w:val="nil"/>
              <w:bottom w:val="single" w:sz="4" w:space="0" w:color="auto"/>
              <w:right w:val="single" w:sz="4" w:space="0" w:color="auto"/>
            </w:tcBorders>
            <w:shd w:val="clear" w:color="000000" w:fill="A9D08E"/>
            <w:noWrap/>
            <w:vAlign w:val="bottom"/>
            <w:hideMark/>
          </w:tcPr>
          <w:p w14:paraId="1E7CA5FC" w14:textId="77777777" w:rsidR="00850563" w:rsidRPr="00850563" w:rsidRDefault="00850563" w:rsidP="00850563">
            <w:pPr>
              <w:spacing w:after="0" w:line="240" w:lineRule="auto"/>
              <w:jc w:val="center"/>
              <w:rPr>
                <w:rFonts w:ascii="Calibri" w:eastAsia="Times New Roman" w:hAnsi="Calibri" w:cs="Calibri"/>
                <w:color w:val="000000"/>
                <w:sz w:val="22"/>
                <w:szCs w:val="22"/>
              </w:rPr>
            </w:pPr>
            <w:r w:rsidRPr="00850563">
              <w:rPr>
                <w:rFonts w:ascii="Calibri" w:eastAsia="Times New Roman" w:hAnsi="Calibri" w:cs="Calibri"/>
                <w:color w:val="000000"/>
                <w:sz w:val="22"/>
                <w:szCs w:val="22"/>
              </w:rPr>
              <w:t>$ 40,319,574</w:t>
            </w:r>
          </w:p>
        </w:tc>
        <w:tc>
          <w:tcPr>
            <w:tcW w:w="1168" w:type="dxa"/>
            <w:tcBorders>
              <w:top w:val="nil"/>
              <w:left w:val="nil"/>
              <w:bottom w:val="single" w:sz="4" w:space="0" w:color="auto"/>
              <w:right w:val="single" w:sz="4" w:space="0" w:color="auto"/>
            </w:tcBorders>
            <w:shd w:val="clear" w:color="000000" w:fill="A9D08E"/>
            <w:noWrap/>
            <w:vAlign w:val="bottom"/>
            <w:hideMark/>
          </w:tcPr>
          <w:p w14:paraId="2EF8676D" w14:textId="77777777" w:rsidR="00850563" w:rsidRPr="00850563" w:rsidRDefault="00850563" w:rsidP="00850563">
            <w:pPr>
              <w:spacing w:after="0" w:line="240" w:lineRule="auto"/>
              <w:jc w:val="center"/>
              <w:rPr>
                <w:rFonts w:ascii="Calibri" w:eastAsia="Times New Roman" w:hAnsi="Calibri" w:cs="Calibri"/>
                <w:color w:val="000000"/>
                <w:sz w:val="22"/>
                <w:szCs w:val="22"/>
              </w:rPr>
            </w:pPr>
            <w:r w:rsidRPr="00850563">
              <w:rPr>
                <w:rFonts w:ascii="Calibri" w:eastAsia="Times New Roman" w:hAnsi="Calibri" w:cs="Calibri"/>
                <w:color w:val="000000"/>
                <w:sz w:val="22"/>
                <w:szCs w:val="22"/>
              </w:rPr>
              <w:t>$ 44,387,934</w:t>
            </w:r>
          </w:p>
        </w:tc>
      </w:tr>
      <w:tr w:rsidR="00850563" w:rsidRPr="00850563" w14:paraId="4F104BE0" w14:textId="77777777" w:rsidTr="00850563">
        <w:trPr>
          <w:trHeight w:val="285"/>
        </w:trPr>
        <w:tc>
          <w:tcPr>
            <w:tcW w:w="2754" w:type="dxa"/>
            <w:tcBorders>
              <w:top w:val="nil"/>
              <w:left w:val="single" w:sz="4" w:space="0" w:color="auto"/>
              <w:bottom w:val="single" w:sz="4" w:space="0" w:color="auto"/>
              <w:right w:val="single" w:sz="4" w:space="0" w:color="auto"/>
            </w:tcBorders>
            <w:shd w:val="clear" w:color="000000" w:fill="A9D08E"/>
            <w:noWrap/>
            <w:vAlign w:val="bottom"/>
            <w:hideMark/>
          </w:tcPr>
          <w:p w14:paraId="63F15875" w14:textId="77777777" w:rsidR="00850563" w:rsidRPr="00850563" w:rsidRDefault="00850563" w:rsidP="00850563">
            <w:pPr>
              <w:spacing w:after="0" w:line="240" w:lineRule="auto"/>
              <w:rPr>
                <w:rFonts w:ascii="Calibri" w:eastAsia="Times New Roman" w:hAnsi="Calibri" w:cs="Calibri"/>
                <w:b/>
                <w:bCs/>
                <w:color w:val="000000"/>
                <w:sz w:val="22"/>
                <w:szCs w:val="22"/>
              </w:rPr>
            </w:pPr>
            <w:r w:rsidRPr="00850563">
              <w:rPr>
                <w:rFonts w:ascii="Calibri" w:eastAsia="Times New Roman" w:hAnsi="Calibri" w:cs="Calibri"/>
                <w:b/>
                <w:bCs/>
                <w:color w:val="000000"/>
                <w:sz w:val="22"/>
                <w:szCs w:val="22"/>
              </w:rPr>
              <w:t>Flujo de Caja (USD)</w:t>
            </w:r>
          </w:p>
        </w:tc>
        <w:tc>
          <w:tcPr>
            <w:tcW w:w="1165" w:type="dxa"/>
            <w:tcBorders>
              <w:top w:val="nil"/>
              <w:left w:val="nil"/>
              <w:bottom w:val="single" w:sz="4" w:space="0" w:color="auto"/>
              <w:right w:val="single" w:sz="4" w:space="0" w:color="auto"/>
            </w:tcBorders>
            <w:shd w:val="clear" w:color="000000" w:fill="A9D08E"/>
            <w:noWrap/>
            <w:vAlign w:val="bottom"/>
            <w:hideMark/>
          </w:tcPr>
          <w:p w14:paraId="3CDB7219" w14:textId="77777777" w:rsidR="00850563" w:rsidRPr="00850563" w:rsidRDefault="00850563" w:rsidP="00850563">
            <w:pPr>
              <w:spacing w:after="0" w:line="240" w:lineRule="auto"/>
              <w:jc w:val="center"/>
              <w:rPr>
                <w:rFonts w:ascii="Calibri" w:eastAsia="Times New Roman" w:hAnsi="Calibri" w:cs="Calibri"/>
                <w:b/>
                <w:bCs/>
                <w:color w:val="000000"/>
                <w:sz w:val="22"/>
                <w:szCs w:val="22"/>
              </w:rPr>
            </w:pPr>
            <w:r w:rsidRPr="00850563">
              <w:rPr>
                <w:rFonts w:ascii="Calibri" w:eastAsia="Times New Roman" w:hAnsi="Calibri" w:cs="Calibri"/>
                <w:b/>
                <w:bCs/>
                <w:color w:val="FF0000"/>
                <w:sz w:val="22"/>
                <w:szCs w:val="22"/>
              </w:rPr>
              <w:t>-$ 121,667</w:t>
            </w:r>
          </w:p>
        </w:tc>
        <w:tc>
          <w:tcPr>
            <w:tcW w:w="1168" w:type="dxa"/>
            <w:tcBorders>
              <w:top w:val="nil"/>
              <w:left w:val="nil"/>
              <w:bottom w:val="single" w:sz="4" w:space="0" w:color="auto"/>
              <w:right w:val="single" w:sz="4" w:space="0" w:color="auto"/>
            </w:tcBorders>
            <w:shd w:val="clear" w:color="000000" w:fill="A9D08E"/>
            <w:noWrap/>
            <w:vAlign w:val="bottom"/>
            <w:hideMark/>
          </w:tcPr>
          <w:p w14:paraId="49B4EAA5" w14:textId="77777777" w:rsidR="00850563" w:rsidRPr="00850563" w:rsidRDefault="00850563" w:rsidP="00850563">
            <w:pPr>
              <w:spacing w:after="0" w:line="240" w:lineRule="auto"/>
              <w:jc w:val="center"/>
              <w:rPr>
                <w:rFonts w:ascii="Calibri" w:eastAsia="Times New Roman" w:hAnsi="Calibri" w:cs="Calibri"/>
                <w:b/>
                <w:bCs/>
                <w:color w:val="000000"/>
                <w:sz w:val="22"/>
                <w:szCs w:val="22"/>
              </w:rPr>
            </w:pPr>
            <w:r w:rsidRPr="00850563">
              <w:rPr>
                <w:rFonts w:ascii="Calibri" w:eastAsia="Times New Roman" w:hAnsi="Calibri" w:cs="Calibri"/>
                <w:b/>
                <w:bCs/>
                <w:color w:val="000000"/>
                <w:sz w:val="22"/>
                <w:szCs w:val="22"/>
              </w:rPr>
              <w:t>$ 53,354</w:t>
            </w:r>
          </w:p>
        </w:tc>
        <w:tc>
          <w:tcPr>
            <w:tcW w:w="1168" w:type="dxa"/>
            <w:tcBorders>
              <w:top w:val="nil"/>
              <w:left w:val="nil"/>
              <w:bottom w:val="single" w:sz="4" w:space="0" w:color="auto"/>
              <w:right w:val="single" w:sz="4" w:space="0" w:color="auto"/>
            </w:tcBorders>
            <w:shd w:val="clear" w:color="000000" w:fill="A9D08E"/>
            <w:noWrap/>
            <w:vAlign w:val="bottom"/>
            <w:hideMark/>
          </w:tcPr>
          <w:p w14:paraId="3C9A934F" w14:textId="77777777" w:rsidR="00850563" w:rsidRPr="00850563" w:rsidRDefault="00850563" w:rsidP="00850563">
            <w:pPr>
              <w:spacing w:after="0" w:line="240" w:lineRule="auto"/>
              <w:jc w:val="center"/>
              <w:rPr>
                <w:rFonts w:ascii="Calibri" w:eastAsia="Times New Roman" w:hAnsi="Calibri" w:cs="Calibri"/>
                <w:b/>
                <w:bCs/>
                <w:color w:val="000000"/>
                <w:sz w:val="22"/>
                <w:szCs w:val="22"/>
              </w:rPr>
            </w:pPr>
            <w:r w:rsidRPr="00850563">
              <w:rPr>
                <w:rFonts w:ascii="Calibri" w:eastAsia="Times New Roman" w:hAnsi="Calibri" w:cs="Calibri"/>
                <w:b/>
                <w:bCs/>
                <w:color w:val="000000"/>
                <w:sz w:val="22"/>
                <w:szCs w:val="22"/>
              </w:rPr>
              <w:t>$ 50,755</w:t>
            </w:r>
          </w:p>
        </w:tc>
        <w:tc>
          <w:tcPr>
            <w:tcW w:w="1168" w:type="dxa"/>
            <w:tcBorders>
              <w:top w:val="nil"/>
              <w:left w:val="nil"/>
              <w:bottom w:val="single" w:sz="4" w:space="0" w:color="auto"/>
              <w:right w:val="single" w:sz="4" w:space="0" w:color="auto"/>
            </w:tcBorders>
            <w:shd w:val="clear" w:color="000000" w:fill="A9D08E"/>
            <w:noWrap/>
            <w:vAlign w:val="bottom"/>
            <w:hideMark/>
          </w:tcPr>
          <w:p w14:paraId="11120F99" w14:textId="77777777" w:rsidR="00850563" w:rsidRPr="00850563" w:rsidRDefault="00850563" w:rsidP="00850563">
            <w:pPr>
              <w:spacing w:after="0" w:line="240" w:lineRule="auto"/>
              <w:jc w:val="center"/>
              <w:rPr>
                <w:rFonts w:ascii="Calibri" w:eastAsia="Times New Roman" w:hAnsi="Calibri" w:cs="Calibri"/>
                <w:b/>
                <w:bCs/>
                <w:color w:val="000000"/>
                <w:sz w:val="22"/>
                <w:szCs w:val="22"/>
              </w:rPr>
            </w:pPr>
            <w:r w:rsidRPr="00850563">
              <w:rPr>
                <w:rFonts w:ascii="Calibri" w:eastAsia="Times New Roman" w:hAnsi="Calibri" w:cs="Calibri"/>
                <w:b/>
                <w:bCs/>
                <w:color w:val="000000"/>
                <w:sz w:val="22"/>
                <w:szCs w:val="22"/>
              </w:rPr>
              <w:t>$ 48,157</w:t>
            </w:r>
          </w:p>
        </w:tc>
        <w:tc>
          <w:tcPr>
            <w:tcW w:w="1168" w:type="dxa"/>
            <w:tcBorders>
              <w:top w:val="nil"/>
              <w:left w:val="nil"/>
              <w:bottom w:val="single" w:sz="4" w:space="0" w:color="auto"/>
              <w:right w:val="single" w:sz="4" w:space="0" w:color="auto"/>
            </w:tcBorders>
            <w:shd w:val="clear" w:color="000000" w:fill="A9D08E"/>
            <w:noWrap/>
            <w:vAlign w:val="bottom"/>
            <w:hideMark/>
          </w:tcPr>
          <w:p w14:paraId="7CED2883" w14:textId="77777777" w:rsidR="00850563" w:rsidRPr="00850563" w:rsidRDefault="00850563" w:rsidP="00850563">
            <w:pPr>
              <w:spacing w:after="0" w:line="240" w:lineRule="auto"/>
              <w:jc w:val="center"/>
              <w:rPr>
                <w:rFonts w:ascii="Calibri" w:eastAsia="Times New Roman" w:hAnsi="Calibri" w:cs="Calibri"/>
                <w:b/>
                <w:bCs/>
                <w:color w:val="000000"/>
                <w:sz w:val="22"/>
                <w:szCs w:val="22"/>
              </w:rPr>
            </w:pPr>
            <w:r w:rsidRPr="00850563">
              <w:rPr>
                <w:rFonts w:ascii="Calibri" w:eastAsia="Times New Roman" w:hAnsi="Calibri" w:cs="Calibri"/>
                <w:b/>
                <w:bCs/>
                <w:color w:val="000000"/>
                <w:sz w:val="22"/>
                <w:szCs w:val="22"/>
              </w:rPr>
              <w:t>$ 45,559</w:t>
            </w:r>
          </w:p>
        </w:tc>
        <w:tc>
          <w:tcPr>
            <w:tcW w:w="1168" w:type="dxa"/>
            <w:tcBorders>
              <w:top w:val="nil"/>
              <w:left w:val="nil"/>
              <w:bottom w:val="single" w:sz="4" w:space="0" w:color="auto"/>
              <w:right w:val="single" w:sz="4" w:space="0" w:color="auto"/>
            </w:tcBorders>
            <w:shd w:val="clear" w:color="000000" w:fill="A9D08E"/>
            <w:noWrap/>
            <w:vAlign w:val="bottom"/>
            <w:hideMark/>
          </w:tcPr>
          <w:p w14:paraId="313811D1" w14:textId="77777777" w:rsidR="00850563" w:rsidRPr="00850563" w:rsidRDefault="00850563" w:rsidP="00850563">
            <w:pPr>
              <w:spacing w:after="0" w:line="240" w:lineRule="auto"/>
              <w:jc w:val="center"/>
              <w:rPr>
                <w:rFonts w:ascii="Calibri" w:eastAsia="Times New Roman" w:hAnsi="Calibri" w:cs="Calibri"/>
                <w:b/>
                <w:bCs/>
                <w:color w:val="000000"/>
                <w:sz w:val="22"/>
                <w:szCs w:val="22"/>
              </w:rPr>
            </w:pPr>
            <w:r w:rsidRPr="00850563">
              <w:rPr>
                <w:rFonts w:ascii="Calibri" w:eastAsia="Times New Roman" w:hAnsi="Calibri" w:cs="Calibri"/>
                <w:b/>
                <w:bCs/>
                <w:color w:val="000000"/>
                <w:sz w:val="22"/>
                <w:szCs w:val="22"/>
              </w:rPr>
              <w:t>$ 50,156</w:t>
            </w:r>
          </w:p>
        </w:tc>
      </w:tr>
    </w:tbl>
    <w:p w14:paraId="2FE51AB9" w14:textId="77777777" w:rsidR="00850563" w:rsidRPr="00B53222" w:rsidRDefault="00850563" w:rsidP="00AA6F53">
      <w:pPr>
        <w:spacing w:line="360" w:lineRule="auto"/>
        <w:jc w:val="both"/>
        <w:rPr>
          <w:sz w:val="24"/>
          <w:szCs w:val="24"/>
        </w:rPr>
      </w:pPr>
    </w:p>
    <w:sectPr w:rsidR="00850563" w:rsidRPr="00B53222">
      <w:headerReference w:type="default" r:id="rId31"/>
      <w:pgSz w:w="12240" w:h="15840"/>
      <w:pgMar w:top="1417" w:right="1701" w:bottom="1417" w:left="1701"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0E162E" w14:textId="77777777" w:rsidR="00C220F6" w:rsidRDefault="00C220F6" w:rsidP="00D436E4">
      <w:pPr>
        <w:spacing w:after="0" w:line="240" w:lineRule="auto"/>
      </w:pPr>
      <w:r>
        <w:separator/>
      </w:r>
    </w:p>
  </w:endnote>
  <w:endnote w:type="continuationSeparator" w:id="0">
    <w:p w14:paraId="555C4411" w14:textId="77777777" w:rsidR="00C220F6" w:rsidRDefault="00C220F6" w:rsidP="00D436E4">
      <w:pPr>
        <w:spacing w:after="0" w:line="240" w:lineRule="auto"/>
      </w:pPr>
      <w:r>
        <w:continuationSeparator/>
      </w:r>
    </w:p>
  </w:endnote>
  <w:endnote w:type="continuationNotice" w:id="1">
    <w:p w14:paraId="1A128A3F" w14:textId="77777777" w:rsidR="00C220F6" w:rsidRDefault="00C220F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FCA8FD" w14:textId="77777777" w:rsidR="00C220F6" w:rsidRDefault="00C220F6" w:rsidP="00D436E4">
      <w:pPr>
        <w:spacing w:after="0" w:line="240" w:lineRule="auto"/>
      </w:pPr>
      <w:r>
        <w:separator/>
      </w:r>
    </w:p>
  </w:footnote>
  <w:footnote w:type="continuationSeparator" w:id="0">
    <w:p w14:paraId="4978E77E" w14:textId="77777777" w:rsidR="00C220F6" w:rsidRDefault="00C220F6" w:rsidP="00D436E4">
      <w:pPr>
        <w:spacing w:after="0" w:line="240" w:lineRule="auto"/>
      </w:pPr>
      <w:r>
        <w:continuationSeparator/>
      </w:r>
    </w:p>
  </w:footnote>
  <w:footnote w:type="continuationNotice" w:id="1">
    <w:p w14:paraId="77DCDB95" w14:textId="77777777" w:rsidR="00C220F6" w:rsidRDefault="00C220F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C3792" w14:textId="14D8F31A" w:rsidR="00D436E4" w:rsidRDefault="00DF75EF">
    <w:pPr>
      <w:pStyle w:val="Encabezado"/>
    </w:pPr>
    <w:r>
      <w:rPr>
        <w:noProof/>
      </w:rPr>
      <w:drawing>
        <wp:anchor distT="0" distB="0" distL="114300" distR="114300" simplePos="0" relativeHeight="251659264" behindDoc="1" locked="0" layoutInCell="1" allowOverlap="1" wp14:anchorId="28EE1CF9" wp14:editId="61F2F786">
          <wp:simplePos x="0" y="0"/>
          <wp:positionH relativeFrom="leftMargin">
            <wp:align>right</wp:align>
          </wp:positionH>
          <wp:positionV relativeFrom="margin">
            <wp:posOffset>-739140</wp:posOffset>
          </wp:positionV>
          <wp:extent cx="853440" cy="454025"/>
          <wp:effectExtent l="0" t="0" r="3810" b="3175"/>
          <wp:wrapSquare wrapText="bothSides"/>
          <wp:docPr id="115050033" name="Imagen 1" descr="Icon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50033" name="Imagen 1" descr="Icono&#10;&#10;Descripción generada automáticamente con confianza me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3440" cy="454025"/>
                  </a:xfrm>
                  <a:prstGeom prst="rect">
                    <a:avLst/>
                  </a:prstGeom>
                  <a:noFill/>
                  <a:ln>
                    <a:noFill/>
                  </a:ln>
                </pic:spPr>
              </pic:pic>
            </a:graphicData>
          </a:graphic>
        </wp:anchor>
      </w:drawing>
    </w:r>
    <w:r>
      <w:rPr>
        <w:noProof/>
      </w:rPr>
      <w:drawing>
        <wp:anchor distT="0" distB="0" distL="114300" distR="114300" simplePos="0" relativeHeight="251658240" behindDoc="0" locked="0" layoutInCell="1" allowOverlap="1" wp14:anchorId="025241F4" wp14:editId="2D5D0CCD">
          <wp:simplePos x="0" y="0"/>
          <wp:positionH relativeFrom="column">
            <wp:posOffset>4942205</wp:posOffset>
          </wp:positionH>
          <wp:positionV relativeFrom="paragraph">
            <wp:posOffset>-259080</wp:posOffset>
          </wp:positionV>
          <wp:extent cx="1610995" cy="406400"/>
          <wp:effectExtent l="0" t="0" r="0" b="0"/>
          <wp:wrapSquare wrapText="bothSides"/>
          <wp:docPr id="1" name="Imagen 1" descr="Electromovilidad UAI – EMU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Electromovilidad UAI – EMUAI"/>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10995" cy="4064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860A8"/>
    <w:multiLevelType w:val="hybridMultilevel"/>
    <w:tmpl w:val="FE44F9E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24C0F83"/>
    <w:multiLevelType w:val="hybridMultilevel"/>
    <w:tmpl w:val="23E46578"/>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183A1D70"/>
    <w:multiLevelType w:val="hybridMultilevel"/>
    <w:tmpl w:val="EEFCCA44"/>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2B983361"/>
    <w:multiLevelType w:val="hybridMultilevel"/>
    <w:tmpl w:val="CDBAE96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37DA5475"/>
    <w:multiLevelType w:val="hybridMultilevel"/>
    <w:tmpl w:val="9730B92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390E1C2D"/>
    <w:multiLevelType w:val="hybridMultilevel"/>
    <w:tmpl w:val="FFFFFFFF"/>
    <w:lvl w:ilvl="0" w:tplc="D1DC700C">
      <w:start w:val="1"/>
      <w:numFmt w:val="bullet"/>
      <w:lvlText w:val="-"/>
      <w:lvlJc w:val="left"/>
      <w:pPr>
        <w:tabs>
          <w:tab w:val="num" w:pos="720"/>
        </w:tabs>
        <w:ind w:left="720" w:hanging="360"/>
      </w:pPr>
      <w:rPr>
        <w:rFonts w:ascii="Times New Roman" w:hAnsi="Times New Roman" w:hint="default"/>
      </w:rPr>
    </w:lvl>
    <w:lvl w:ilvl="1" w:tplc="0CF0B50C" w:tentative="1">
      <w:start w:val="1"/>
      <w:numFmt w:val="bullet"/>
      <w:lvlText w:val="-"/>
      <w:lvlJc w:val="left"/>
      <w:pPr>
        <w:tabs>
          <w:tab w:val="num" w:pos="1440"/>
        </w:tabs>
        <w:ind w:left="1440" w:hanging="360"/>
      </w:pPr>
      <w:rPr>
        <w:rFonts w:ascii="Times New Roman" w:hAnsi="Times New Roman" w:hint="default"/>
      </w:rPr>
    </w:lvl>
    <w:lvl w:ilvl="2" w:tplc="36AA7208" w:tentative="1">
      <w:start w:val="1"/>
      <w:numFmt w:val="bullet"/>
      <w:lvlText w:val="-"/>
      <w:lvlJc w:val="left"/>
      <w:pPr>
        <w:tabs>
          <w:tab w:val="num" w:pos="2160"/>
        </w:tabs>
        <w:ind w:left="2160" w:hanging="360"/>
      </w:pPr>
      <w:rPr>
        <w:rFonts w:ascii="Times New Roman" w:hAnsi="Times New Roman" w:hint="default"/>
      </w:rPr>
    </w:lvl>
    <w:lvl w:ilvl="3" w:tplc="04A8080C" w:tentative="1">
      <w:start w:val="1"/>
      <w:numFmt w:val="bullet"/>
      <w:lvlText w:val="-"/>
      <w:lvlJc w:val="left"/>
      <w:pPr>
        <w:tabs>
          <w:tab w:val="num" w:pos="2880"/>
        </w:tabs>
        <w:ind w:left="2880" w:hanging="360"/>
      </w:pPr>
      <w:rPr>
        <w:rFonts w:ascii="Times New Roman" w:hAnsi="Times New Roman" w:hint="default"/>
      </w:rPr>
    </w:lvl>
    <w:lvl w:ilvl="4" w:tplc="325C6608" w:tentative="1">
      <w:start w:val="1"/>
      <w:numFmt w:val="bullet"/>
      <w:lvlText w:val="-"/>
      <w:lvlJc w:val="left"/>
      <w:pPr>
        <w:tabs>
          <w:tab w:val="num" w:pos="3600"/>
        </w:tabs>
        <w:ind w:left="3600" w:hanging="360"/>
      </w:pPr>
      <w:rPr>
        <w:rFonts w:ascii="Times New Roman" w:hAnsi="Times New Roman" w:hint="default"/>
      </w:rPr>
    </w:lvl>
    <w:lvl w:ilvl="5" w:tplc="BAA283D2" w:tentative="1">
      <w:start w:val="1"/>
      <w:numFmt w:val="bullet"/>
      <w:lvlText w:val="-"/>
      <w:lvlJc w:val="left"/>
      <w:pPr>
        <w:tabs>
          <w:tab w:val="num" w:pos="4320"/>
        </w:tabs>
        <w:ind w:left="4320" w:hanging="360"/>
      </w:pPr>
      <w:rPr>
        <w:rFonts w:ascii="Times New Roman" w:hAnsi="Times New Roman" w:hint="default"/>
      </w:rPr>
    </w:lvl>
    <w:lvl w:ilvl="6" w:tplc="B5121CA8" w:tentative="1">
      <w:start w:val="1"/>
      <w:numFmt w:val="bullet"/>
      <w:lvlText w:val="-"/>
      <w:lvlJc w:val="left"/>
      <w:pPr>
        <w:tabs>
          <w:tab w:val="num" w:pos="5040"/>
        </w:tabs>
        <w:ind w:left="5040" w:hanging="360"/>
      </w:pPr>
      <w:rPr>
        <w:rFonts w:ascii="Times New Roman" w:hAnsi="Times New Roman" w:hint="default"/>
      </w:rPr>
    </w:lvl>
    <w:lvl w:ilvl="7" w:tplc="A5F2DDD2" w:tentative="1">
      <w:start w:val="1"/>
      <w:numFmt w:val="bullet"/>
      <w:lvlText w:val="-"/>
      <w:lvlJc w:val="left"/>
      <w:pPr>
        <w:tabs>
          <w:tab w:val="num" w:pos="5760"/>
        </w:tabs>
        <w:ind w:left="5760" w:hanging="360"/>
      </w:pPr>
      <w:rPr>
        <w:rFonts w:ascii="Times New Roman" w:hAnsi="Times New Roman" w:hint="default"/>
      </w:rPr>
    </w:lvl>
    <w:lvl w:ilvl="8" w:tplc="5732ABD0"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3A5F1DC7"/>
    <w:multiLevelType w:val="hybridMultilevel"/>
    <w:tmpl w:val="FE44F9E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3D244803"/>
    <w:multiLevelType w:val="hybridMultilevel"/>
    <w:tmpl w:val="DDB60F6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4178505E"/>
    <w:multiLevelType w:val="hybridMultilevel"/>
    <w:tmpl w:val="8FCE67C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4BAC5B6E"/>
    <w:multiLevelType w:val="hybridMultilevel"/>
    <w:tmpl w:val="A132AD3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52392E64"/>
    <w:multiLevelType w:val="hybridMultilevel"/>
    <w:tmpl w:val="26FCDBAA"/>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53F52BE4"/>
    <w:multiLevelType w:val="hybridMultilevel"/>
    <w:tmpl w:val="FFFFFFFF"/>
    <w:lvl w:ilvl="0" w:tplc="8522FE66">
      <w:start w:val="1"/>
      <w:numFmt w:val="decimal"/>
      <w:lvlText w:val="%1)"/>
      <w:lvlJc w:val="left"/>
      <w:pPr>
        <w:ind w:left="1080" w:hanging="360"/>
      </w:pPr>
      <w:rPr>
        <w:rFonts w:cs="Times New Roman" w:hint="default"/>
      </w:rPr>
    </w:lvl>
    <w:lvl w:ilvl="1" w:tplc="340A0019" w:tentative="1">
      <w:start w:val="1"/>
      <w:numFmt w:val="lowerLetter"/>
      <w:lvlText w:val="%2."/>
      <w:lvlJc w:val="left"/>
      <w:pPr>
        <w:ind w:left="1800" w:hanging="360"/>
      </w:pPr>
      <w:rPr>
        <w:rFonts w:cs="Times New Roman"/>
      </w:rPr>
    </w:lvl>
    <w:lvl w:ilvl="2" w:tplc="340A001B" w:tentative="1">
      <w:start w:val="1"/>
      <w:numFmt w:val="lowerRoman"/>
      <w:lvlText w:val="%3."/>
      <w:lvlJc w:val="right"/>
      <w:pPr>
        <w:ind w:left="2520" w:hanging="180"/>
      </w:pPr>
      <w:rPr>
        <w:rFonts w:cs="Times New Roman"/>
      </w:rPr>
    </w:lvl>
    <w:lvl w:ilvl="3" w:tplc="340A000F" w:tentative="1">
      <w:start w:val="1"/>
      <w:numFmt w:val="decimal"/>
      <w:lvlText w:val="%4."/>
      <w:lvlJc w:val="left"/>
      <w:pPr>
        <w:ind w:left="3240" w:hanging="360"/>
      </w:pPr>
      <w:rPr>
        <w:rFonts w:cs="Times New Roman"/>
      </w:rPr>
    </w:lvl>
    <w:lvl w:ilvl="4" w:tplc="340A0019" w:tentative="1">
      <w:start w:val="1"/>
      <w:numFmt w:val="lowerLetter"/>
      <w:lvlText w:val="%5."/>
      <w:lvlJc w:val="left"/>
      <w:pPr>
        <w:ind w:left="3960" w:hanging="360"/>
      </w:pPr>
      <w:rPr>
        <w:rFonts w:cs="Times New Roman"/>
      </w:rPr>
    </w:lvl>
    <w:lvl w:ilvl="5" w:tplc="340A001B" w:tentative="1">
      <w:start w:val="1"/>
      <w:numFmt w:val="lowerRoman"/>
      <w:lvlText w:val="%6."/>
      <w:lvlJc w:val="right"/>
      <w:pPr>
        <w:ind w:left="4680" w:hanging="180"/>
      </w:pPr>
      <w:rPr>
        <w:rFonts w:cs="Times New Roman"/>
      </w:rPr>
    </w:lvl>
    <w:lvl w:ilvl="6" w:tplc="340A000F" w:tentative="1">
      <w:start w:val="1"/>
      <w:numFmt w:val="decimal"/>
      <w:lvlText w:val="%7."/>
      <w:lvlJc w:val="left"/>
      <w:pPr>
        <w:ind w:left="5400" w:hanging="360"/>
      </w:pPr>
      <w:rPr>
        <w:rFonts w:cs="Times New Roman"/>
      </w:rPr>
    </w:lvl>
    <w:lvl w:ilvl="7" w:tplc="340A0019" w:tentative="1">
      <w:start w:val="1"/>
      <w:numFmt w:val="lowerLetter"/>
      <w:lvlText w:val="%8."/>
      <w:lvlJc w:val="left"/>
      <w:pPr>
        <w:ind w:left="6120" w:hanging="360"/>
      </w:pPr>
      <w:rPr>
        <w:rFonts w:cs="Times New Roman"/>
      </w:rPr>
    </w:lvl>
    <w:lvl w:ilvl="8" w:tplc="340A001B" w:tentative="1">
      <w:start w:val="1"/>
      <w:numFmt w:val="lowerRoman"/>
      <w:lvlText w:val="%9."/>
      <w:lvlJc w:val="right"/>
      <w:pPr>
        <w:ind w:left="6840" w:hanging="180"/>
      </w:pPr>
      <w:rPr>
        <w:rFonts w:cs="Times New Roman"/>
      </w:rPr>
    </w:lvl>
  </w:abstractNum>
  <w:abstractNum w:abstractNumId="12" w15:restartNumberingAfterBreak="0">
    <w:nsid w:val="67B13C0B"/>
    <w:multiLevelType w:val="hybridMultilevel"/>
    <w:tmpl w:val="FFFFFFFF"/>
    <w:lvl w:ilvl="0" w:tplc="435A31F2">
      <w:start w:val="1"/>
      <w:numFmt w:val="bullet"/>
      <w:lvlText w:val=""/>
      <w:lvlJc w:val="left"/>
      <w:pPr>
        <w:ind w:left="720" w:hanging="360"/>
      </w:pPr>
      <w:rPr>
        <w:rFonts w:ascii="Symbol" w:eastAsiaTheme="minorEastAsia" w:hAnsi="Symbol" w:hint="default"/>
      </w:rPr>
    </w:lvl>
    <w:lvl w:ilvl="1" w:tplc="340A0003" w:tentative="1">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6F236E07"/>
    <w:multiLevelType w:val="hybridMultilevel"/>
    <w:tmpl w:val="BF6056F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73444672"/>
    <w:multiLevelType w:val="hybridMultilevel"/>
    <w:tmpl w:val="5EB84EE8"/>
    <w:lvl w:ilvl="0" w:tplc="340A0011">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676230375">
    <w:abstractNumId w:val="12"/>
  </w:num>
  <w:num w:numId="2" w16cid:durableId="2002660523">
    <w:abstractNumId w:val="11"/>
  </w:num>
  <w:num w:numId="3" w16cid:durableId="1515654767">
    <w:abstractNumId w:val="5"/>
  </w:num>
  <w:num w:numId="4" w16cid:durableId="599410883">
    <w:abstractNumId w:val="14"/>
  </w:num>
  <w:num w:numId="5" w16cid:durableId="736515091">
    <w:abstractNumId w:val="1"/>
  </w:num>
  <w:num w:numId="6" w16cid:durableId="1203790103">
    <w:abstractNumId w:val="2"/>
  </w:num>
  <w:num w:numId="7" w16cid:durableId="1971476362">
    <w:abstractNumId w:val="10"/>
  </w:num>
  <w:num w:numId="8" w16cid:durableId="1726291914">
    <w:abstractNumId w:val="9"/>
  </w:num>
  <w:num w:numId="9" w16cid:durableId="450974593">
    <w:abstractNumId w:val="8"/>
  </w:num>
  <w:num w:numId="10" w16cid:durableId="1016929284">
    <w:abstractNumId w:val="13"/>
  </w:num>
  <w:num w:numId="11" w16cid:durableId="1821076348">
    <w:abstractNumId w:val="4"/>
  </w:num>
  <w:num w:numId="12" w16cid:durableId="1819300306">
    <w:abstractNumId w:val="3"/>
  </w:num>
  <w:num w:numId="13" w16cid:durableId="1920556466">
    <w:abstractNumId w:val="7"/>
  </w:num>
  <w:num w:numId="14" w16cid:durableId="699358041">
    <w:abstractNumId w:val="6"/>
  </w:num>
  <w:num w:numId="15" w16cid:durableId="1272325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6E4"/>
    <w:rsid w:val="00006E86"/>
    <w:rsid w:val="0001486A"/>
    <w:rsid w:val="000320DC"/>
    <w:rsid w:val="000350B4"/>
    <w:rsid w:val="00045D7A"/>
    <w:rsid w:val="00050DDC"/>
    <w:rsid w:val="00063770"/>
    <w:rsid w:val="00085E28"/>
    <w:rsid w:val="00094B6D"/>
    <w:rsid w:val="000E4CF4"/>
    <w:rsid w:val="000E5080"/>
    <w:rsid w:val="0010348E"/>
    <w:rsid w:val="001038EA"/>
    <w:rsid w:val="00107CF5"/>
    <w:rsid w:val="00107F8C"/>
    <w:rsid w:val="00116D61"/>
    <w:rsid w:val="00121459"/>
    <w:rsid w:val="00124EF1"/>
    <w:rsid w:val="00146A78"/>
    <w:rsid w:val="00157D0C"/>
    <w:rsid w:val="001653B4"/>
    <w:rsid w:val="00177B6C"/>
    <w:rsid w:val="00185C47"/>
    <w:rsid w:val="00191139"/>
    <w:rsid w:val="001A02F4"/>
    <w:rsid w:val="001B50E3"/>
    <w:rsid w:val="001B77BB"/>
    <w:rsid w:val="001E3F0C"/>
    <w:rsid w:val="001F1191"/>
    <w:rsid w:val="00232097"/>
    <w:rsid w:val="00234452"/>
    <w:rsid w:val="002463F0"/>
    <w:rsid w:val="0025025C"/>
    <w:rsid w:val="002542CF"/>
    <w:rsid w:val="0025614F"/>
    <w:rsid w:val="00257D91"/>
    <w:rsid w:val="00265A4F"/>
    <w:rsid w:val="00267FD8"/>
    <w:rsid w:val="002D4961"/>
    <w:rsid w:val="002E1606"/>
    <w:rsid w:val="002E2BDB"/>
    <w:rsid w:val="00306345"/>
    <w:rsid w:val="00330B28"/>
    <w:rsid w:val="003362EB"/>
    <w:rsid w:val="003610DF"/>
    <w:rsid w:val="00375E24"/>
    <w:rsid w:val="003847FF"/>
    <w:rsid w:val="003A5704"/>
    <w:rsid w:val="003F7B11"/>
    <w:rsid w:val="004064AD"/>
    <w:rsid w:val="0044389A"/>
    <w:rsid w:val="00454EA0"/>
    <w:rsid w:val="00457508"/>
    <w:rsid w:val="004715DB"/>
    <w:rsid w:val="00471E55"/>
    <w:rsid w:val="00480072"/>
    <w:rsid w:val="00480090"/>
    <w:rsid w:val="00481EB6"/>
    <w:rsid w:val="00485A5C"/>
    <w:rsid w:val="004A1581"/>
    <w:rsid w:val="004B64D1"/>
    <w:rsid w:val="004C2668"/>
    <w:rsid w:val="004D03FB"/>
    <w:rsid w:val="004E1113"/>
    <w:rsid w:val="004F35D8"/>
    <w:rsid w:val="004F6BAF"/>
    <w:rsid w:val="004F70C8"/>
    <w:rsid w:val="00525559"/>
    <w:rsid w:val="00536C23"/>
    <w:rsid w:val="0056287A"/>
    <w:rsid w:val="0056385F"/>
    <w:rsid w:val="00570E40"/>
    <w:rsid w:val="00581F79"/>
    <w:rsid w:val="0058378D"/>
    <w:rsid w:val="00583FF2"/>
    <w:rsid w:val="005B04D9"/>
    <w:rsid w:val="005C2E65"/>
    <w:rsid w:val="005D2936"/>
    <w:rsid w:val="005E31EF"/>
    <w:rsid w:val="006001E9"/>
    <w:rsid w:val="00621AD5"/>
    <w:rsid w:val="00647F85"/>
    <w:rsid w:val="006543DA"/>
    <w:rsid w:val="006875AF"/>
    <w:rsid w:val="0069071E"/>
    <w:rsid w:val="00692CAB"/>
    <w:rsid w:val="006A0FE5"/>
    <w:rsid w:val="006B0FC7"/>
    <w:rsid w:val="006B58B7"/>
    <w:rsid w:val="006C09EE"/>
    <w:rsid w:val="006C3245"/>
    <w:rsid w:val="006C430A"/>
    <w:rsid w:val="006E74D1"/>
    <w:rsid w:val="00703CCB"/>
    <w:rsid w:val="00742DA1"/>
    <w:rsid w:val="00744D0B"/>
    <w:rsid w:val="0075570A"/>
    <w:rsid w:val="0076262A"/>
    <w:rsid w:val="007840A6"/>
    <w:rsid w:val="007A71B5"/>
    <w:rsid w:val="007B1D25"/>
    <w:rsid w:val="007D12F9"/>
    <w:rsid w:val="007D3D56"/>
    <w:rsid w:val="007E03EE"/>
    <w:rsid w:val="007E1728"/>
    <w:rsid w:val="007F2038"/>
    <w:rsid w:val="00807961"/>
    <w:rsid w:val="00825778"/>
    <w:rsid w:val="00825D30"/>
    <w:rsid w:val="008262CC"/>
    <w:rsid w:val="00826DEC"/>
    <w:rsid w:val="00850563"/>
    <w:rsid w:val="00852371"/>
    <w:rsid w:val="00861429"/>
    <w:rsid w:val="00862AA7"/>
    <w:rsid w:val="008A2FEB"/>
    <w:rsid w:val="008A4EB3"/>
    <w:rsid w:val="008A55FC"/>
    <w:rsid w:val="008A6614"/>
    <w:rsid w:val="008A7DB6"/>
    <w:rsid w:val="008D1AD9"/>
    <w:rsid w:val="008E22CD"/>
    <w:rsid w:val="008F217F"/>
    <w:rsid w:val="008F5788"/>
    <w:rsid w:val="0092380B"/>
    <w:rsid w:val="009244D7"/>
    <w:rsid w:val="00947EFC"/>
    <w:rsid w:val="00955E97"/>
    <w:rsid w:val="009560C6"/>
    <w:rsid w:val="00964A9F"/>
    <w:rsid w:val="0098584D"/>
    <w:rsid w:val="009B4121"/>
    <w:rsid w:val="009C1E32"/>
    <w:rsid w:val="009C6D93"/>
    <w:rsid w:val="009C7FE2"/>
    <w:rsid w:val="009D5746"/>
    <w:rsid w:val="009D5C33"/>
    <w:rsid w:val="009E63C5"/>
    <w:rsid w:val="009F7C84"/>
    <w:rsid w:val="00A04F22"/>
    <w:rsid w:val="00A054FC"/>
    <w:rsid w:val="00A15FA1"/>
    <w:rsid w:val="00A21081"/>
    <w:rsid w:val="00A35025"/>
    <w:rsid w:val="00A37DE3"/>
    <w:rsid w:val="00A63CEE"/>
    <w:rsid w:val="00A66E64"/>
    <w:rsid w:val="00A7280F"/>
    <w:rsid w:val="00A91E3F"/>
    <w:rsid w:val="00A93DA9"/>
    <w:rsid w:val="00A95368"/>
    <w:rsid w:val="00AA0CB2"/>
    <w:rsid w:val="00AA6F53"/>
    <w:rsid w:val="00AB219D"/>
    <w:rsid w:val="00AB5D58"/>
    <w:rsid w:val="00AD6655"/>
    <w:rsid w:val="00B17C35"/>
    <w:rsid w:val="00B3089E"/>
    <w:rsid w:val="00B35B57"/>
    <w:rsid w:val="00B4022A"/>
    <w:rsid w:val="00B440B5"/>
    <w:rsid w:val="00B51400"/>
    <w:rsid w:val="00B5264A"/>
    <w:rsid w:val="00B53222"/>
    <w:rsid w:val="00B806F7"/>
    <w:rsid w:val="00BB29DC"/>
    <w:rsid w:val="00BC102D"/>
    <w:rsid w:val="00BC1A57"/>
    <w:rsid w:val="00BF41C1"/>
    <w:rsid w:val="00BF66E7"/>
    <w:rsid w:val="00C0289F"/>
    <w:rsid w:val="00C072A4"/>
    <w:rsid w:val="00C220F6"/>
    <w:rsid w:val="00C417A5"/>
    <w:rsid w:val="00C516B8"/>
    <w:rsid w:val="00C54444"/>
    <w:rsid w:val="00C5614F"/>
    <w:rsid w:val="00C62E82"/>
    <w:rsid w:val="00C93E92"/>
    <w:rsid w:val="00C94963"/>
    <w:rsid w:val="00CD49FD"/>
    <w:rsid w:val="00CD7C13"/>
    <w:rsid w:val="00D00AA6"/>
    <w:rsid w:val="00D04E70"/>
    <w:rsid w:val="00D37CE8"/>
    <w:rsid w:val="00D436E4"/>
    <w:rsid w:val="00D90D96"/>
    <w:rsid w:val="00D91F84"/>
    <w:rsid w:val="00D92B31"/>
    <w:rsid w:val="00DA4E34"/>
    <w:rsid w:val="00DB6FC4"/>
    <w:rsid w:val="00DD0D1F"/>
    <w:rsid w:val="00DF72BA"/>
    <w:rsid w:val="00DF75EF"/>
    <w:rsid w:val="00E111B9"/>
    <w:rsid w:val="00E5718C"/>
    <w:rsid w:val="00E626BE"/>
    <w:rsid w:val="00E940D6"/>
    <w:rsid w:val="00EB0153"/>
    <w:rsid w:val="00EC6882"/>
    <w:rsid w:val="00ED455A"/>
    <w:rsid w:val="00EE4178"/>
    <w:rsid w:val="00EE56CA"/>
    <w:rsid w:val="00EF6A14"/>
    <w:rsid w:val="00EF70AE"/>
    <w:rsid w:val="00F14DDE"/>
    <w:rsid w:val="00F2051D"/>
    <w:rsid w:val="00F57777"/>
    <w:rsid w:val="00F7192A"/>
    <w:rsid w:val="00F82798"/>
    <w:rsid w:val="00F94092"/>
    <w:rsid w:val="00F94523"/>
    <w:rsid w:val="00FA2072"/>
    <w:rsid w:val="00FA7B50"/>
    <w:rsid w:val="00FA7D7A"/>
    <w:rsid w:val="00FC3002"/>
    <w:rsid w:val="00FC6E6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818D16A"/>
  <w14:defaultImageDpi w14:val="0"/>
  <w15:docId w15:val="{89868F9E-1A28-47E0-9043-E3115F350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CL" w:eastAsia="es-CL"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35D8"/>
  </w:style>
  <w:style w:type="paragraph" w:styleId="Ttulo1">
    <w:name w:val="heading 1"/>
    <w:basedOn w:val="Normal"/>
    <w:next w:val="Normal"/>
    <w:link w:val="Ttulo1Car"/>
    <w:uiPriority w:val="9"/>
    <w:qFormat/>
    <w:rsid w:val="004F35D8"/>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4F35D8"/>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semiHidden/>
    <w:unhideWhenUsed/>
    <w:qFormat/>
    <w:rsid w:val="004F35D8"/>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Ttulo4">
    <w:name w:val="heading 4"/>
    <w:basedOn w:val="Normal"/>
    <w:next w:val="Normal"/>
    <w:link w:val="Ttulo4Car"/>
    <w:uiPriority w:val="9"/>
    <w:semiHidden/>
    <w:unhideWhenUsed/>
    <w:qFormat/>
    <w:rsid w:val="004F35D8"/>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semiHidden/>
    <w:unhideWhenUsed/>
    <w:qFormat/>
    <w:rsid w:val="004F35D8"/>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Ttulo6">
    <w:name w:val="heading 6"/>
    <w:basedOn w:val="Normal"/>
    <w:next w:val="Normal"/>
    <w:link w:val="Ttulo6Car"/>
    <w:uiPriority w:val="9"/>
    <w:semiHidden/>
    <w:unhideWhenUsed/>
    <w:qFormat/>
    <w:rsid w:val="004F35D8"/>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tulo7">
    <w:name w:val="heading 7"/>
    <w:basedOn w:val="Normal"/>
    <w:next w:val="Normal"/>
    <w:link w:val="Ttulo7Car"/>
    <w:uiPriority w:val="9"/>
    <w:semiHidden/>
    <w:unhideWhenUsed/>
    <w:qFormat/>
    <w:rsid w:val="004F35D8"/>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Ttulo8">
    <w:name w:val="heading 8"/>
    <w:basedOn w:val="Normal"/>
    <w:next w:val="Normal"/>
    <w:link w:val="Ttulo8Car"/>
    <w:uiPriority w:val="9"/>
    <w:semiHidden/>
    <w:unhideWhenUsed/>
    <w:qFormat/>
    <w:rsid w:val="004F35D8"/>
    <w:pPr>
      <w:keepNext/>
      <w:keepLines/>
      <w:spacing w:before="40" w:after="0"/>
      <w:outlineLvl w:val="7"/>
    </w:pPr>
    <w:rPr>
      <w:rFonts w:asciiTheme="majorHAnsi" w:eastAsiaTheme="majorEastAsia" w:hAnsiTheme="majorHAnsi" w:cstheme="majorBidi"/>
      <w:b/>
      <w:bCs/>
      <w:color w:val="44546A" w:themeColor="text2"/>
    </w:rPr>
  </w:style>
  <w:style w:type="paragraph" w:styleId="Ttulo9">
    <w:name w:val="heading 9"/>
    <w:basedOn w:val="Normal"/>
    <w:next w:val="Normal"/>
    <w:link w:val="Ttulo9Car"/>
    <w:uiPriority w:val="9"/>
    <w:semiHidden/>
    <w:unhideWhenUsed/>
    <w:qFormat/>
    <w:rsid w:val="004F35D8"/>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436E4"/>
    <w:pPr>
      <w:tabs>
        <w:tab w:val="center" w:pos="4419"/>
        <w:tab w:val="right" w:pos="8838"/>
      </w:tabs>
    </w:pPr>
  </w:style>
  <w:style w:type="character" w:customStyle="1" w:styleId="EncabezadoCar">
    <w:name w:val="Encabezado Car"/>
    <w:basedOn w:val="Fuentedeprrafopredeter"/>
    <w:link w:val="Encabezado"/>
    <w:uiPriority w:val="99"/>
    <w:locked/>
    <w:rsid w:val="00D436E4"/>
    <w:rPr>
      <w:rFonts w:cs="Times New Roman"/>
    </w:rPr>
  </w:style>
  <w:style w:type="paragraph" w:styleId="Piedepgina">
    <w:name w:val="footer"/>
    <w:basedOn w:val="Normal"/>
    <w:link w:val="PiedepginaCar"/>
    <w:uiPriority w:val="99"/>
    <w:unhideWhenUsed/>
    <w:rsid w:val="00D436E4"/>
    <w:pPr>
      <w:tabs>
        <w:tab w:val="center" w:pos="4419"/>
        <w:tab w:val="right" w:pos="8838"/>
      </w:tabs>
    </w:pPr>
  </w:style>
  <w:style w:type="character" w:customStyle="1" w:styleId="PiedepginaCar">
    <w:name w:val="Pie de página Car"/>
    <w:basedOn w:val="Fuentedeprrafopredeter"/>
    <w:link w:val="Piedepgina"/>
    <w:uiPriority w:val="99"/>
    <w:locked/>
    <w:rsid w:val="00D436E4"/>
    <w:rPr>
      <w:rFonts w:cs="Times New Roman"/>
    </w:rPr>
  </w:style>
  <w:style w:type="character" w:styleId="Hipervnculo">
    <w:name w:val="Hyperlink"/>
    <w:basedOn w:val="Fuentedeprrafopredeter"/>
    <w:uiPriority w:val="99"/>
    <w:unhideWhenUsed/>
    <w:rsid w:val="00457508"/>
    <w:rPr>
      <w:rFonts w:cs="Times New Roman"/>
      <w:color w:val="0563C1" w:themeColor="hyperlink"/>
      <w:u w:val="single"/>
    </w:rPr>
  </w:style>
  <w:style w:type="character" w:styleId="Mencinsinresolver">
    <w:name w:val="Unresolved Mention"/>
    <w:basedOn w:val="Fuentedeprrafopredeter"/>
    <w:uiPriority w:val="99"/>
    <w:semiHidden/>
    <w:unhideWhenUsed/>
    <w:rsid w:val="00457508"/>
    <w:rPr>
      <w:rFonts w:cs="Times New Roman"/>
      <w:color w:val="605E5C"/>
      <w:shd w:val="clear" w:color="auto" w:fill="E1DFDD"/>
    </w:rPr>
  </w:style>
  <w:style w:type="paragraph" w:styleId="Prrafodelista">
    <w:name w:val="List Paragraph"/>
    <w:basedOn w:val="Normal"/>
    <w:uiPriority w:val="34"/>
    <w:qFormat/>
    <w:rsid w:val="00CD49FD"/>
    <w:pPr>
      <w:ind w:left="720"/>
      <w:contextualSpacing/>
    </w:pPr>
  </w:style>
  <w:style w:type="character" w:styleId="Textodelmarcadordeposicin">
    <w:name w:val="Placeholder Text"/>
    <w:basedOn w:val="Fuentedeprrafopredeter"/>
    <w:uiPriority w:val="99"/>
    <w:semiHidden/>
    <w:rsid w:val="00862AA7"/>
    <w:rPr>
      <w:color w:val="808080"/>
    </w:rPr>
  </w:style>
  <w:style w:type="character" w:customStyle="1" w:styleId="Ttulo1Car">
    <w:name w:val="Título 1 Car"/>
    <w:basedOn w:val="Fuentedeprrafopredeter"/>
    <w:link w:val="Ttulo1"/>
    <w:uiPriority w:val="9"/>
    <w:rsid w:val="004F35D8"/>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4F35D8"/>
    <w:pPr>
      <w:outlineLvl w:val="9"/>
    </w:pPr>
  </w:style>
  <w:style w:type="paragraph" w:styleId="TDC2">
    <w:name w:val="toc 2"/>
    <w:basedOn w:val="Normal"/>
    <w:next w:val="Normal"/>
    <w:autoRedefine/>
    <w:uiPriority w:val="39"/>
    <w:unhideWhenUsed/>
    <w:rsid w:val="00E111B9"/>
    <w:pPr>
      <w:spacing w:after="100"/>
      <w:ind w:left="220"/>
    </w:pPr>
  </w:style>
  <w:style w:type="paragraph" w:styleId="TDC1">
    <w:name w:val="toc 1"/>
    <w:basedOn w:val="Normal"/>
    <w:next w:val="Normal"/>
    <w:autoRedefine/>
    <w:uiPriority w:val="39"/>
    <w:unhideWhenUsed/>
    <w:rsid w:val="00E111B9"/>
    <w:pPr>
      <w:spacing w:after="100"/>
    </w:pPr>
  </w:style>
  <w:style w:type="paragraph" w:styleId="TDC3">
    <w:name w:val="toc 3"/>
    <w:basedOn w:val="Normal"/>
    <w:next w:val="Normal"/>
    <w:autoRedefine/>
    <w:uiPriority w:val="39"/>
    <w:unhideWhenUsed/>
    <w:rsid w:val="00E111B9"/>
    <w:pPr>
      <w:spacing w:after="100"/>
      <w:ind w:left="440"/>
    </w:pPr>
  </w:style>
  <w:style w:type="character" w:customStyle="1" w:styleId="oypena">
    <w:name w:val="oypena"/>
    <w:basedOn w:val="Fuentedeprrafopredeter"/>
    <w:rsid w:val="00DF75EF"/>
  </w:style>
  <w:style w:type="paragraph" w:styleId="Subttulo">
    <w:name w:val="Subtitle"/>
    <w:basedOn w:val="Normal"/>
    <w:next w:val="Normal"/>
    <w:link w:val="SubttuloCar"/>
    <w:uiPriority w:val="11"/>
    <w:qFormat/>
    <w:rsid w:val="004F35D8"/>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4F35D8"/>
    <w:rPr>
      <w:rFonts w:asciiTheme="majorHAnsi" w:eastAsiaTheme="majorEastAsia" w:hAnsiTheme="majorHAnsi" w:cstheme="majorBidi"/>
      <w:sz w:val="24"/>
      <w:szCs w:val="24"/>
    </w:rPr>
  </w:style>
  <w:style w:type="paragraph" w:styleId="Ttulo">
    <w:name w:val="Title"/>
    <w:basedOn w:val="Normal"/>
    <w:next w:val="Normal"/>
    <w:link w:val="TtuloCar"/>
    <w:uiPriority w:val="10"/>
    <w:qFormat/>
    <w:rsid w:val="004F35D8"/>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tuloCar">
    <w:name w:val="Título Car"/>
    <w:basedOn w:val="Fuentedeprrafopredeter"/>
    <w:link w:val="Ttulo"/>
    <w:uiPriority w:val="10"/>
    <w:rsid w:val="004F35D8"/>
    <w:rPr>
      <w:rFonts w:asciiTheme="majorHAnsi" w:eastAsiaTheme="majorEastAsia" w:hAnsiTheme="majorHAnsi" w:cstheme="majorBidi"/>
      <w:color w:val="4472C4" w:themeColor="accent1"/>
      <w:spacing w:val="-10"/>
      <w:sz w:val="56"/>
      <w:szCs w:val="56"/>
    </w:rPr>
  </w:style>
  <w:style w:type="table" w:styleId="Tablaconcuadrcula1clara-nfasis5">
    <w:name w:val="Grid Table 1 Light Accent 5"/>
    <w:basedOn w:val="Tablanormal"/>
    <w:uiPriority w:val="46"/>
    <w:rsid w:val="00232097"/>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aconcuadrcula1clara-nfasis6">
    <w:name w:val="Grid Table 1 Light Accent 6"/>
    <w:basedOn w:val="Tablanormal"/>
    <w:uiPriority w:val="46"/>
    <w:rsid w:val="00232097"/>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concuadrcula1Claro-nfasis2">
    <w:name w:val="Grid Table 1 Light Accent 2"/>
    <w:basedOn w:val="Tablanormal"/>
    <w:uiPriority w:val="46"/>
    <w:rsid w:val="00232097"/>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concuadrcula4-nfasis3">
    <w:name w:val="Grid Table 4 Accent 3"/>
    <w:basedOn w:val="Tablanormal"/>
    <w:uiPriority w:val="49"/>
    <w:rsid w:val="0023209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tulo4Car">
    <w:name w:val="Título 4 Car"/>
    <w:basedOn w:val="Fuentedeprrafopredeter"/>
    <w:link w:val="Ttulo4"/>
    <w:uiPriority w:val="9"/>
    <w:semiHidden/>
    <w:rsid w:val="004F35D8"/>
    <w:rPr>
      <w:rFonts w:asciiTheme="majorHAnsi" w:eastAsiaTheme="majorEastAsia" w:hAnsiTheme="majorHAnsi" w:cstheme="majorBidi"/>
      <w:sz w:val="22"/>
      <w:szCs w:val="22"/>
    </w:rPr>
  </w:style>
  <w:style w:type="character" w:customStyle="1" w:styleId="Ttulo2Car">
    <w:name w:val="Título 2 Car"/>
    <w:basedOn w:val="Fuentedeprrafopredeter"/>
    <w:link w:val="Ttulo2"/>
    <w:uiPriority w:val="9"/>
    <w:semiHidden/>
    <w:rsid w:val="004F35D8"/>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semiHidden/>
    <w:rsid w:val="004F35D8"/>
    <w:rPr>
      <w:rFonts w:asciiTheme="majorHAnsi" w:eastAsiaTheme="majorEastAsia" w:hAnsiTheme="majorHAnsi" w:cstheme="majorBidi"/>
      <w:color w:val="44546A" w:themeColor="text2"/>
      <w:sz w:val="24"/>
      <w:szCs w:val="24"/>
    </w:rPr>
  </w:style>
  <w:style w:type="character" w:customStyle="1" w:styleId="Ttulo5Car">
    <w:name w:val="Título 5 Car"/>
    <w:basedOn w:val="Fuentedeprrafopredeter"/>
    <w:link w:val="Ttulo5"/>
    <w:uiPriority w:val="9"/>
    <w:semiHidden/>
    <w:rsid w:val="004F35D8"/>
    <w:rPr>
      <w:rFonts w:asciiTheme="majorHAnsi" w:eastAsiaTheme="majorEastAsia" w:hAnsiTheme="majorHAnsi" w:cstheme="majorBidi"/>
      <w:color w:val="44546A" w:themeColor="text2"/>
      <w:sz w:val="22"/>
      <w:szCs w:val="22"/>
    </w:rPr>
  </w:style>
  <w:style w:type="character" w:customStyle="1" w:styleId="Ttulo6Car">
    <w:name w:val="Título 6 Car"/>
    <w:basedOn w:val="Fuentedeprrafopredeter"/>
    <w:link w:val="Ttulo6"/>
    <w:uiPriority w:val="9"/>
    <w:semiHidden/>
    <w:rsid w:val="004F35D8"/>
    <w:rPr>
      <w:rFonts w:asciiTheme="majorHAnsi" w:eastAsiaTheme="majorEastAsia" w:hAnsiTheme="majorHAnsi" w:cstheme="majorBidi"/>
      <w:i/>
      <w:iCs/>
      <w:color w:val="44546A" w:themeColor="text2"/>
      <w:sz w:val="21"/>
      <w:szCs w:val="21"/>
    </w:rPr>
  </w:style>
  <w:style w:type="character" w:customStyle="1" w:styleId="Ttulo7Car">
    <w:name w:val="Título 7 Car"/>
    <w:basedOn w:val="Fuentedeprrafopredeter"/>
    <w:link w:val="Ttulo7"/>
    <w:uiPriority w:val="9"/>
    <w:semiHidden/>
    <w:rsid w:val="004F35D8"/>
    <w:rPr>
      <w:rFonts w:asciiTheme="majorHAnsi" w:eastAsiaTheme="majorEastAsia" w:hAnsiTheme="majorHAnsi" w:cstheme="majorBidi"/>
      <w:i/>
      <w:iCs/>
      <w:color w:val="1F3864" w:themeColor="accent1" w:themeShade="80"/>
      <w:sz w:val="21"/>
      <w:szCs w:val="21"/>
    </w:rPr>
  </w:style>
  <w:style w:type="character" w:customStyle="1" w:styleId="Ttulo8Car">
    <w:name w:val="Título 8 Car"/>
    <w:basedOn w:val="Fuentedeprrafopredeter"/>
    <w:link w:val="Ttulo8"/>
    <w:uiPriority w:val="9"/>
    <w:semiHidden/>
    <w:rsid w:val="004F35D8"/>
    <w:rPr>
      <w:rFonts w:asciiTheme="majorHAnsi" w:eastAsiaTheme="majorEastAsia" w:hAnsiTheme="majorHAnsi" w:cstheme="majorBidi"/>
      <w:b/>
      <w:bCs/>
      <w:color w:val="44546A" w:themeColor="text2"/>
    </w:rPr>
  </w:style>
  <w:style w:type="character" w:customStyle="1" w:styleId="Ttulo9Car">
    <w:name w:val="Título 9 Car"/>
    <w:basedOn w:val="Fuentedeprrafopredeter"/>
    <w:link w:val="Ttulo9"/>
    <w:uiPriority w:val="9"/>
    <w:semiHidden/>
    <w:rsid w:val="004F35D8"/>
    <w:rPr>
      <w:rFonts w:asciiTheme="majorHAnsi" w:eastAsiaTheme="majorEastAsia" w:hAnsiTheme="majorHAnsi" w:cstheme="majorBidi"/>
      <w:b/>
      <w:bCs/>
      <w:i/>
      <w:iCs/>
      <w:color w:val="44546A" w:themeColor="text2"/>
    </w:rPr>
  </w:style>
  <w:style w:type="paragraph" w:styleId="Descripcin">
    <w:name w:val="caption"/>
    <w:basedOn w:val="Normal"/>
    <w:next w:val="Normal"/>
    <w:uiPriority w:val="35"/>
    <w:semiHidden/>
    <w:unhideWhenUsed/>
    <w:qFormat/>
    <w:rsid w:val="004F35D8"/>
    <w:pPr>
      <w:spacing w:line="240" w:lineRule="auto"/>
    </w:pPr>
    <w:rPr>
      <w:b/>
      <w:bCs/>
      <w:smallCaps/>
      <w:color w:val="595959" w:themeColor="text1" w:themeTint="A6"/>
      <w:spacing w:val="6"/>
    </w:rPr>
  </w:style>
  <w:style w:type="character" w:styleId="Textoennegrita">
    <w:name w:val="Strong"/>
    <w:basedOn w:val="Fuentedeprrafopredeter"/>
    <w:uiPriority w:val="22"/>
    <w:qFormat/>
    <w:rsid w:val="004F35D8"/>
    <w:rPr>
      <w:b/>
      <w:bCs/>
    </w:rPr>
  </w:style>
  <w:style w:type="character" w:styleId="nfasis">
    <w:name w:val="Emphasis"/>
    <w:basedOn w:val="Fuentedeprrafopredeter"/>
    <w:uiPriority w:val="20"/>
    <w:qFormat/>
    <w:rsid w:val="004F35D8"/>
    <w:rPr>
      <w:i/>
      <w:iCs/>
    </w:rPr>
  </w:style>
  <w:style w:type="paragraph" w:styleId="Sinespaciado">
    <w:name w:val="No Spacing"/>
    <w:uiPriority w:val="1"/>
    <w:qFormat/>
    <w:rsid w:val="004F35D8"/>
    <w:pPr>
      <w:spacing w:after="0" w:line="240" w:lineRule="auto"/>
    </w:pPr>
  </w:style>
  <w:style w:type="paragraph" w:styleId="Cita">
    <w:name w:val="Quote"/>
    <w:basedOn w:val="Normal"/>
    <w:next w:val="Normal"/>
    <w:link w:val="CitaCar"/>
    <w:uiPriority w:val="29"/>
    <w:qFormat/>
    <w:rsid w:val="004F35D8"/>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4F35D8"/>
    <w:rPr>
      <w:i/>
      <w:iCs/>
      <w:color w:val="404040" w:themeColor="text1" w:themeTint="BF"/>
    </w:rPr>
  </w:style>
  <w:style w:type="paragraph" w:styleId="Citadestacada">
    <w:name w:val="Intense Quote"/>
    <w:basedOn w:val="Normal"/>
    <w:next w:val="Normal"/>
    <w:link w:val="CitadestacadaCar"/>
    <w:uiPriority w:val="30"/>
    <w:qFormat/>
    <w:rsid w:val="004F35D8"/>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CitadestacadaCar">
    <w:name w:val="Cita destacada Car"/>
    <w:basedOn w:val="Fuentedeprrafopredeter"/>
    <w:link w:val="Citadestacada"/>
    <w:uiPriority w:val="30"/>
    <w:rsid w:val="004F35D8"/>
    <w:rPr>
      <w:rFonts w:asciiTheme="majorHAnsi" w:eastAsiaTheme="majorEastAsia" w:hAnsiTheme="majorHAnsi" w:cstheme="majorBidi"/>
      <w:color w:val="4472C4" w:themeColor="accent1"/>
      <w:sz w:val="28"/>
      <w:szCs w:val="28"/>
    </w:rPr>
  </w:style>
  <w:style w:type="character" w:styleId="nfasissutil">
    <w:name w:val="Subtle Emphasis"/>
    <w:basedOn w:val="Fuentedeprrafopredeter"/>
    <w:uiPriority w:val="19"/>
    <w:qFormat/>
    <w:rsid w:val="004F35D8"/>
    <w:rPr>
      <w:i/>
      <w:iCs/>
      <w:color w:val="404040" w:themeColor="text1" w:themeTint="BF"/>
    </w:rPr>
  </w:style>
  <w:style w:type="character" w:styleId="nfasisintenso">
    <w:name w:val="Intense Emphasis"/>
    <w:basedOn w:val="Fuentedeprrafopredeter"/>
    <w:uiPriority w:val="21"/>
    <w:qFormat/>
    <w:rsid w:val="004F35D8"/>
    <w:rPr>
      <w:b/>
      <w:bCs/>
      <w:i/>
      <w:iCs/>
    </w:rPr>
  </w:style>
  <w:style w:type="character" w:styleId="Referenciasutil">
    <w:name w:val="Subtle Reference"/>
    <w:basedOn w:val="Fuentedeprrafopredeter"/>
    <w:uiPriority w:val="31"/>
    <w:qFormat/>
    <w:rsid w:val="004F35D8"/>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4F35D8"/>
    <w:rPr>
      <w:b/>
      <w:bCs/>
      <w:smallCaps/>
      <w:spacing w:val="5"/>
      <w:u w:val="single"/>
    </w:rPr>
  </w:style>
  <w:style w:type="character" w:styleId="Ttulodellibro">
    <w:name w:val="Book Title"/>
    <w:basedOn w:val="Fuentedeprrafopredeter"/>
    <w:uiPriority w:val="33"/>
    <w:qFormat/>
    <w:rsid w:val="004F35D8"/>
    <w:rPr>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488121">
      <w:bodyDiv w:val="1"/>
      <w:marLeft w:val="0"/>
      <w:marRight w:val="0"/>
      <w:marTop w:val="0"/>
      <w:marBottom w:val="0"/>
      <w:divBdr>
        <w:top w:val="none" w:sz="0" w:space="0" w:color="auto"/>
        <w:left w:val="none" w:sz="0" w:space="0" w:color="auto"/>
        <w:bottom w:val="none" w:sz="0" w:space="0" w:color="auto"/>
        <w:right w:val="none" w:sz="0" w:space="0" w:color="auto"/>
      </w:divBdr>
      <w:divsChild>
        <w:div w:id="1953201735">
          <w:marLeft w:val="0"/>
          <w:marRight w:val="0"/>
          <w:marTop w:val="0"/>
          <w:marBottom w:val="0"/>
          <w:divBdr>
            <w:top w:val="single" w:sz="2" w:space="0" w:color="D9D9E3"/>
            <w:left w:val="single" w:sz="2" w:space="0" w:color="D9D9E3"/>
            <w:bottom w:val="single" w:sz="2" w:space="0" w:color="D9D9E3"/>
            <w:right w:val="single" w:sz="2" w:space="0" w:color="D9D9E3"/>
          </w:divBdr>
          <w:divsChild>
            <w:div w:id="695272238">
              <w:marLeft w:val="0"/>
              <w:marRight w:val="0"/>
              <w:marTop w:val="0"/>
              <w:marBottom w:val="0"/>
              <w:divBdr>
                <w:top w:val="single" w:sz="2" w:space="0" w:color="D9D9E3"/>
                <w:left w:val="single" w:sz="2" w:space="0" w:color="D9D9E3"/>
                <w:bottom w:val="single" w:sz="2" w:space="0" w:color="D9D9E3"/>
                <w:right w:val="single" w:sz="2" w:space="0" w:color="D9D9E3"/>
              </w:divBdr>
              <w:divsChild>
                <w:div w:id="2063478742">
                  <w:marLeft w:val="0"/>
                  <w:marRight w:val="0"/>
                  <w:marTop w:val="0"/>
                  <w:marBottom w:val="0"/>
                  <w:divBdr>
                    <w:top w:val="single" w:sz="2" w:space="0" w:color="D9D9E3"/>
                    <w:left w:val="single" w:sz="2" w:space="0" w:color="D9D9E3"/>
                    <w:bottom w:val="single" w:sz="2" w:space="0" w:color="D9D9E3"/>
                    <w:right w:val="single" w:sz="2" w:space="0" w:color="D9D9E3"/>
                  </w:divBdr>
                  <w:divsChild>
                    <w:div w:id="33847454">
                      <w:marLeft w:val="0"/>
                      <w:marRight w:val="0"/>
                      <w:marTop w:val="0"/>
                      <w:marBottom w:val="0"/>
                      <w:divBdr>
                        <w:top w:val="single" w:sz="2" w:space="0" w:color="D9D9E3"/>
                        <w:left w:val="single" w:sz="2" w:space="0" w:color="D9D9E3"/>
                        <w:bottom w:val="single" w:sz="2" w:space="0" w:color="D9D9E3"/>
                        <w:right w:val="single" w:sz="2" w:space="0" w:color="D9D9E3"/>
                      </w:divBdr>
                      <w:divsChild>
                        <w:div w:id="1733196535">
                          <w:marLeft w:val="0"/>
                          <w:marRight w:val="0"/>
                          <w:marTop w:val="0"/>
                          <w:marBottom w:val="0"/>
                          <w:divBdr>
                            <w:top w:val="single" w:sz="2" w:space="0" w:color="D9D9E3"/>
                            <w:left w:val="single" w:sz="2" w:space="0" w:color="D9D9E3"/>
                            <w:bottom w:val="single" w:sz="2" w:space="0" w:color="D9D9E3"/>
                            <w:right w:val="single" w:sz="2" w:space="0" w:color="D9D9E3"/>
                          </w:divBdr>
                          <w:divsChild>
                            <w:div w:id="719285825">
                              <w:marLeft w:val="0"/>
                              <w:marRight w:val="0"/>
                              <w:marTop w:val="100"/>
                              <w:marBottom w:val="100"/>
                              <w:divBdr>
                                <w:top w:val="single" w:sz="2" w:space="0" w:color="D9D9E3"/>
                                <w:left w:val="single" w:sz="2" w:space="0" w:color="D9D9E3"/>
                                <w:bottom w:val="single" w:sz="2" w:space="0" w:color="D9D9E3"/>
                                <w:right w:val="single" w:sz="2" w:space="0" w:color="D9D9E3"/>
                              </w:divBdr>
                              <w:divsChild>
                                <w:div w:id="1705640694">
                                  <w:marLeft w:val="0"/>
                                  <w:marRight w:val="0"/>
                                  <w:marTop w:val="0"/>
                                  <w:marBottom w:val="0"/>
                                  <w:divBdr>
                                    <w:top w:val="single" w:sz="2" w:space="0" w:color="D9D9E3"/>
                                    <w:left w:val="single" w:sz="2" w:space="0" w:color="D9D9E3"/>
                                    <w:bottom w:val="single" w:sz="2" w:space="0" w:color="D9D9E3"/>
                                    <w:right w:val="single" w:sz="2" w:space="0" w:color="D9D9E3"/>
                                  </w:divBdr>
                                  <w:divsChild>
                                    <w:div w:id="1351108652">
                                      <w:marLeft w:val="0"/>
                                      <w:marRight w:val="0"/>
                                      <w:marTop w:val="0"/>
                                      <w:marBottom w:val="0"/>
                                      <w:divBdr>
                                        <w:top w:val="single" w:sz="2" w:space="0" w:color="D9D9E3"/>
                                        <w:left w:val="single" w:sz="2" w:space="0" w:color="D9D9E3"/>
                                        <w:bottom w:val="single" w:sz="2" w:space="0" w:color="D9D9E3"/>
                                        <w:right w:val="single" w:sz="2" w:space="0" w:color="D9D9E3"/>
                                      </w:divBdr>
                                      <w:divsChild>
                                        <w:div w:id="371538860">
                                          <w:marLeft w:val="0"/>
                                          <w:marRight w:val="0"/>
                                          <w:marTop w:val="0"/>
                                          <w:marBottom w:val="0"/>
                                          <w:divBdr>
                                            <w:top w:val="single" w:sz="2" w:space="0" w:color="D9D9E3"/>
                                            <w:left w:val="single" w:sz="2" w:space="0" w:color="D9D9E3"/>
                                            <w:bottom w:val="single" w:sz="2" w:space="0" w:color="D9D9E3"/>
                                            <w:right w:val="single" w:sz="2" w:space="0" w:color="D9D9E3"/>
                                          </w:divBdr>
                                          <w:divsChild>
                                            <w:div w:id="1465272339">
                                              <w:marLeft w:val="0"/>
                                              <w:marRight w:val="0"/>
                                              <w:marTop w:val="0"/>
                                              <w:marBottom w:val="0"/>
                                              <w:divBdr>
                                                <w:top w:val="single" w:sz="2" w:space="0" w:color="D9D9E3"/>
                                                <w:left w:val="single" w:sz="2" w:space="0" w:color="D9D9E3"/>
                                                <w:bottom w:val="single" w:sz="2" w:space="0" w:color="D9D9E3"/>
                                                <w:right w:val="single" w:sz="2" w:space="0" w:color="D9D9E3"/>
                                              </w:divBdr>
                                              <w:divsChild>
                                                <w:div w:id="180822764">
                                                  <w:marLeft w:val="0"/>
                                                  <w:marRight w:val="0"/>
                                                  <w:marTop w:val="0"/>
                                                  <w:marBottom w:val="0"/>
                                                  <w:divBdr>
                                                    <w:top w:val="single" w:sz="2" w:space="0" w:color="D9D9E3"/>
                                                    <w:left w:val="single" w:sz="2" w:space="0" w:color="D9D9E3"/>
                                                    <w:bottom w:val="single" w:sz="2" w:space="0" w:color="D9D9E3"/>
                                                    <w:right w:val="single" w:sz="2" w:space="0" w:color="D9D9E3"/>
                                                  </w:divBdr>
                                                  <w:divsChild>
                                                    <w:div w:id="16293881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14713276">
          <w:marLeft w:val="0"/>
          <w:marRight w:val="0"/>
          <w:marTop w:val="0"/>
          <w:marBottom w:val="0"/>
          <w:divBdr>
            <w:top w:val="none" w:sz="0" w:space="0" w:color="auto"/>
            <w:left w:val="none" w:sz="0" w:space="0" w:color="auto"/>
            <w:bottom w:val="none" w:sz="0" w:space="0" w:color="auto"/>
            <w:right w:val="none" w:sz="0" w:space="0" w:color="auto"/>
          </w:divBdr>
        </w:div>
      </w:divsChild>
    </w:div>
    <w:div w:id="132990922">
      <w:bodyDiv w:val="1"/>
      <w:marLeft w:val="0"/>
      <w:marRight w:val="0"/>
      <w:marTop w:val="0"/>
      <w:marBottom w:val="0"/>
      <w:divBdr>
        <w:top w:val="none" w:sz="0" w:space="0" w:color="auto"/>
        <w:left w:val="none" w:sz="0" w:space="0" w:color="auto"/>
        <w:bottom w:val="none" w:sz="0" w:space="0" w:color="auto"/>
        <w:right w:val="none" w:sz="0" w:space="0" w:color="auto"/>
      </w:divBdr>
    </w:div>
    <w:div w:id="221721741">
      <w:bodyDiv w:val="1"/>
      <w:marLeft w:val="0"/>
      <w:marRight w:val="0"/>
      <w:marTop w:val="0"/>
      <w:marBottom w:val="0"/>
      <w:divBdr>
        <w:top w:val="none" w:sz="0" w:space="0" w:color="auto"/>
        <w:left w:val="none" w:sz="0" w:space="0" w:color="auto"/>
        <w:bottom w:val="none" w:sz="0" w:space="0" w:color="auto"/>
        <w:right w:val="none" w:sz="0" w:space="0" w:color="auto"/>
      </w:divBdr>
    </w:div>
    <w:div w:id="373621635">
      <w:bodyDiv w:val="1"/>
      <w:marLeft w:val="0"/>
      <w:marRight w:val="0"/>
      <w:marTop w:val="0"/>
      <w:marBottom w:val="0"/>
      <w:divBdr>
        <w:top w:val="none" w:sz="0" w:space="0" w:color="auto"/>
        <w:left w:val="none" w:sz="0" w:space="0" w:color="auto"/>
        <w:bottom w:val="none" w:sz="0" w:space="0" w:color="auto"/>
        <w:right w:val="none" w:sz="0" w:space="0" w:color="auto"/>
      </w:divBdr>
    </w:div>
    <w:div w:id="397017118">
      <w:bodyDiv w:val="1"/>
      <w:marLeft w:val="0"/>
      <w:marRight w:val="0"/>
      <w:marTop w:val="0"/>
      <w:marBottom w:val="0"/>
      <w:divBdr>
        <w:top w:val="none" w:sz="0" w:space="0" w:color="auto"/>
        <w:left w:val="none" w:sz="0" w:space="0" w:color="auto"/>
        <w:bottom w:val="none" w:sz="0" w:space="0" w:color="auto"/>
        <w:right w:val="none" w:sz="0" w:space="0" w:color="auto"/>
      </w:divBdr>
    </w:div>
    <w:div w:id="427623560">
      <w:bodyDiv w:val="1"/>
      <w:marLeft w:val="0"/>
      <w:marRight w:val="0"/>
      <w:marTop w:val="0"/>
      <w:marBottom w:val="0"/>
      <w:divBdr>
        <w:top w:val="none" w:sz="0" w:space="0" w:color="auto"/>
        <w:left w:val="none" w:sz="0" w:space="0" w:color="auto"/>
        <w:bottom w:val="none" w:sz="0" w:space="0" w:color="auto"/>
        <w:right w:val="none" w:sz="0" w:space="0" w:color="auto"/>
      </w:divBdr>
    </w:div>
    <w:div w:id="480195741">
      <w:bodyDiv w:val="1"/>
      <w:marLeft w:val="0"/>
      <w:marRight w:val="0"/>
      <w:marTop w:val="0"/>
      <w:marBottom w:val="0"/>
      <w:divBdr>
        <w:top w:val="none" w:sz="0" w:space="0" w:color="auto"/>
        <w:left w:val="none" w:sz="0" w:space="0" w:color="auto"/>
        <w:bottom w:val="none" w:sz="0" w:space="0" w:color="auto"/>
        <w:right w:val="none" w:sz="0" w:space="0" w:color="auto"/>
      </w:divBdr>
    </w:div>
    <w:div w:id="573780436">
      <w:bodyDiv w:val="1"/>
      <w:marLeft w:val="0"/>
      <w:marRight w:val="0"/>
      <w:marTop w:val="0"/>
      <w:marBottom w:val="0"/>
      <w:divBdr>
        <w:top w:val="none" w:sz="0" w:space="0" w:color="auto"/>
        <w:left w:val="none" w:sz="0" w:space="0" w:color="auto"/>
        <w:bottom w:val="none" w:sz="0" w:space="0" w:color="auto"/>
        <w:right w:val="none" w:sz="0" w:space="0" w:color="auto"/>
      </w:divBdr>
    </w:div>
    <w:div w:id="607659304">
      <w:bodyDiv w:val="1"/>
      <w:marLeft w:val="0"/>
      <w:marRight w:val="0"/>
      <w:marTop w:val="0"/>
      <w:marBottom w:val="0"/>
      <w:divBdr>
        <w:top w:val="none" w:sz="0" w:space="0" w:color="auto"/>
        <w:left w:val="none" w:sz="0" w:space="0" w:color="auto"/>
        <w:bottom w:val="none" w:sz="0" w:space="0" w:color="auto"/>
        <w:right w:val="none" w:sz="0" w:space="0" w:color="auto"/>
      </w:divBdr>
    </w:div>
    <w:div w:id="853036968">
      <w:bodyDiv w:val="1"/>
      <w:marLeft w:val="0"/>
      <w:marRight w:val="0"/>
      <w:marTop w:val="0"/>
      <w:marBottom w:val="0"/>
      <w:divBdr>
        <w:top w:val="none" w:sz="0" w:space="0" w:color="auto"/>
        <w:left w:val="none" w:sz="0" w:space="0" w:color="auto"/>
        <w:bottom w:val="none" w:sz="0" w:space="0" w:color="auto"/>
        <w:right w:val="none" w:sz="0" w:space="0" w:color="auto"/>
      </w:divBdr>
    </w:div>
    <w:div w:id="876696697">
      <w:bodyDiv w:val="1"/>
      <w:marLeft w:val="0"/>
      <w:marRight w:val="0"/>
      <w:marTop w:val="0"/>
      <w:marBottom w:val="0"/>
      <w:divBdr>
        <w:top w:val="none" w:sz="0" w:space="0" w:color="auto"/>
        <w:left w:val="none" w:sz="0" w:space="0" w:color="auto"/>
        <w:bottom w:val="none" w:sz="0" w:space="0" w:color="auto"/>
        <w:right w:val="none" w:sz="0" w:space="0" w:color="auto"/>
      </w:divBdr>
    </w:div>
    <w:div w:id="975522545">
      <w:bodyDiv w:val="1"/>
      <w:marLeft w:val="0"/>
      <w:marRight w:val="0"/>
      <w:marTop w:val="0"/>
      <w:marBottom w:val="0"/>
      <w:divBdr>
        <w:top w:val="none" w:sz="0" w:space="0" w:color="auto"/>
        <w:left w:val="none" w:sz="0" w:space="0" w:color="auto"/>
        <w:bottom w:val="none" w:sz="0" w:space="0" w:color="auto"/>
        <w:right w:val="none" w:sz="0" w:space="0" w:color="auto"/>
      </w:divBdr>
    </w:div>
    <w:div w:id="983316210">
      <w:bodyDiv w:val="1"/>
      <w:marLeft w:val="0"/>
      <w:marRight w:val="0"/>
      <w:marTop w:val="0"/>
      <w:marBottom w:val="0"/>
      <w:divBdr>
        <w:top w:val="none" w:sz="0" w:space="0" w:color="auto"/>
        <w:left w:val="none" w:sz="0" w:space="0" w:color="auto"/>
        <w:bottom w:val="none" w:sz="0" w:space="0" w:color="auto"/>
        <w:right w:val="none" w:sz="0" w:space="0" w:color="auto"/>
      </w:divBdr>
    </w:div>
    <w:div w:id="995645938">
      <w:bodyDiv w:val="1"/>
      <w:marLeft w:val="0"/>
      <w:marRight w:val="0"/>
      <w:marTop w:val="0"/>
      <w:marBottom w:val="0"/>
      <w:divBdr>
        <w:top w:val="none" w:sz="0" w:space="0" w:color="auto"/>
        <w:left w:val="none" w:sz="0" w:space="0" w:color="auto"/>
        <w:bottom w:val="none" w:sz="0" w:space="0" w:color="auto"/>
        <w:right w:val="none" w:sz="0" w:space="0" w:color="auto"/>
      </w:divBdr>
    </w:div>
    <w:div w:id="1002008787">
      <w:bodyDiv w:val="1"/>
      <w:marLeft w:val="0"/>
      <w:marRight w:val="0"/>
      <w:marTop w:val="0"/>
      <w:marBottom w:val="0"/>
      <w:divBdr>
        <w:top w:val="none" w:sz="0" w:space="0" w:color="auto"/>
        <w:left w:val="none" w:sz="0" w:space="0" w:color="auto"/>
        <w:bottom w:val="none" w:sz="0" w:space="0" w:color="auto"/>
        <w:right w:val="none" w:sz="0" w:space="0" w:color="auto"/>
      </w:divBdr>
    </w:div>
    <w:div w:id="1125930837">
      <w:bodyDiv w:val="1"/>
      <w:marLeft w:val="0"/>
      <w:marRight w:val="0"/>
      <w:marTop w:val="0"/>
      <w:marBottom w:val="0"/>
      <w:divBdr>
        <w:top w:val="none" w:sz="0" w:space="0" w:color="auto"/>
        <w:left w:val="none" w:sz="0" w:space="0" w:color="auto"/>
        <w:bottom w:val="none" w:sz="0" w:space="0" w:color="auto"/>
        <w:right w:val="none" w:sz="0" w:space="0" w:color="auto"/>
      </w:divBdr>
    </w:div>
    <w:div w:id="1227838934">
      <w:bodyDiv w:val="1"/>
      <w:marLeft w:val="0"/>
      <w:marRight w:val="0"/>
      <w:marTop w:val="0"/>
      <w:marBottom w:val="0"/>
      <w:divBdr>
        <w:top w:val="none" w:sz="0" w:space="0" w:color="auto"/>
        <w:left w:val="none" w:sz="0" w:space="0" w:color="auto"/>
        <w:bottom w:val="none" w:sz="0" w:space="0" w:color="auto"/>
        <w:right w:val="none" w:sz="0" w:space="0" w:color="auto"/>
      </w:divBdr>
    </w:div>
    <w:div w:id="1244875111">
      <w:bodyDiv w:val="1"/>
      <w:marLeft w:val="0"/>
      <w:marRight w:val="0"/>
      <w:marTop w:val="0"/>
      <w:marBottom w:val="0"/>
      <w:divBdr>
        <w:top w:val="none" w:sz="0" w:space="0" w:color="auto"/>
        <w:left w:val="none" w:sz="0" w:space="0" w:color="auto"/>
        <w:bottom w:val="none" w:sz="0" w:space="0" w:color="auto"/>
        <w:right w:val="none" w:sz="0" w:space="0" w:color="auto"/>
      </w:divBdr>
    </w:div>
    <w:div w:id="1259871022">
      <w:bodyDiv w:val="1"/>
      <w:marLeft w:val="0"/>
      <w:marRight w:val="0"/>
      <w:marTop w:val="0"/>
      <w:marBottom w:val="0"/>
      <w:divBdr>
        <w:top w:val="none" w:sz="0" w:space="0" w:color="auto"/>
        <w:left w:val="none" w:sz="0" w:space="0" w:color="auto"/>
        <w:bottom w:val="none" w:sz="0" w:space="0" w:color="auto"/>
        <w:right w:val="none" w:sz="0" w:space="0" w:color="auto"/>
      </w:divBdr>
    </w:div>
    <w:div w:id="1299846385">
      <w:bodyDiv w:val="1"/>
      <w:marLeft w:val="0"/>
      <w:marRight w:val="0"/>
      <w:marTop w:val="0"/>
      <w:marBottom w:val="0"/>
      <w:divBdr>
        <w:top w:val="none" w:sz="0" w:space="0" w:color="auto"/>
        <w:left w:val="none" w:sz="0" w:space="0" w:color="auto"/>
        <w:bottom w:val="none" w:sz="0" w:space="0" w:color="auto"/>
        <w:right w:val="none" w:sz="0" w:space="0" w:color="auto"/>
      </w:divBdr>
    </w:div>
    <w:div w:id="1391921471">
      <w:bodyDiv w:val="1"/>
      <w:marLeft w:val="0"/>
      <w:marRight w:val="0"/>
      <w:marTop w:val="0"/>
      <w:marBottom w:val="0"/>
      <w:divBdr>
        <w:top w:val="none" w:sz="0" w:space="0" w:color="auto"/>
        <w:left w:val="none" w:sz="0" w:space="0" w:color="auto"/>
        <w:bottom w:val="none" w:sz="0" w:space="0" w:color="auto"/>
        <w:right w:val="none" w:sz="0" w:space="0" w:color="auto"/>
      </w:divBdr>
    </w:div>
    <w:div w:id="1562213779">
      <w:bodyDiv w:val="1"/>
      <w:marLeft w:val="0"/>
      <w:marRight w:val="0"/>
      <w:marTop w:val="0"/>
      <w:marBottom w:val="0"/>
      <w:divBdr>
        <w:top w:val="none" w:sz="0" w:space="0" w:color="auto"/>
        <w:left w:val="none" w:sz="0" w:space="0" w:color="auto"/>
        <w:bottom w:val="none" w:sz="0" w:space="0" w:color="auto"/>
        <w:right w:val="none" w:sz="0" w:space="0" w:color="auto"/>
      </w:divBdr>
    </w:div>
    <w:div w:id="1822309311">
      <w:bodyDiv w:val="1"/>
      <w:marLeft w:val="0"/>
      <w:marRight w:val="0"/>
      <w:marTop w:val="0"/>
      <w:marBottom w:val="0"/>
      <w:divBdr>
        <w:top w:val="none" w:sz="0" w:space="0" w:color="auto"/>
        <w:left w:val="none" w:sz="0" w:space="0" w:color="auto"/>
        <w:bottom w:val="none" w:sz="0" w:space="0" w:color="auto"/>
        <w:right w:val="none" w:sz="0" w:space="0" w:color="auto"/>
      </w:divBdr>
    </w:div>
    <w:div w:id="1860506286">
      <w:marLeft w:val="0"/>
      <w:marRight w:val="0"/>
      <w:marTop w:val="0"/>
      <w:marBottom w:val="0"/>
      <w:divBdr>
        <w:top w:val="none" w:sz="0" w:space="0" w:color="auto"/>
        <w:left w:val="none" w:sz="0" w:space="0" w:color="auto"/>
        <w:bottom w:val="none" w:sz="0" w:space="0" w:color="auto"/>
        <w:right w:val="none" w:sz="0" w:space="0" w:color="auto"/>
      </w:divBdr>
      <w:divsChild>
        <w:div w:id="1860506287">
          <w:marLeft w:val="446"/>
          <w:marRight w:val="0"/>
          <w:marTop w:val="0"/>
          <w:marBottom w:val="0"/>
          <w:divBdr>
            <w:top w:val="none" w:sz="0" w:space="0" w:color="auto"/>
            <w:left w:val="none" w:sz="0" w:space="0" w:color="auto"/>
            <w:bottom w:val="none" w:sz="0" w:space="0" w:color="auto"/>
            <w:right w:val="none" w:sz="0" w:space="0" w:color="auto"/>
          </w:divBdr>
        </w:div>
        <w:div w:id="1860506288">
          <w:marLeft w:val="446"/>
          <w:marRight w:val="0"/>
          <w:marTop w:val="0"/>
          <w:marBottom w:val="0"/>
          <w:divBdr>
            <w:top w:val="none" w:sz="0" w:space="0" w:color="auto"/>
            <w:left w:val="none" w:sz="0" w:space="0" w:color="auto"/>
            <w:bottom w:val="none" w:sz="0" w:space="0" w:color="auto"/>
            <w:right w:val="none" w:sz="0" w:space="0" w:color="auto"/>
          </w:divBdr>
        </w:div>
      </w:divsChild>
    </w:div>
    <w:div w:id="1934512112">
      <w:bodyDiv w:val="1"/>
      <w:marLeft w:val="0"/>
      <w:marRight w:val="0"/>
      <w:marTop w:val="0"/>
      <w:marBottom w:val="0"/>
      <w:divBdr>
        <w:top w:val="none" w:sz="0" w:space="0" w:color="auto"/>
        <w:left w:val="none" w:sz="0" w:space="0" w:color="auto"/>
        <w:bottom w:val="none" w:sz="0" w:space="0" w:color="auto"/>
        <w:right w:val="none" w:sz="0" w:space="0" w:color="auto"/>
      </w:divBdr>
    </w:div>
    <w:div w:id="2120299976">
      <w:bodyDiv w:val="1"/>
      <w:marLeft w:val="0"/>
      <w:marRight w:val="0"/>
      <w:marTop w:val="0"/>
      <w:marBottom w:val="0"/>
      <w:divBdr>
        <w:top w:val="none" w:sz="0" w:space="0" w:color="auto"/>
        <w:left w:val="none" w:sz="0" w:space="0" w:color="auto"/>
        <w:bottom w:val="none" w:sz="0" w:space="0" w:color="auto"/>
        <w:right w:val="none" w:sz="0" w:space="0" w:color="auto"/>
      </w:divBdr>
    </w:div>
    <w:div w:id="2125726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1.xml"/><Relationship Id="rId18" Type="http://schemas.openxmlformats.org/officeDocument/2006/relationships/hyperlink" Target="http://www.scielo.org.ar/scielo.php?pid=S1668-87082013000100005&amp;script=sci_arttext" TargetMode="External"/><Relationship Id="rId26"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hyperlink" Target="https://www.proquest.com/openview/7635ce5360bdb82d0c42c815e17f8323/1?pq-origsite=gscholar&amp;cbl=1006393" TargetMode="Externa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www.comparasoftware.cl/" TargetMode="External"/><Relationship Id="rId25" Type="http://schemas.openxmlformats.org/officeDocument/2006/relationships/image" Target="media/image5.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meyer-corp.com/" TargetMode="External"/><Relationship Id="rId20" Type="http://schemas.openxmlformats.org/officeDocument/2006/relationships/hyperlink" Target="https://gc.scalahed.com/recursos/files/r161r/w25610w/O1TI307_S2_R1.pdf"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sebassalas@alumnos.uai.cl" TargetMode="External"/><Relationship Id="rId24" Type="http://schemas.openxmlformats.org/officeDocument/2006/relationships/image" Target="media/image4.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meyerchile.com" TargetMode="External"/><Relationship Id="rId23" Type="http://schemas.openxmlformats.org/officeDocument/2006/relationships/image" Target="media/image3.png"/><Relationship Id="rId28" Type="http://schemas.openxmlformats.org/officeDocument/2006/relationships/image" Target="media/image8.png"/><Relationship Id="rId10" Type="http://schemas.openxmlformats.org/officeDocument/2006/relationships/endnotes" Target="endnotes.xml"/><Relationship Id="rId19" Type="http://schemas.openxmlformats.org/officeDocument/2006/relationships/hyperlink" Target="https://cybertesis.unmsm.edu.pe/handle/20.500.12672/6626" TargetMode="External"/><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hart" Target="charts/chart2.xm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10.png"/><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charts/_rels/chart1.xml.rels><?xml version="1.0" encoding="UTF-8" standalone="yes"?>
<Relationships xmlns="http://schemas.openxmlformats.org/package/2006/relationships"><Relationship Id="rId3" Type="http://schemas.openxmlformats.org/officeDocument/2006/relationships/oleObject" Target="https://alumnosuaicl-my.sharepoint.com/personal/sebassalas_alumnos_uai_cl/Documents/Libro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heit\Desktop\Meyer\Libro1(Recuperado%20autom&#225;ticamente).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es-CL"/>
              <a:t>Tiempo Promedio de Gestión</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CL"/>
        </a:p>
      </c:txPr>
    </c:title>
    <c:autoTitleDeleted val="0"/>
    <c:plotArea>
      <c:layout/>
      <c:barChart>
        <c:barDir val="col"/>
        <c:grouping val="clustered"/>
        <c:varyColors val="0"/>
        <c:ser>
          <c:idx val="0"/>
          <c:order val="0"/>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s-CL"/>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Hoja1!$G$3:$G$6</c:f>
              <c:strCache>
                <c:ptCount val="4"/>
                <c:pt idx="0">
                  <c:v>Semana 1</c:v>
                </c:pt>
                <c:pt idx="1">
                  <c:v>Semana 2</c:v>
                </c:pt>
                <c:pt idx="2">
                  <c:v>Semana 3</c:v>
                </c:pt>
                <c:pt idx="3">
                  <c:v>Semana 4</c:v>
                </c:pt>
              </c:strCache>
            </c:strRef>
          </c:cat>
          <c:val>
            <c:numRef>
              <c:f>Hoja1!$H$3:$H$6</c:f>
              <c:numCache>
                <c:formatCode>General</c:formatCode>
                <c:ptCount val="4"/>
                <c:pt idx="0">
                  <c:v>532</c:v>
                </c:pt>
                <c:pt idx="1">
                  <c:v>529.5</c:v>
                </c:pt>
                <c:pt idx="2">
                  <c:v>526.75</c:v>
                </c:pt>
                <c:pt idx="3">
                  <c:v>521.75</c:v>
                </c:pt>
              </c:numCache>
            </c:numRef>
          </c:val>
          <c:extLst>
            <c:ext xmlns:c16="http://schemas.microsoft.com/office/drawing/2014/chart" uri="{C3380CC4-5D6E-409C-BE32-E72D297353CC}">
              <c16:uniqueId val="{00000000-A089-4E27-89BE-2D7C735F3E36}"/>
            </c:ext>
          </c:extLst>
        </c:ser>
        <c:dLbls>
          <c:dLblPos val="inEnd"/>
          <c:showLegendKey val="0"/>
          <c:showVal val="1"/>
          <c:showCatName val="0"/>
          <c:showSerName val="0"/>
          <c:showPercent val="0"/>
          <c:showBubbleSize val="0"/>
        </c:dLbls>
        <c:gapWidth val="100"/>
        <c:overlap val="-24"/>
        <c:axId val="1477234208"/>
        <c:axId val="1472492048"/>
      </c:barChart>
      <c:catAx>
        <c:axId val="1477234208"/>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r>
                  <a:rPr lang="es-CL"/>
                  <a:t>Semanas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endParaRPr lang="es-C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CL"/>
          </a:p>
        </c:txPr>
        <c:crossAx val="1472492048"/>
        <c:crosses val="autoZero"/>
        <c:auto val="1"/>
        <c:lblAlgn val="ctr"/>
        <c:lblOffset val="100"/>
        <c:noMultiLvlLbl val="0"/>
      </c:catAx>
      <c:valAx>
        <c:axId val="1472492048"/>
        <c:scaling>
          <c:orientation val="minMax"/>
          <c:max val="540"/>
          <c:min val="5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r>
                  <a:rPr lang="es-CL"/>
                  <a:t>Minutos</a:t>
                </a:r>
              </a:p>
            </c:rich>
          </c:tx>
          <c:layout>
            <c:manualLayout>
              <c:xMode val="edge"/>
              <c:yMode val="edge"/>
              <c:x val="1.6666666666666666E-2"/>
              <c:y val="0.44077368421052626"/>
            </c:manualLayout>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endParaRPr lang="es-C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CL"/>
          </a:p>
        </c:txPr>
        <c:crossAx val="14772342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es-CL"/>
              <a:t>Tiempo Promedio de Gestion Post Proyecto</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CL"/>
        </a:p>
      </c:txPr>
    </c:title>
    <c:autoTitleDeleted val="0"/>
    <c:plotArea>
      <c:layout/>
      <c:barChart>
        <c:barDir val="col"/>
        <c:grouping val="cluster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s-C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Hoja1!$H$2:$H$5</c:f>
              <c:strCache>
                <c:ptCount val="4"/>
                <c:pt idx="0">
                  <c:v>Semana 1</c:v>
                </c:pt>
                <c:pt idx="1">
                  <c:v>Semana 2</c:v>
                </c:pt>
                <c:pt idx="2">
                  <c:v>Semana 3</c:v>
                </c:pt>
                <c:pt idx="3">
                  <c:v>Semana 4</c:v>
                </c:pt>
              </c:strCache>
            </c:strRef>
          </c:cat>
          <c:val>
            <c:numRef>
              <c:f>Hoja1!$I$2:$I$5</c:f>
              <c:numCache>
                <c:formatCode>General</c:formatCode>
                <c:ptCount val="4"/>
                <c:pt idx="0">
                  <c:v>436.5</c:v>
                </c:pt>
                <c:pt idx="1">
                  <c:v>432</c:v>
                </c:pt>
                <c:pt idx="2">
                  <c:v>425.5</c:v>
                </c:pt>
                <c:pt idx="3">
                  <c:v>422.75</c:v>
                </c:pt>
              </c:numCache>
            </c:numRef>
          </c:val>
          <c:extLst>
            <c:ext xmlns:c16="http://schemas.microsoft.com/office/drawing/2014/chart" uri="{C3380CC4-5D6E-409C-BE32-E72D297353CC}">
              <c16:uniqueId val="{00000000-4AFF-4B5E-B0D7-1F479693616D}"/>
            </c:ext>
          </c:extLst>
        </c:ser>
        <c:dLbls>
          <c:dLblPos val="outEnd"/>
          <c:showLegendKey val="0"/>
          <c:showVal val="1"/>
          <c:showCatName val="0"/>
          <c:showSerName val="0"/>
          <c:showPercent val="0"/>
          <c:showBubbleSize val="0"/>
        </c:dLbls>
        <c:gapWidth val="100"/>
        <c:overlap val="-24"/>
        <c:axId val="435287296"/>
        <c:axId val="537397520"/>
      </c:barChart>
      <c:catAx>
        <c:axId val="435287296"/>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r>
                  <a:rPr lang="es-CL"/>
                  <a:t>Semanas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endParaRPr lang="es-C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CL"/>
          </a:p>
        </c:txPr>
        <c:crossAx val="537397520"/>
        <c:crosses val="autoZero"/>
        <c:auto val="1"/>
        <c:lblAlgn val="ctr"/>
        <c:lblOffset val="100"/>
        <c:noMultiLvlLbl val="0"/>
      </c:catAx>
      <c:valAx>
        <c:axId val="5373975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r>
                  <a:rPr lang="es-CL"/>
                  <a:t>Minutos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endParaRPr lang="es-C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CL"/>
          </a:p>
        </c:txPr>
        <c:crossAx val="4352872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olors1.xml><?xml version="1.0" encoding="utf-8"?>
<cs:colorStyle xmlns:cs="http://schemas.microsoft.com/office/drawing/2012/chartStyle" xmlns:a="http://schemas.openxmlformats.org/drawingml/2006/main" meth="withinLinear" id="16">
  <a:schemeClr val="accent3"/>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8800EC8B40946446B5058D697CAFB2F5" ma:contentTypeVersion="16" ma:contentTypeDescription="Crear nuevo documento." ma:contentTypeScope="" ma:versionID="1ecc132067e6e4c13ada5ed460b87ea4">
  <xsd:schema xmlns:xsd="http://www.w3.org/2001/XMLSchema" xmlns:xs="http://www.w3.org/2001/XMLSchema" xmlns:p="http://schemas.microsoft.com/office/2006/metadata/properties" xmlns:ns2="39783324-9816-40ab-8466-ae33d9626b51" xmlns:ns3="7effebb9-5877-4e88-8270-e82b065a4a30" targetNamespace="http://schemas.microsoft.com/office/2006/metadata/properties" ma:root="true" ma:fieldsID="eb69b2d3008a598c2efac5e60d87267d" ns2:_="" ns3:_="">
    <xsd:import namespace="39783324-9816-40ab-8466-ae33d9626b51"/>
    <xsd:import namespace="7effebb9-5877-4e88-8270-e82b065a4a3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ServiceLocation"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783324-9816-40ab-8466-ae33d9626b5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ab816e12-be76-45ca-93de-156a3b354625}" ma:internalName="TaxCatchAll" ma:showField="CatchAllData" ma:web="39783324-9816-40ab-8466-ae33d9626b5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effebb9-5877-4e88-8270-e82b065a4a3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d72863f5-486b-4440-bc14-df7f3ee4f02c"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39783324-9816-40ab-8466-ae33d9626b51" xsi:nil="true"/>
    <lcf76f155ced4ddcb4097134ff3c332f xmlns="7effebb9-5877-4e88-8270-e82b065a4a30">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406017-BA7C-4C3A-B59E-05C1182727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783324-9816-40ab-8466-ae33d9626b51"/>
    <ds:schemaRef ds:uri="7effebb9-5877-4e88-8270-e82b065a4a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4954F50-5D8C-4048-97B4-D81E2CF9138E}">
  <ds:schemaRefs>
    <ds:schemaRef ds:uri="http://schemas.microsoft.com/office/2006/metadata/properties"/>
    <ds:schemaRef ds:uri="http://schemas.microsoft.com/office/infopath/2007/PartnerControls"/>
    <ds:schemaRef ds:uri="39783324-9816-40ab-8466-ae33d9626b51"/>
    <ds:schemaRef ds:uri="7effebb9-5877-4e88-8270-e82b065a4a30"/>
  </ds:schemaRefs>
</ds:datastoreItem>
</file>

<file path=customXml/itemProps3.xml><?xml version="1.0" encoding="utf-8"?>
<ds:datastoreItem xmlns:ds="http://schemas.openxmlformats.org/officeDocument/2006/customXml" ds:itemID="{8362F849-BC77-4798-9177-78C25FDFF36B}">
  <ds:schemaRefs>
    <ds:schemaRef ds:uri="http://schemas.microsoft.com/sharepoint/v3/contenttype/forms"/>
  </ds:schemaRefs>
</ds:datastoreItem>
</file>

<file path=customXml/itemProps4.xml><?xml version="1.0" encoding="utf-8"?>
<ds:datastoreItem xmlns:ds="http://schemas.openxmlformats.org/officeDocument/2006/customXml" ds:itemID="{2FFCE3A8-FF10-4368-B40D-4D0D36CE98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28</Pages>
  <Words>5600</Words>
  <Characters>30804</Characters>
  <Application>Microsoft Office Word</Application>
  <DocSecurity>0</DocSecurity>
  <Lines>256</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Salas</dc:creator>
  <cp:keywords/>
  <dc:description/>
  <cp:lastModifiedBy>Salas Fuentes, Sebastian Nicolas</cp:lastModifiedBy>
  <cp:revision>2</cp:revision>
  <dcterms:created xsi:type="dcterms:W3CDTF">2023-12-27T18:25:00Z</dcterms:created>
  <dcterms:modified xsi:type="dcterms:W3CDTF">2023-12-27T18:25:00Z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0x0101008800EC8B40946446B5058D697CAFB2F5</vt:lpwstr>
  </property>
  <property fmtid="{D5CDD505-2E9C-101B-9397-08002B2CF9AE}" pid="3" name="MediaServiceImageTags">
    <vt:lpwstr/>
  </property>
</Properties>
</file>