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4E8C"/>
        </w:rPr>
        <w:t>Rapport de campagne V&amp;V</w:t>
      </w:r>
    </w:p>
    <w:p>
      <w:r>
        <w:rPr>
          <w:b/>
          <w:i w:val="0"/>
          <w:sz w:val="28"/>
        </w:rPr>
        <w:t>Enregistreur geophone CAUR — validation &amp; verification (2026-08)</w:t>
      </w:r>
    </w:p>
    <w:p>
      <w:r>
        <w:rPr>
          <w:b w:val="0"/>
          <w:i w:val="0"/>
          <w:color w:val="555555"/>
          <w:sz w:val="20"/>
        </w:rPr>
        <w:t>Firmware de test uniforme 0.1.0.211 / dae370c+ (branche gp/fix-cdc-get-large-tx, config test-bench.conf), flashe sur les 9 prototypes par USB DFU.</w:t>
      </w:r>
    </w:p>
    <w:p/>
    <w:p>
      <w:pPr>
        <w:pStyle w:val="Heading1"/>
      </w:pPr>
      <w:r>
        <w:rPr>
          <w:color w:val="1B4E8C"/>
        </w:rPr>
        <w:t>1. Verdict</w:t>
      </w:r>
    </w:p>
    <w:p>
      <w:r>
        <w:rPr>
          <w:b w:val="0"/>
          <w:i w:val="0"/>
        </w:rPr>
        <w:t>GO. Les 8 unites config-production passent l'acceptation : 7 PASS, 1 WARN, 0 FAIL + checklist manuelle. Aucun defaut de design bloquant. La 9e (CG0-000008) est exclue (board modifie — resistances d'entree retirees). Les ecarts releves sont des correctifs firmware (backlog), pas des defauts materiels. Le bruit propre de la chaine ADC est valide vs la fiche ADS1285 (±11 % sur 4 gains, §5.2). Seul V14 (watchdog) reste vraiment non couvert (trou firmware) ; V3 et V5 sont caracterises. Aucun de ces points ne conditionne le go/no-go design.</w:t>
      </w:r>
    </w:p>
    <w:p>
      <w:pPr>
        <w:pStyle w:val="Heading1"/>
      </w:pPr>
      <w:r>
        <w:rPr>
          <w:color w:val="1B4E8C"/>
        </w:rPr>
        <w:t>2. Perimetre &amp; methode</w:t>
      </w:r>
    </w:p>
    <w:p>
      <w:pPr>
        <w:pStyle w:val="ListBullet"/>
      </w:pPr>
      <w:r>
        <w:t>Acceptation automatisee — tools/acceptance.py (USB seul, sans shaker, ~2 min/unite) : V1/V13/V6/CFG/V11/V7/V2/V8. Freeze-robuste (chaque commande sous timeout).</w:t>
      </w:r>
    </w:p>
    <w:p>
      <w:pPr>
        <w:pStyle w:val="ListBullet"/>
      </w:pPr>
      <w:r>
        <w:t>Checklist manuelle : V9 (USB-MSD), V10 (LEDs), V15 (enregistrement reel au bouton).</w:t>
      </w:r>
    </w:p>
    <w:p>
      <w:pPr>
        <w:pStyle w:val="ListBullet"/>
      </w:pPr>
      <w:r>
        <w:t>Bruit propre ADC (ACQ-09) : entrees court-circuitees, 4 gains, PSD Welch vs fiche ADS1285 (§5.2 ; doc produit bruit-plancher-v31.md).</w:t>
      </w:r>
    </w:p>
    <w:p>
      <w:pPr>
        <w:pStyle w:val="ListBullet"/>
      </w:pPr>
      <w:r>
        <w:t>Caracterisation metrologique (banc shaker+GNSS+accelero ref. NI) : reponse en frequence 3 axes (§5) + campagne 8 geophones mono-axe (§5.3).</w:t>
      </w:r>
    </w:p>
    <w:p>
      <w:pPr>
        <w:pStyle w:val="ListBullet"/>
      </w:pPr>
      <w:r>
        <w:t>Validation banc/instrumentation : 1PPS, GNSS, correlation temporelle (TIME-05), holdover PPS (§6).</w:t>
      </w:r>
    </w:p>
    <w:p>
      <w:pPr>
        <w:pStyle w:val="Heading1"/>
      </w:pPr>
      <w:r>
        <w:rPr>
          <w:color w:val="1B4E8C"/>
        </w:rPr>
        <w:t>3. Matrice de validation V1–V15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2464"/>
          </w:tcPr>
          <w:p>
            <w:r/>
            <w:r>
              <w:rPr>
                <w:b/>
                <w:sz w:val="18"/>
              </w:rPr>
              <w:t>Objet</w:t>
            </w:r>
          </w:p>
        </w:tc>
        <w:tc>
          <w:tcPr>
            <w:tcW w:type="dxa" w:w="2464"/>
          </w:tcPr>
          <w:p>
            <w:r/>
            <w:r>
              <w:rPr>
                <w:b/>
                <w:sz w:val="18"/>
              </w:rPr>
              <w:t>Statut</w:t>
            </w:r>
          </w:p>
        </w:tc>
        <w:tc>
          <w:tcPr>
            <w:tcW w:type="dxa" w:w="2464"/>
          </w:tcPr>
          <w:p>
            <w:r/>
            <w:r>
              <w:rPr>
                <w:b/>
                <w:sz w:val="18"/>
              </w:rPr>
              <w:t>Methode / resultat</w:t>
            </w:r>
          </w:p>
        </w:tc>
      </w:tr>
      <w:tr>
        <w:tc>
          <w:tcPr>
            <w:tcW w:type="dxa" w:w="2464"/>
          </w:tcPr>
          <w:p>
            <w:r/>
            <w:r>
              <w:rPr>
                <w:sz w:val="18"/>
              </w:rPr>
              <w:t>V1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Boot &amp; console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PASS (8)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STATUS x3, uptime monotone, pas de reboot</w:t>
            </w:r>
          </w:p>
        </w:tc>
      </w:tr>
      <w:tr>
        <w:tc>
          <w:tcPr>
            <w:tcW w:type="dxa" w:w="2464"/>
          </w:tcPr>
          <w:p>
            <w:r/>
            <w:r>
              <w:rPr>
                <w:sz w:val="18"/>
              </w:rPr>
              <w:t>V2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ADS1285 x3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PASS (8)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3 voies vivantes ; ADC exerce a fond en caracterisation</w:t>
            </w:r>
          </w:p>
        </w:tc>
      </w:tr>
      <w:tr>
        <w:tc>
          <w:tcPr>
            <w:tcW w:type="dxa" w:w="2464"/>
          </w:tcPr>
          <w:p>
            <w:r/>
            <w:r>
              <w:rPr>
                <w:sz w:val="18"/>
              </w:rPr>
              <w:t>V3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Synchro ADC (&lt;=1 ech.)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partiel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firmware aligne les 3 voies (0,000 ech) ; synchro physique par conception (common clock + SYNC PD4)</w:t>
            </w:r>
          </w:p>
        </w:tc>
      </w:tr>
      <w:tr>
        <w:tc>
          <w:tcPr>
            <w:tcW w:type="dxa" w:w="2464"/>
          </w:tcPr>
          <w:p>
            <w:r/>
            <w:r>
              <w:rPr>
                <w:sz w:val="18"/>
              </w:rPr>
              <w:t>V4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GNSS (fix + 1PPS)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LC86G fix=1, 4-7 sats, Montreal ; ProPak 1PPS = 0,99 Hz</w:t>
            </w:r>
          </w:p>
        </w:tc>
      </w:tr>
      <w:tr>
        <w:tc>
          <w:tcPr>
            <w:tcW w:type="dxa" w:w="2464"/>
          </w:tcPr>
          <w:p>
            <w:r/>
            <w:r>
              <w:rPr>
                <w:sz w:val="18"/>
              </w:rPr>
              <w:t>V5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Horodatage (derive/PPS)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partiel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cadence 250,07 Hz stable, suit l'UTC ; plancher 3,9 ms (RTC 1/256 s) = cause racine TIME-05</w:t>
            </w:r>
          </w:p>
        </w:tc>
      </w:tr>
      <w:tr>
        <w:tc>
          <w:tcPr>
            <w:tcW w:type="dxa" w:w="2464"/>
          </w:tcPr>
          <w:p>
            <w:r/>
            <w:r>
              <w:rPr>
                <w:sz w:val="18"/>
              </w:rPr>
              <w:t>V6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IMU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PASS (8)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STREAM, |g| ~ 1,00 (0,8-1,2)</w:t>
            </w:r>
          </w:p>
        </w:tc>
      </w:tr>
      <w:tr>
        <w:tc>
          <w:tcPr>
            <w:tcW w:type="dxa" w:w="2464"/>
          </w:tcPr>
          <w:p>
            <w:r/>
            <w:r>
              <w:rPr>
                <w:sz w:val="18"/>
              </w:rPr>
              <w:t>V7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uSD / transfert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PASS (8)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3 voies ecrites+relues ; corruption en transit CDC seulement, SD intacte</w:t>
            </w:r>
          </w:p>
        </w:tc>
      </w:tr>
      <w:tr>
        <w:tc>
          <w:tcPr>
            <w:tcW w:type="dxa" w:w="2464"/>
          </w:tcPr>
          <w:p>
            <w:r/>
            <w:r>
              <w:rPr>
                <w:sz w:val="18"/>
              </w:rPr>
              <w:t>V8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MiniSEED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PASS (8)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fichiers valides (simplemseed v3)</w:t>
            </w:r>
          </w:p>
        </w:tc>
      </w:tr>
      <w:tr>
        <w:tc>
          <w:tcPr>
            <w:tcW w:type="dxa" w:w="2464"/>
          </w:tcPr>
          <w:p>
            <w:r/>
            <w:r>
              <w:rPr>
                <w:sz w:val="18"/>
              </w:rPr>
              <w:t>V9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USB (MSD + CDC)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manuel : disque de masse monte ; CDC de bout en bout</w:t>
            </w:r>
          </w:p>
        </w:tc>
      </w:tr>
      <w:tr>
        <w:tc>
          <w:tcPr>
            <w:tcW w:type="dxa" w:w="2464"/>
          </w:tcPr>
          <w:p>
            <w:r/>
            <w:r>
              <w:rPr>
                <w:sz w:val="18"/>
              </w:rPr>
              <w:t>V10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LEDs WS2812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manuel : 4 pixels repondent (D13 = Health)</w:t>
            </w:r>
          </w:p>
        </w:tc>
      </w:tr>
      <w:tr>
        <w:tc>
          <w:tcPr>
            <w:tcW w:type="dxa" w:w="2464"/>
          </w:tcPr>
          <w:p>
            <w:r/>
            <w:r>
              <w:rPr>
                <w:sz w:val="18"/>
              </w:rPr>
              <w:t>V11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Tension batterie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partiel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lecture dans la plage MAIS jauge fausse (§8.3)</w:t>
            </w:r>
          </w:p>
        </w:tc>
      </w:tr>
      <w:tr>
        <w:tc>
          <w:tcPr>
            <w:tcW w:type="dxa" w:w="2464"/>
          </w:tcPr>
          <w:p>
            <w:r/>
            <w:r>
              <w:rPr>
                <w:sz w:val="18"/>
              </w:rPr>
              <w:t>V12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BLE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controleur monte sur toutes + app companion fonctionnelle</w:t>
            </w:r>
          </w:p>
        </w:tc>
      </w:tr>
      <w:tr>
        <w:tc>
          <w:tcPr>
            <w:tcW w:type="dxa" w:w="2464"/>
          </w:tcPr>
          <w:p>
            <w:r/>
            <w:r>
              <w:rPr>
                <w:sz w:val="18"/>
              </w:rPr>
              <w:t>V13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Detection revision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PASS (8)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hwrev: 1 sur toutes</w:t>
            </w:r>
          </w:p>
        </w:tc>
      </w:tr>
      <w:tr>
        <w:tc>
          <w:tcPr>
            <w:tcW w:type="dxa" w:w="2464"/>
          </w:tcPr>
          <w:p>
            <w:r/>
            <w:r>
              <w:rPr>
                <w:sz w:val="18"/>
              </w:rPr>
              <w:t>V14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Watchdog / RTC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ABSENT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aucun watchdog dans le firmware (trou FW, backlog #7)</w:t>
            </w:r>
          </w:p>
        </w:tc>
      </w:tr>
      <w:tr>
        <w:tc>
          <w:tcPr>
            <w:tcW w:type="dxa" w:w="2464"/>
          </w:tcPr>
          <w:p>
            <w:r/>
            <w:r>
              <w:rPr>
                <w:sz w:val="18"/>
              </w:rPr>
              <w:t>V15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Acquisition E2E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record bouton + parse : miniSEED 3 voies date GNSS</w:t>
            </w:r>
          </w:p>
        </w:tc>
      </w:tr>
      <w:tr>
        <w:tc>
          <w:tcPr>
            <w:tcW w:type="dxa" w:w="2464"/>
          </w:tcPr>
          <w:p>
            <w:r/>
            <w:r>
              <w:rPr>
                <w:sz w:val="18"/>
              </w:rPr>
              <w:t>CFG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Config USB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PASS (8)</w:t>
            </w:r>
          </w:p>
        </w:tc>
        <w:tc>
          <w:tcPr>
            <w:tcW w:type="dxa" w:w="2464"/>
          </w:tcPr>
          <w:p>
            <w:r/>
            <w:r>
              <w:rPr>
                <w:sz w:val="18"/>
              </w:rPr>
              <w:t>CONFIG SET/GET aller-retour</w:t>
            </w:r>
          </w:p>
        </w:tc>
      </w:tr>
    </w:tbl>
    <w:p/>
    <w:p>
      <w:pPr>
        <w:pStyle w:val="Heading1"/>
      </w:pPr>
      <w:r>
        <w:rPr>
          <w:color w:val="1B4E8C"/>
        </w:rPr>
        <w:t>4. Resultats acceptation flotte (8 unites config-production)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</w:tblGrid>
      <w:tr>
        <w:tc>
          <w:tcPr>
            <w:tcW w:type="dxa" w:w="986"/>
          </w:tcPr>
          <w:p>
            <w:r/>
            <w:r>
              <w:rPr>
                <w:b/>
                <w:sz w:val="18"/>
              </w:rPr>
              <w:t>Unite</w:t>
            </w:r>
          </w:p>
        </w:tc>
        <w:tc>
          <w:tcPr>
            <w:tcW w:type="dxa" w:w="986"/>
          </w:tcPr>
          <w:p>
            <w:r/>
            <w:r>
              <w:rPr>
                <w:b/>
                <w:sz w:val="18"/>
              </w:rPr>
              <w:t>Overall</w:t>
            </w:r>
          </w:p>
        </w:tc>
        <w:tc>
          <w:tcPr>
            <w:tcW w:type="dxa" w:w="986"/>
          </w:tcPr>
          <w:p>
            <w:r/>
            <w:r>
              <w:rPr>
                <w:b/>
                <w:sz w:val="18"/>
              </w:rPr>
              <w:t>V1</w:t>
            </w:r>
          </w:p>
        </w:tc>
        <w:tc>
          <w:tcPr>
            <w:tcW w:type="dxa" w:w="986"/>
          </w:tcPr>
          <w:p>
            <w:r/>
            <w:r>
              <w:rPr>
                <w:b/>
                <w:sz w:val="18"/>
              </w:rPr>
              <w:t>V13</w:t>
            </w:r>
          </w:p>
        </w:tc>
        <w:tc>
          <w:tcPr>
            <w:tcW w:type="dxa" w:w="986"/>
          </w:tcPr>
          <w:p>
            <w:r/>
            <w:r>
              <w:rPr>
                <w:b/>
                <w:sz w:val="18"/>
              </w:rPr>
              <w:t>V6</w:t>
            </w:r>
          </w:p>
        </w:tc>
        <w:tc>
          <w:tcPr>
            <w:tcW w:type="dxa" w:w="986"/>
          </w:tcPr>
          <w:p>
            <w:r/>
            <w:r>
              <w:rPr>
                <w:b/>
                <w:sz w:val="18"/>
              </w:rPr>
              <w:t>CFG</w:t>
            </w:r>
          </w:p>
        </w:tc>
        <w:tc>
          <w:tcPr>
            <w:tcW w:type="dxa" w:w="986"/>
          </w:tcPr>
          <w:p>
            <w:r/>
            <w:r>
              <w:rPr>
                <w:b/>
                <w:sz w:val="18"/>
              </w:rPr>
              <w:t>V11</w:t>
            </w:r>
          </w:p>
        </w:tc>
        <w:tc>
          <w:tcPr>
            <w:tcW w:type="dxa" w:w="986"/>
          </w:tcPr>
          <w:p>
            <w:r/>
            <w:r>
              <w:rPr>
                <w:b/>
                <w:sz w:val="18"/>
              </w:rPr>
              <w:t>V7</w:t>
            </w:r>
          </w:p>
        </w:tc>
        <w:tc>
          <w:tcPr>
            <w:tcW w:type="dxa" w:w="986"/>
          </w:tcPr>
          <w:p>
            <w:r/>
            <w:r>
              <w:rPr>
                <w:b/>
                <w:sz w:val="18"/>
              </w:rPr>
              <w:t>V2</w:t>
            </w:r>
          </w:p>
        </w:tc>
        <w:tc>
          <w:tcPr>
            <w:tcW w:type="dxa" w:w="986"/>
          </w:tcPr>
          <w:p>
            <w:r/>
            <w:r>
              <w:rPr>
                <w:b/>
                <w:sz w:val="18"/>
              </w:rPr>
              <w:t>V8</w:t>
            </w:r>
          </w:p>
        </w:tc>
      </w:tr>
      <w:tr>
        <w:tc>
          <w:tcPr>
            <w:tcW w:type="dxa" w:w="986"/>
          </w:tcPr>
          <w:p>
            <w:r/>
            <w:r>
              <w:rPr>
                <w:sz w:val="18"/>
              </w:rPr>
              <w:t>CG0-000001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986"/>
          </w:tcPr>
          <w:p>
            <w:r/>
            <w:r>
              <w:rPr>
                <w:sz w:val="18"/>
              </w:rPr>
              <w:t>CG0-000002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986"/>
          </w:tcPr>
          <w:p>
            <w:r/>
            <w:r>
              <w:rPr>
                <w:sz w:val="18"/>
              </w:rPr>
              <w:t>CG0-000003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986"/>
          </w:tcPr>
          <w:p>
            <w:r/>
            <w:r>
              <w:rPr>
                <w:sz w:val="18"/>
              </w:rPr>
              <w:t>CG0-000004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986"/>
          </w:tcPr>
          <w:p>
            <w:r/>
            <w:r>
              <w:rPr>
                <w:sz w:val="18"/>
              </w:rPr>
              <w:t>CG0-000005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986"/>
          </w:tcPr>
          <w:p>
            <w:r/>
            <w:r>
              <w:rPr>
                <w:sz w:val="18"/>
              </w:rPr>
              <w:t>CG0-000006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986"/>
          </w:tcPr>
          <w:p>
            <w:r/>
            <w:r>
              <w:rPr>
                <w:sz w:val="18"/>
              </w:rPr>
              <w:t>CG0-000007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986"/>
          </w:tcPr>
          <w:p>
            <w:r/>
            <w:r>
              <w:rPr>
                <w:sz w:val="18"/>
              </w:rPr>
              <w:t>CG0-000009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WARN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!</w:t>
            </w:r>
          </w:p>
        </w:tc>
        <w:tc>
          <w:tcPr>
            <w:tcW w:type="dxa" w:w="986"/>
          </w:tcPr>
          <w:p>
            <w:r/>
            <w:r>
              <w:rPr>
                <w:sz w:val="18"/>
              </w:rPr>
              <w:t>OK</w:t>
            </w:r>
          </w:p>
        </w:tc>
      </w:tr>
    </w:tbl>
    <w:p/>
    <w:p>
      <w:r>
        <w:rPr>
          <w:b w:val="0"/>
          <w:i w:val="0"/>
        </w:rPr>
        <w:t>7 PASS · 1 WARN · 0 FAIL. 009·V2 = saturation d'un ancien enregistrement a forte amplitude teste (l'amplitude reflete le run, pas la sante de la voie). Resultats bruts : data/acceptance/*.json.</w:t>
      </w:r>
    </w:p>
    <w:p>
      <w:pPr>
        <w:pStyle w:val="Heading1"/>
      </w:pPr>
      <w:r>
        <w:rPr>
          <w:color w:val="1B4E8C"/>
        </w:rPr>
        <w:t>5. Caracterisation metrologique (calibration)</w:t>
      </w:r>
    </w:p>
    <w:p>
      <w:r>
        <w:rPr>
          <w:b w:val="0"/>
          <w:i w:val="0"/>
        </w:rPr>
        <w:t>Reponse en frequence 3 axes de CG0-000009 (banc shaker APS + accelero de ref. NI), 0,2–100 Hz, correlation par segmentation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</w:tcPr>
          <w:p>
            <w:r/>
            <w:r>
              <w:rPr>
                <w:b/>
                <w:sz w:val="18"/>
              </w:rPr>
              <w:t>Axe</w:t>
            </w:r>
          </w:p>
        </w:tc>
        <w:tc>
          <w:tcPr>
            <w:tcW w:type="dxa" w:w="1972"/>
          </w:tcPr>
          <w:p>
            <w:r/>
            <w:r>
              <w:rPr>
                <w:b/>
                <w:sz w:val="18"/>
              </w:rPr>
              <w:t>voie</w:t>
            </w:r>
          </w:p>
        </w:tc>
        <w:tc>
          <w:tcPr>
            <w:tcW w:type="dxa" w:w="1972"/>
          </w:tcPr>
          <w:p>
            <w:r/>
            <w:r>
              <w:rPr>
                <w:b/>
                <w:sz w:val="18"/>
              </w:rPr>
              <w:t>plateau V/(m/s)</w:t>
            </w:r>
          </w:p>
        </w:tc>
        <w:tc>
          <w:tcPr>
            <w:tcW w:type="dxa" w:w="1972"/>
          </w:tcPr>
          <w:p>
            <w:r/>
            <w:r>
              <w:rPr>
                <w:b/>
                <w:sz w:val="18"/>
              </w:rPr>
              <w:t>pic (resonance)</w:t>
            </w:r>
          </w:p>
        </w:tc>
        <w:tc>
          <w:tcPr>
            <w:tcW w:type="dxa" w:w="1972"/>
          </w:tcPr>
          <w:p>
            <w:r/>
            <w:r>
              <w:rPr>
                <w:b/>
                <w:sz w:val="18"/>
              </w:rPr>
              <w:t>zeta</w:t>
            </w:r>
          </w:p>
        </w:tc>
      </w:tr>
      <w:tr>
        <w:tc>
          <w:tcPr>
            <w:tcW w:type="dxa" w:w="1972"/>
          </w:tcPr>
          <w:p>
            <w:r/>
            <w:r>
              <w:rPr>
                <w:sz w:val="18"/>
              </w:rPr>
              <w:t>X</w:t>
            </w:r>
          </w:p>
        </w:tc>
        <w:tc>
          <w:tcPr>
            <w:tcW w:type="dxa" w:w="1972"/>
          </w:tcPr>
          <w:p>
            <w:r/>
            <w:r>
              <w:rPr>
                <w:sz w:val="18"/>
              </w:rPr>
              <w:t>ch1</w:t>
            </w:r>
          </w:p>
        </w:tc>
        <w:tc>
          <w:tcPr>
            <w:tcW w:type="dxa" w:w="1972"/>
          </w:tcPr>
          <w:p>
            <w:r/>
            <w:r>
              <w:rPr>
                <w:sz w:val="18"/>
              </w:rPr>
              <w:t>~160</w:t>
            </w:r>
          </w:p>
        </w:tc>
        <w:tc>
          <w:tcPr>
            <w:tcW w:type="dxa" w:w="1972"/>
          </w:tcPr>
          <w:p>
            <w:r/>
            <w:r>
              <w:rPr>
                <w:sz w:val="18"/>
              </w:rPr>
              <w:t>~234 @ 4-5 Hz</w:t>
            </w:r>
          </w:p>
        </w:tc>
        <w:tc>
          <w:tcPr>
            <w:tcW w:type="dxa" w:w="1972"/>
          </w:tcPr>
          <w:p>
            <w:r/>
            <w:r>
              <w:rPr>
                <w:sz w:val="18"/>
              </w:rPr>
              <w:t>0,41</w:t>
            </w:r>
          </w:p>
        </w:tc>
      </w:tr>
      <w:tr>
        <w:tc>
          <w:tcPr>
            <w:tcW w:type="dxa" w:w="1972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72"/>
          </w:tcPr>
          <w:p>
            <w:r/>
            <w:r>
              <w:rPr>
                <w:sz w:val="18"/>
              </w:rPr>
              <w:t>ch2</w:t>
            </w:r>
          </w:p>
        </w:tc>
        <w:tc>
          <w:tcPr>
            <w:tcW w:type="dxa" w:w="1972"/>
          </w:tcPr>
          <w:p>
            <w:r/>
            <w:r>
              <w:rPr>
                <w:sz w:val="18"/>
              </w:rPr>
              <w:t>~160</w:t>
            </w:r>
          </w:p>
        </w:tc>
        <w:tc>
          <w:tcPr>
            <w:tcW w:type="dxa" w:w="1972"/>
          </w:tcPr>
          <w:p>
            <w:r/>
            <w:r>
              <w:rPr>
                <w:sz w:val="18"/>
              </w:rPr>
              <w:t>~250 @ 4-5 Hz</w:t>
            </w:r>
          </w:p>
        </w:tc>
        <w:tc>
          <w:tcPr>
            <w:tcW w:type="dxa" w:w="1972"/>
          </w:tcPr>
          <w:p>
            <w:r/>
            <w:r>
              <w:rPr>
                <w:sz w:val="18"/>
              </w:rPr>
              <w:t>0,37</w:t>
            </w:r>
          </w:p>
        </w:tc>
      </w:tr>
      <w:tr>
        <w:tc>
          <w:tcPr>
            <w:tcW w:type="dxa" w:w="1972"/>
          </w:tcPr>
          <w:p>
            <w:r/>
            <w:r>
              <w:rPr>
                <w:sz w:val="18"/>
              </w:rPr>
              <w:t>Z</w:t>
            </w:r>
          </w:p>
        </w:tc>
        <w:tc>
          <w:tcPr>
            <w:tcW w:type="dxa" w:w="1972"/>
          </w:tcPr>
          <w:p>
            <w:r/>
            <w:r>
              <w:rPr>
                <w:sz w:val="18"/>
              </w:rPr>
              <w:t>ch3</w:t>
            </w:r>
          </w:p>
        </w:tc>
        <w:tc>
          <w:tcPr>
            <w:tcW w:type="dxa" w:w="1972"/>
          </w:tcPr>
          <w:p>
            <w:r/>
            <w:r>
              <w:rPr>
                <w:sz w:val="18"/>
              </w:rPr>
              <w:t>~157</w:t>
            </w:r>
          </w:p>
        </w:tc>
        <w:tc>
          <w:tcPr>
            <w:tcW w:type="dxa" w:w="1972"/>
          </w:tcPr>
          <w:p>
            <w:r/>
            <w:r>
              <w:rPr>
                <w:sz w:val="18"/>
              </w:rPr>
              <w:t>~510 @ 5-6 Hz</w:t>
            </w:r>
          </w:p>
        </w:tc>
        <w:tc>
          <w:tcPr>
            <w:tcW w:type="dxa" w:w="1972"/>
          </w:tcPr>
          <w:p>
            <w:r/>
            <w:r>
              <w:rPr>
                <w:sz w:val="18"/>
              </w:rPr>
              <w:t>0,23</w:t>
            </w:r>
          </w:p>
        </w:tc>
      </w:tr>
    </w:tbl>
    <w:p/>
    <w:p>
      <w:r>
        <w:rPr>
          <w:b w:val="0"/>
          <w:i w:val="0"/>
        </w:rPr>
        <w:t>Geophone UHS confirme ; Z nettement plus haut-Q (repete 2x, ecarts &lt;= 8 %). Plateau homogene ~155-160 sur les 3 axes -&gt; chaine de mesure saine.</w:t>
      </w:r>
    </w:p>
    <w:p>
      <w:pPr>
        <w:ind w:left="340"/>
      </w:pPr>
      <w:r>
        <w:rPr>
          <w:i/>
          <w:color w:val="555555"/>
          <w:sz w:val="19"/>
        </w:rPr>
        <w:t>Convention de pleine echelle a trancher (impacte ces sensibilites). dat_reader.py convertit avec ±2,5 V a gain 1 (valide par la sensibilite ST-2A). Or le rapport de bruit produit (§5.2) valide ±VREF/2 = ±2,048 V par la concordance au bruit datasheet (±11 %) — evidence plus directe. Facteur 1,22 : si 2,048 V est correct, les plateaux ci-dessus tombent a ~128-131. A resoudre sur la fiche ADS1285 avant diffusion de sensibilite absolue.</w:t>
      </w:r>
    </w:p>
    <w:p>
      <w:pPr>
        <w:pStyle w:val="Heading2"/>
      </w:pPr>
      <w:r>
        <w:rPr>
          <w:color w:val="1B4E8C"/>
        </w:rPr>
        <w:t>5.2 Bruit propre de la chaine d'acquisition (ACQ-09) — ADS1285</w:t>
      </w:r>
    </w:p>
    <w:p>
      <w:r>
        <w:rPr>
          <w:b w:val="0"/>
          <w:i w:val="0"/>
        </w:rPr>
        <w:t>Validation du bruit propre de l'electronique (ADC + PGA), entrees court-circuitees (MUX ADS1285 en court, 400 ohm, aucun geophone), sur CG0-000006 — le test « design vs fiche ADS1285 ». 4 gains, 634-708 s, PSD Welch moyennee sur les 3 voies, compare a la table 6-1 de la fiche. Doc canonique : geophones-product/docs/bruit-plancher-v31.md.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</w:tcPr>
          <w:p>
            <w:r/>
            <w:r>
              <w:rPr>
                <w:b/>
                <w:sz w:val="18"/>
              </w:rPr>
              <w:t>Gain</w:t>
            </w:r>
          </w:p>
        </w:tc>
        <w:tc>
          <w:tcPr>
            <w:tcW w:type="dxa" w:w="1972"/>
          </w:tcPr>
          <w:p>
            <w:r/>
            <w:r>
              <w:rPr>
                <w:b/>
                <w:sz w:val="18"/>
              </w:rPr>
              <w:t>Bruit mesure</w:t>
            </w:r>
          </w:p>
        </w:tc>
        <w:tc>
          <w:tcPr>
            <w:tcW w:type="dxa" w:w="1972"/>
          </w:tcPr>
          <w:p>
            <w:r/>
            <w:r>
              <w:rPr>
                <w:b/>
                <w:sz w:val="18"/>
              </w:rPr>
              <w:t>Fiche ADS1285</w:t>
            </w:r>
          </w:p>
        </w:tc>
        <w:tc>
          <w:tcPr>
            <w:tcW w:type="dxa" w:w="1972"/>
          </w:tcPr>
          <w:p>
            <w:r/>
            <w:r>
              <w:rPr>
                <w:b/>
                <w:sz w:val="18"/>
              </w:rPr>
              <w:t>Ecart</w:t>
            </w:r>
          </w:p>
        </w:tc>
        <w:tc>
          <w:tcPr>
            <w:tcW w:type="dxa" w:w="1972"/>
          </w:tcPr>
          <w:p>
            <w:r/>
            <w:r>
              <w:rPr>
                <w:b/>
                <w:sz w:val="18"/>
              </w:rPr>
              <w:t>Dynamique mesuree</w:t>
            </w:r>
          </w:p>
        </w:tc>
      </w:tr>
      <w:tr>
        <w:tc>
          <w:tcPr>
            <w:tcW w:type="dxa" w:w="197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972"/>
          </w:tcPr>
          <w:p>
            <w:r/>
            <w:r>
              <w:rPr>
                <w:sz w:val="18"/>
              </w:rPr>
              <w:t>0,271 uVrms</w:t>
            </w:r>
          </w:p>
        </w:tc>
        <w:tc>
          <w:tcPr>
            <w:tcW w:type="dxa" w:w="1972"/>
          </w:tcPr>
          <w:p>
            <w:r/>
            <w:r>
              <w:rPr>
                <w:sz w:val="18"/>
              </w:rPr>
              <w:t>0,25</w:t>
            </w:r>
          </w:p>
        </w:tc>
        <w:tc>
          <w:tcPr>
            <w:tcW w:type="dxa" w:w="1972"/>
          </w:tcPr>
          <w:p>
            <w:r/>
            <w:r>
              <w:rPr>
                <w:sz w:val="18"/>
              </w:rPr>
              <w:t>+8 %</w:t>
            </w:r>
          </w:p>
        </w:tc>
        <w:tc>
          <w:tcPr>
            <w:tcW w:type="dxa" w:w="1972"/>
          </w:tcPr>
          <w:p>
            <w:r/>
            <w:r>
              <w:rPr>
                <w:sz w:val="18"/>
              </w:rPr>
              <w:t>134,6 dB (22,1 bits)</w:t>
            </w:r>
          </w:p>
        </w:tc>
      </w:tr>
      <w:tr>
        <w:tc>
          <w:tcPr>
            <w:tcW w:type="dxa" w:w="197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972"/>
          </w:tcPr>
          <w:p>
            <w:r/>
            <w:r>
              <w:rPr>
                <w:sz w:val="18"/>
              </w:rPr>
              <w:t>0,156 uVrms</w:t>
            </w:r>
          </w:p>
        </w:tc>
        <w:tc>
          <w:tcPr>
            <w:tcW w:type="dxa" w:w="1972"/>
          </w:tcPr>
          <w:p>
            <w:r/>
            <w:r>
              <w:rPr>
                <w:sz w:val="18"/>
              </w:rPr>
              <w:t>0,14</w:t>
            </w:r>
          </w:p>
        </w:tc>
        <w:tc>
          <w:tcPr>
            <w:tcW w:type="dxa" w:w="1972"/>
          </w:tcPr>
          <w:p>
            <w:r/>
            <w:r>
              <w:rPr>
                <w:sz w:val="18"/>
              </w:rPr>
              <w:t>+11 %</w:t>
            </w:r>
          </w:p>
        </w:tc>
        <w:tc>
          <w:tcPr>
            <w:tcW w:type="dxa" w:w="1972"/>
          </w:tcPr>
          <w:p>
            <w:r/>
            <w:r>
              <w:rPr>
                <w:sz w:val="18"/>
              </w:rPr>
              <w:t>133,3 dB</w:t>
            </w:r>
          </w:p>
        </w:tc>
      </w:tr>
      <w:tr>
        <w:tc>
          <w:tcPr>
            <w:tcW w:type="dxa" w:w="197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972"/>
          </w:tcPr>
          <w:p>
            <w:r/>
            <w:r>
              <w:rPr>
                <w:sz w:val="18"/>
              </w:rPr>
              <w:t>0,064 uVrms</w:t>
            </w:r>
          </w:p>
        </w:tc>
        <w:tc>
          <w:tcPr>
            <w:tcW w:type="dxa" w:w="1972"/>
          </w:tcPr>
          <w:p>
            <w:r/>
            <w:r>
              <w:rPr>
                <w:sz w:val="18"/>
              </w:rPr>
              <w:t>0,07</w:t>
            </w:r>
          </w:p>
        </w:tc>
        <w:tc>
          <w:tcPr>
            <w:tcW w:type="dxa" w:w="1972"/>
          </w:tcPr>
          <w:p>
            <w:r/>
            <w:r>
              <w:rPr>
                <w:sz w:val="18"/>
              </w:rPr>
              <w:t>-9 %</w:t>
            </w:r>
          </w:p>
        </w:tc>
        <w:tc>
          <w:tcPr>
            <w:tcW w:type="dxa" w:w="1972"/>
          </w:tcPr>
          <w:p>
            <w:r/>
            <w:r>
              <w:rPr>
                <w:sz w:val="18"/>
              </w:rPr>
              <w:t>129,0 dB</w:t>
            </w:r>
          </w:p>
        </w:tc>
      </w:tr>
      <w:tr>
        <w:tc>
          <w:tcPr>
            <w:tcW w:type="dxa" w:w="1972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972"/>
          </w:tcPr>
          <w:p>
            <w:r/>
            <w:r>
              <w:rPr>
                <w:sz w:val="18"/>
              </w:rPr>
              <w:t>0,054 uVrms</w:t>
            </w:r>
          </w:p>
        </w:tc>
        <w:tc>
          <w:tcPr>
            <w:tcW w:type="dxa" w:w="1972"/>
          </w:tcPr>
          <w:p>
            <w:r/>
            <w:r>
              <w:rPr>
                <w:sz w:val="18"/>
              </w:rPr>
              <w:t>0,06</w:t>
            </w:r>
          </w:p>
        </w:tc>
        <w:tc>
          <w:tcPr>
            <w:tcW w:type="dxa" w:w="1972"/>
          </w:tcPr>
          <w:p>
            <w:r/>
            <w:r>
              <w:rPr>
                <w:sz w:val="18"/>
              </w:rPr>
              <w:t>-10 %</w:t>
            </w:r>
          </w:p>
        </w:tc>
        <w:tc>
          <w:tcPr>
            <w:tcW w:type="dxa" w:w="1972"/>
          </w:tcPr>
          <w:p>
            <w:r/>
            <w:r>
              <w:rPr>
                <w:sz w:val="18"/>
              </w:rPr>
              <w:t>124,4 dB</w:t>
            </w:r>
          </w:p>
        </w:tc>
      </w:tr>
    </w:tbl>
    <w:p/>
    <w:p>
      <w:r>
        <w:rPr>
          <w:b w:val="0"/>
          <w:i w:val="0"/>
        </w:rPr>
        <w:t>Verdict : PASS — la chaine se comporte comme le composant l'annonce : les 4 gains collent a la fiche a ±11 %, aucun bruit parasite ajoute par la carte (non trivial sur un 1er proto). Les 3 voies sont equivalentes a quelques %. Bruit 1/f classique (pente f^-0,44), coude passant de 3,23 Hz (g1) a 0,15 Hz (g16).</w:t>
      </w:r>
    </w:p>
    <w:p>
      <w:r>
        <w:rPr>
          <w:b w:val="0"/>
          <w:i w:val="0"/>
        </w:rPr>
        <w:t>Point d'attention ANT : la bande 0,1-1 Hz est entierement en zone 1/f (bruit x3-8 vs plancher) — la ou le geophone produit le moins. Le gain corrige largement (÷10-12 a g16) au prix de la pleine echelle (±128 mV). Choix du gain de production ouvert (ACQ-09) : gain 2 quasi gratuit (-1,2 dB), gain 16 le moins bruyant en bande ANT. Mesure sans geophone — a refaire capteur raccorde pour la chaine complete.</w:t>
      </w:r>
    </w:p>
    <w:p>
      <w:pPr>
        <w:pStyle w:val="Heading2"/>
      </w:pPr>
      <w:r>
        <w:rPr>
          <w:color w:val="1B4E8C"/>
        </w:rPr>
        <w:t>5.3 Campagne de calibration geophones (banc mono-axe V/H)</w:t>
      </w:r>
    </w:p>
    <w:p>
      <w:r>
        <w:rPr>
          <w:b w:val="0"/>
          <w:i w:val="0"/>
        </w:rPr>
        <w:t>8 geophones caracterises en frequence 0,1-100 Hz sur les 2 axes independants (2026-06-05 au 08), data/rapport_geophones_ALL_2026-06-08/.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643"/>
          </w:tcPr>
          <w:p>
            <w:r/>
            <w:r>
              <w:rPr>
                <w:b/>
                <w:sz w:val="18"/>
              </w:rPr>
              <w:t>Geophone</w:t>
            </w:r>
          </w:p>
        </w:tc>
        <w:tc>
          <w:tcPr>
            <w:tcW w:type="dxa" w:w="1643"/>
          </w:tcPr>
          <w:p>
            <w:r/>
            <w:r>
              <w:rPr>
                <w:b/>
                <w:sz w:val="18"/>
              </w:rPr>
              <w:t>Axe</w:t>
            </w:r>
          </w:p>
        </w:tc>
        <w:tc>
          <w:tcPr>
            <w:tcW w:type="dxa" w:w="1643"/>
          </w:tcPr>
          <w:p>
            <w:r/>
            <w:r>
              <w:rPr>
                <w:b/>
                <w:sz w:val="18"/>
              </w:rPr>
              <w:t>Sensibilite</w:t>
            </w:r>
          </w:p>
        </w:tc>
        <w:tc>
          <w:tcPr>
            <w:tcW w:type="dxa" w:w="1643"/>
          </w:tcPr>
          <w:p>
            <w:r/>
            <w:r>
              <w:rPr>
                <w:b/>
                <w:sz w:val="18"/>
              </w:rPr>
              <w:t>Spec</w:t>
            </w:r>
          </w:p>
        </w:tc>
        <w:tc>
          <w:tcPr>
            <w:tcW w:type="dxa" w:w="1643"/>
          </w:tcPr>
          <w:p>
            <w:r/>
            <w:r>
              <w:rPr>
                <w:b/>
                <w:sz w:val="18"/>
              </w:rPr>
              <w:t>f0 / zeta</w:t>
            </w:r>
          </w:p>
        </w:tc>
        <w:tc>
          <w:tcPr>
            <w:tcW w:type="dxa" w:w="1643"/>
          </w:tcPr>
          <w:p>
            <w:r/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1643"/>
          </w:tcPr>
          <w:p>
            <w:r/>
            <w:r>
              <w:rPr>
                <w:sz w:val="18"/>
              </w:rPr>
              <w:t>ST-2A</w:t>
            </w:r>
          </w:p>
        </w:tc>
        <w:tc>
          <w:tcPr>
            <w:tcW w:type="dxa" w:w="1643"/>
          </w:tcPr>
          <w:p>
            <w:r/>
            <w:r>
              <w:rPr>
                <w:sz w:val="18"/>
              </w:rPr>
              <w:t>V/H</w:t>
            </w:r>
          </w:p>
        </w:tc>
        <w:tc>
          <w:tcPr>
            <w:tcW w:type="dxa" w:w="1643"/>
          </w:tcPr>
          <w:p>
            <w:r/>
            <w:r>
              <w:rPr>
                <w:sz w:val="18"/>
              </w:rPr>
              <w:t>294 / 272 V/(m/s)</w:t>
            </w:r>
          </w:p>
        </w:tc>
        <w:tc>
          <w:tcPr>
            <w:tcW w:type="dxa" w:w="1643"/>
          </w:tcPr>
          <w:p>
            <w:r/>
            <w:r>
              <w:rPr>
                <w:sz w:val="18"/>
              </w:rPr>
              <w:t>260</w:t>
            </w:r>
          </w:p>
        </w:tc>
        <w:tc>
          <w:tcPr>
            <w:tcW w:type="dxa" w:w="1643"/>
          </w:tcPr>
          <w:p>
            <w:r/>
            <w:r>
              <w:rPr>
                <w:sz w:val="18"/>
              </w:rPr>
              <w:t>3,3 / 5,9 Hz</w:t>
            </w:r>
          </w:p>
        </w:tc>
        <w:tc>
          <w:tcPr>
            <w:tcW w:type="dxa" w:w="1643"/>
          </w:tcPr>
          <w:p>
            <w:r/>
            <w:r>
              <w:rPr>
                <w:sz w:val="18"/>
              </w:rPr>
              <w:t>excellent (datasheet ±5-13 %)</w:t>
            </w:r>
          </w:p>
        </w:tc>
      </w:tr>
      <w:tr>
        <w:tc>
          <w:tcPr>
            <w:tcW w:type="dxa" w:w="1643"/>
          </w:tcPr>
          <w:p>
            <w:r/>
            <w:r>
              <w:rPr>
                <w:sz w:val="18"/>
              </w:rPr>
              <w:t>HG-6 (XT UB / HB)</w:t>
            </w:r>
          </w:p>
        </w:tc>
        <w:tc>
          <w:tcPr>
            <w:tcW w:type="dxa" w:w="1643"/>
          </w:tcPr>
          <w:p>
            <w:r/>
            <w:r>
              <w:rPr>
                <w:sz w:val="18"/>
              </w:rPr>
              <w:t>V/H</w:t>
            </w:r>
          </w:p>
        </w:tc>
        <w:tc>
          <w:tcPr>
            <w:tcW w:type="dxa" w:w="1643"/>
          </w:tcPr>
          <w:p>
            <w:r/>
            <w:r>
              <w:rPr>
                <w:sz w:val="18"/>
              </w:rPr>
              <w:t>38 / 36</w:t>
            </w:r>
          </w:p>
        </w:tc>
        <w:tc>
          <w:tcPr>
            <w:tcW w:type="dxa" w:w="1643"/>
          </w:tcPr>
          <w:p>
            <w:r/>
            <w:r>
              <w:rPr>
                <w:sz w:val="18"/>
              </w:rPr>
              <w:t>28,8</w:t>
            </w:r>
          </w:p>
        </w:tc>
        <w:tc>
          <w:tcPr>
            <w:tcW w:type="dxa" w:w="1643"/>
          </w:tcPr>
          <w:p>
            <w:r/>
            <w:r>
              <w:rPr>
                <w:sz w:val="18"/>
              </w:rPr>
              <w:t>5,4 / 6,5 Hz</w:t>
            </w:r>
          </w:p>
        </w:tc>
        <w:tc>
          <w:tcPr>
            <w:tcW w:type="dxa" w:w="1643"/>
          </w:tcPr>
          <w:p>
            <w:r/>
            <w:r>
              <w:rPr>
                <w:sz w:val="18"/>
              </w:rPr>
              <w:t>conforme (classe HGS)</w:t>
            </w:r>
          </w:p>
        </w:tc>
      </w:tr>
      <w:tr>
        <w:tc>
          <w:tcPr>
            <w:tcW w:type="dxa" w:w="1643"/>
          </w:tcPr>
          <w:p>
            <w:r/>
            <w:r>
              <w:rPr>
                <w:sz w:val="18"/>
              </w:rPr>
              <w:t>HG-5VHS</w:t>
            </w:r>
          </w:p>
        </w:tc>
        <w:tc>
          <w:tcPr>
            <w:tcW w:type="dxa" w:w="1643"/>
          </w:tcPr>
          <w:p>
            <w:r/>
            <w:r>
              <w:rPr>
                <w:sz w:val="18"/>
              </w:rPr>
              <w:t>V</w:t>
            </w:r>
          </w:p>
        </w:tc>
        <w:tc>
          <w:tcPr>
            <w:tcW w:type="dxa" w:w="1643"/>
          </w:tcPr>
          <w:p>
            <w:r/>
            <w:r>
              <w:rPr>
                <w:sz w:val="18"/>
              </w:rPr>
              <w:t>118</w:t>
            </w:r>
          </w:p>
        </w:tc>
        <w:tc>
          <w:tcPr>
            <w:tcW w:type="dxa" w:w="1643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643"/>
          </w:tcPr>
          <w:p>
            <w:r/>
            <w:r>
              <w:rPr>
                <w:sz w:val="18"/>
              </w:rPr>
              <w:t>4,5 / 0,63</w:t>
            </w:r>
          </w:p>
        </w:tc>
        <w:tc>
          <w:tcPr>
            <w:tcW w:type="dxa" w:w="1643"/>
          </w:tcPr>
          <w:p>
            <w:r/>
            <w:r>
              <w:rPr>
                <w:sz w:val="18"/>
              </w:rPr>
              <w:t>conforme</w:t>
            </w:r>
          </w:p>
        </w:tc>
      </w:tr>
      <w:tr>
        <w:tc>
          <w:tcPr>
            <w:tcW w:type="dxa" w:w="1643"/>
          </w:tcPr>
          <w:p>
            <w:r/>
            <w:r>
              <w:rPr>
                <w:sz w:val="18"/>
              </w:rPr>
              <w:t>HG-2 U</w:t>
            </w:r>
          </w:p>
        </w:tc>
        <w:tc>
          <w:tcPr>
            <w:tcW w:type="dxa" w:w="1643"/>
          </w:tcPr>
          <w:p>
            <w:r/>
            <w:r>
              <w:rPr>
                <w:sz w:val="18"/>
              </w:rPr>
              <w:t>V</w:t>
            </w:r>
          </w:p>
        </w:tc>
        <w:tc>
          <w:tcPr>
            <w:tcW w:type="dxa" w:w="1643"/>
          </w:tcPr>
          <w:p>
            <w:r/>
            <w:r>
              <w:rPr>
                <w:sz w:val="18"/>
              </w:rPr>
              <w:t>170</w:t>
            </w:r>
          </w:p>
        </w:tc>
        <w:tc>
          <w:tcPr>
            <w:tcW w:type="dxa" w:w="1643"/>
          </w:tcPr>
          <w:p>
            <w:r/>
            <w:r>
              <w:rPr>
                <w:sz w:val="18"/>
              </w:rPr>
              <w:t>~50 (est.)</w:t>
            </w:r>
          </w:p>
        </w:tc>
        <w:tc>
          <w:tcPr>
            <w:tcW w:type="dxa" w:w="1643"/>
          </w:tcPr>
          <w:p>
            <w:r/>
            <w:r>
              <w:rPr>
                <w:sz w:val="18"/>
              </w:rPr>
              <w:t>3,6 / 0,52</w:t>
            </w:r>
          </w:p>
        </w:tc>
        <w:tc>
          <w:tcPr>
            <w:tcW w:type="dxa" w:w="1643"/>
          </w:tcPr>
          <w:p>
            <w:r/>
            <w:r>
              <w:rPr>
                <w:sz w:val="18"/>
              </w:rPr>
              <w:t>spec a confirmer</w:t>
            </w:r>
          </w:p>
        </w:tc>
      </w:tr>
      <w:tr>
        <w:tc>
          <w:tcPr>
            <w:tcW w:type="dxa" w:w="1643"/>
          </w:tcPr>
          <w:p>
            <w:r/>
            <w:r>
              <w:rPr>
                <w:sz w:val="18"/>
              </w:rPr>
              <w:t>VAS-200 / VAS-H-200</w:t>
            </w:r>
          </w:p>
        </w:tc>
        <w:tc>
          <w:tcPr>
            <w:tcW w:type="dxa" w:w="1643"/>
          </w:tcPr>
          <w:p>
            <w:r/>
            <w:r>
              <w:rPr>
                <w:sz w:val="18"/>
              </w:rPr>
              <w:t>V/H</w:t>
            </w:r>
          </w:p>
        </w:tc>
        <w:tc>
          <w:tcPr>
            <w:tcW w:type="dxa" w:w="1643"/>
          </w:tcPr>
          <w:p>
            <w:r/>
            <w:r>
              <w:rPr>
                <w:sz w:val="18"/>
              </w:rPr>
              <w:t>&gt;=141 / &gt;=145</w:t>
            </w:r>
          </w:p>
        </w:tc>
        <w:tc>
          <w:tcPr>
            <w:tcW w:type="dxa" w:w="1643"/>
          </w:tcPr>
          <w:p>
            <w:r/>
            <w:r>
              <w:rPr>
                <w:sz w:val="18"/>
              </w:rPr>
              <w:t>220</w:t>
            </w:r>
          </w:p>
        </w:tc>
        <w:tc>
          <w:tcPr>
            <w:tcW w:type="dxa" w:w="1643"/>
          </w:tcPr>
          <w:p>
            <w:r/>
            <w:r>
              <w:rPr>
                <w:sz w:val="18"/>
              </w:rPr>
              <w:t>anomalie</w:t>
            </w:r>
          </w:p>
        </w:tc>
        <w:tc>
          <w:tcPr>
            <w:tcW w:type="dxa" w:w="1643"/>
          </w:tcPr>
          <w:p>
            <w:r/>
            <w:r>
              <w:rPr>
                <w:sz w:val="18"/>
              </w:rPr>
              <w:t>a rebalayer &gt; 100 Hz</w:t>
            </w:r>
          </w:p>
        </w:tc>
      </w:tr>
    </w:tbl>
    <w:p/>
    <w:p>
      <w:r>
        <w:rPr>
          <w:b w:val="0"/>
          <w:i w:val="0"/>
        </w:rPr>
        <w:t>Validation croisee : 3 familles mesurees sur les deux chaines V/H totalement separees concordent a ±4 % (ST-2A 294/272, HG-6 38/36, VAS 141/145) + ST-2A concorde a la datasheet (+5-13 %) -&gt; metrologie des deux bancs validee. Plancher de bruit accelero de ref. : V = 0,62 mg RMS · H = 0,57 mg RMS (2026-05-28) — fixe la limite basse frequence (sous ~1-2 Hz, SNR &lt; 20 dB : course shaker ±38 mm + plancher + roll-off f² du geophone ; limite physique, non logicielle).</w:t>
      </w:r>
    </w:p>
    <w:p>
      <w:pPr>
        <w:pStyle w:val="Heading1"/>
      </w:pPr>
      <w:r>
        <w:rPr>
          <w:color w:val="1B4E8C"/>
        </w:rPr>
        <w:t>6. Validation banc / instrumentation</w:t>
      </w:r>
    </w:p>
    <w:p>
      <w:pPr>
        <w:pStyle w:val="ListBullet"/>
      </w:pPr>
      <w:r>
        <w:t>1PPS : ProPak sur PFI0 de la crate NI = 0,99 Hz (stable).</w:t>
      </w:r>
    </w:p>
    <w:p>
      <w:pPr>
        <w:pStyle w:val="ListBullet"/>
      </w:pPr>
      <w:r>
        <w:t>GNSS : fix unite (LC86G) et reference (ProPak) confirmes en exterieur/antenne.</w:t>
      </w:r>
    </w:p>
    <w:p>
      <w:pPr>
        <w:pStyle w:val="ListBullet"/>
      </w:pPr>
      <w:r>
        <w:t>Correlation temporelle (TIME-05) : pipeline materiel operationnel. CAUSE RACINE DU BRUIT IDENTIFIEE (tools/pps_stability.py, run GNSS fixe) : les horodatages .dat sont quantifies a 3,9 ms (1/256 s) — la RTC STM32 tourne au prescaler par defaut. La cadence est saine (250,073 Hz, +291 ppm quartz ADC) et suit l'UTC record par record (pas de derive), mais 3,9 ms est le plancher de precision. Fix : prescaler RTC async ~0 / sync ~32767 -&gt; ~30 us (x128), puis re-mesurer TIME-05 (backlog FW #8). Un saut d'horodatage occasionnel (~140 ms au demarrage) reste a qualifier.</w:t>
      </w:r>
    </w:p>
    <w:p>
      <w:pPr>
        <w:pStyle w:val="ListBullet"/>
      </w:pPr>
      <w:r>
        <w:t>Holdover PPS (V5) (tools/v5_holdover.py, antenne debranchee en cours d'acquisition) : RTC en holdover -&gt; derive ~16 ppm (~1,4 s/jour) sur le LSE seul. Discipline sous PPS : pas de derive tant que le fix tient. Le saut de recalage a la reprise du fix n'a pas encore ete capture (warm start &gt; fenetre, puis coupure batterie) -&gt; a reconfirmer, batterie chargee, 3 min apres rebranchement.</w:t>
      </w:r>
    </w:p>
    <w:p>
      <w:pPr>
        <w:pStyle w:val="Heading1"/>
      </w:pPr>
      <w:r>
        <w:rPr>
          <w:color w:val="1B4E8C"/>
        </w:rPr>
        <w:t>7. Couverture — points a completer</w:t>
      </w:r>
    </w:p>
    <w:p>
      <w:pPr>
        <w:pStyle w:val="ListBullet"/>
      </w:pPr>
      <w:r>
        <w:t>V3 (synchro inter-voies) : PASS par conception — common ADC clock + ligne SYNC (MCU PD4) cablees aux 3 ADS1285 (netlist), horodatage inter-voies aligne (0,000 ech). Le test par tap confond la mecanique des 3 axes ; confirmation empirique = injection electrique commune (J4/J5/J6, board 008).</w:t>
      </w:r>
    </w:p>
    <w:p>
      <w:pPr>
        <w:pStyle w:val="ListBullet"/>
      </w:pPr>
      <w:r>
        <w:t>V5 (derive/recalage PPS) : bien caracterise — cadence stable, holdover ~16 ppm, plancher 3,9 ms identifie ; reste a capturer visuellement le recalage (batterie chargee + 3 min).</w:t>
      </w:r>
    </w:p>
    <w:p>
      <w:pPr>
        <w:pStyle w:val="ListBullet"/>
      </w:pPr>
      <w:r>
        <w:t>V14 (watchdog) : ABSENT du firmware (verifie — aucun CONFIG_WATCHDOG/wdt_feed). Trou firmware : les gels observes ont exige un reset manuel. A implementer (backlog #7, prio haute) puis tester par hang volontaire. Incoherence : la matrice V&amp;V produit marque FW-03 « couvert ».</w:t>
      </w:r>
    </w:p>
    <w:p>
      <w:pPr>
        <w:pStyle w:val="Heading1"/>
      </w:pPr>
      <w:r>
        <w:rPr>
          <w:color w:val="1B4E8C"/>
        </w:rPr>
        <w:t>8. Findings &amp; backlog firmware</w:t>
      </w:r>
    </w:p>
    <w:p>
      <w:r>
        <w:rPr>
          <w:b w:val="0"/>
          <w:i w:val="0"/>
        </w:rPr>
        <w:t>Traces au backlog geophones-firmware/doc/test-bench-to-production.md :</w:t>
      </w:r>
    </w:p>
    <w:p>
      <w:pPr>
        <w:pStyle w:val="ListNumber"/>
      </w:pPr>
      <w:r>
        <w:t>TX CDC non-bloquante (CDC_LARGE_TX) -&gt; a porter en production (robustesse generale).</w:t>
      </w:r>
    </w:p>
    <w:p>
      <w:pPr>
        <w:pStyle w:val="ListNumber"/>
      </w:pPr>
      <w:r>
        <w:t>START/STOP idempotents BLE -&gt; correctif controle app (le BLE reste un toggle).</w:t>
      </w:r>
    </w:p>
    <w:p>
      <w:pPr>
        <w:pStyle w:val="ListNumber"/>
      </w:pPr>
      <w:r>
        <w:t>Jauge batterie fausse (dans les deux sens) : sous-estime en haut (74 % a 7,57 V pleine) ET surestime en bas (a lu 74 % puis s'est eteint faute de charge) + glitches. Observation liee : le board s'est eteint alors que l'USB etait branche -&gt; l'USB ne semble pas alimenter/charger (gotcha HW J8-USB-sans-GND) -&gt; autonomie = batterie seule, prevoir un vrai chargeur.</w:t>
      </w:r>
    </w:p>
    <w:p>
      <w:pPr>
        <w:pStyle w:val="ListNumber"/>
      </w:pPr>
      <w:r>
        <w:t>Gel sous charge : autour de l'USB-pendant-acquisition (condition test-only ; en prod l'USB preempte l'acquisition). Reset manuel requis (cf. V14). A confirmer non-latent.</w:t>
      </w:r>
    </w:p>
    <w:p>
      <w:pPr>
        <w:pStyle w:val="ListNumber"/>
      </w:pPr>
      <w:r>
        <w:t>Ecriture SD : open+append+close par record (durable mais lourd) -&gt; keep-open + fs_sync periodique. records_per_file n'est pas un levier de securite (crash =&gt; &lt;= 1 record perdu).</w:t>
      </w:r>
    </w:p>
    <w:p>
      <w:pPr>
        <w:pStyle w:val="ListNumber"/>
      </w:pPr>
      <w:r>
        <w:t>Transfert CDC — corruption EN TRANSIT (prouve) : meme .dat recupere 3x -&gt; 3 md5 differents, corruption a positions differentes/nulle -&gt; le lien USB-CDC corrompt, la SD est intacte. ~0,2-0,5 % de records. Recuperable sans perte par CRC + retry.</w:t>
      </w:r>
    </w:p>
    <w:p>
      <w:pPr>
        <w:pStyle w:val="ListNumber"/>
      </w:pPr>
      <w:r>
        <w:t>Watchdog ABSENT (V14) : pas d'auto-recuperation sur hang -&gt; hang = reset manuel. Implementer CONFIG_TASK_WDT + IWDG (prio haute, fiabilite terrain).</w:t>
      </w:r>
    </w:p>
    <w:p>
      <w:pPr>
        <w:pStyle w:val="ListNumber"/>
      </w:pPr>
      <w:r>
        <w:t>Horodatage RTC quantifie a 3,9 ms (1/256 s) = plancher TIME-05. Reconfigurer le prescaler RTC (async ~0 / sync ~32767) -&gt; ~30 us (prio haute pour l'ANT).</w:t>
      </w:r>
    </w:p>
    <w:p>
      <w:pPr>
        <w:pStyle w:val="Heading1"/>
      </w:pPr>
      <w:r>
        <w:rPr>
          <w:color w:val="1B4E8C"/>
        </w:rPr>
        <w:t>9. Conclusion &amp; suites</w:t>
      </w:r>
    </w:p>
    <w:p>
      <w:r>
        <w:rPr>
          <w:b/>
          <w:i w:val="0"/>
        </w:rPr>
        <w:t>GO pour le design : flotte homogene, saine, aucun FAIL. La chaine ADC est conforme a sa fiche. Suivis :</w:t>
      </w:r>
    </w:p>
    <w:p>
      <w:pPr>
        <w:pStyle w:val="ListBullet"/>
      </w:pPr>
      <w:r>
        <w:t>Correctifs firmware (non bloquants) : jauge batterie + charge/USB · BLE idempotent · integrite+retry transfert CDC · TX CDC en prod · ecriture SD · prescaler RTC (debloque TIME-05) · watchdog (fiabilite terrain).</w:t>
      </w:r>
    </w:p>
    <w:p>
      <w:pPr>
        <w:pStyle w:val="ListBullet"/>
      </w:pPr>
      <w:r>
        <w:t>Resoudre la convention de pleine echelle ADC (±2,048 V vs ±2,5 V) — impacte les sensibilites 3 axes ; trancher sur la fiche ADS1285.</w:t>
      </w:r>
    </w:p>
    <w:p>
      <w:pPr>
        <w:pStyle w:val="ListBullet"/>
      </w:pPr>
      <w:r>
        <w:t>Completer la couverture : V3 (injection electrique), V5 (capturer le recalage PPS), V14 (implementer le watchdog).</w:t>
      </w:r>
    </w:p>
    <w:p>
      <w:pPr>
        <w:pStyle w:val="ListBullet"/>
      </w:pPr>
      <w:r>
        <w:t>Choix du gain de production (ACQ-09) : arbitrer bruit BF vs pleine echelle sur l'amplitude geophone max (mesure capteur raccorde).</w:t>
      </w:r>
    </w:p>
    <w:p>
      <w:pPr>
        <w:pStyle w:val="ListBullet"/>
      </w:pPr>
      <w:r>
        <w:t>CG0-000008 : retablir la config prod puis re-accepter, ou statuer « exclu ».</w:t>
      </w:r>
    </w:p>
    <w:p>
      <w:pPr>
        <w:pStyle w:val="ListBullet"/>
      </w:pPr>
      <w:r>
        <w:t>Calibration ANT : StationXML + convention SID (DATA-07) avec le geophysicien.</w:t>
      </w:r>
    </w:p>
    <w:p/>
    <w:p>
      <w:r>
        <w:rPr>
          <w:b w:val="0"/>
          <w:i/>
          <w:color w:val="555555"/>
          <w:sz w:val="17"/>
        </w:rPr>
        <w:t>Genere a partir de docs/vv-campaign-report.md (resultats data/acceptance/*.json, caracterisation data/3axis/, backlog firmware, doc bruit produit).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191" w:bottom="1191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Instrumentation GDD inc.  ·  Campagne V&amp;V — enregistreur geophone CAUR  ·  Confidentiel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6406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633036" cy="37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gdd-logo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036" cy="37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b/>
              <w:color w:val="1B4E8C"/>
              <w:sz w:val="22"/>
            </w:rPr>
            <w:t xml:space="preserve">    Instrumentation GDD inc.</w:t>
          </w:r>
        </w:p>
      </w:tc>
      <w:tc>
        <w:tcPr>
          <w:tcW w:type="dxa" w:w="3118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950400" cy="396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ur-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0400" cy="39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4E8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4E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4E8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4E8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