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53A0B" w14:textId="775D239C" w:rsidR="009A6C38" w:rsidRDefault="009A6C38">
      <w:pPr>
        <w:rPr>
          <w:b/>
          <w:bCs/>
        </w:rPr>
      </w:pPr>
      <w:r>
        <w:rPr>
          <w:b/>
          <w:bCs/>
        </w:rPr>
        <w:t>Alterações ao Modelo Inicial</w:t>
      </w:r>
    </w:p>
    <w:p w14:paraId="4B2C00F2" w14:textId="70105A3E" w:rsidR="009A6C38" w:rsidRDefault="009A6C38">
      <w:r>
        <w:t xml:space="preserve">O modelo inicial continha apenas a capacidade de mostrar os stocks e a produção de cada item em cada semana, tendo em conta a capacidade de produção total e por item do sistema da AMF. </w:t>
      </w:r>
    </w:p>
    <w:p w14:paraId="3E62E9FE" w14:textId="31440A44" w:rsidR="009A6C38" w:rsidRDefault="009A6C38">
      <w:r>
        <w:t>Algumas alterações feitas inicialmente foram:</w:t>
      </w:r>
    </w:p>
    <w:p w14:paraId="1A4A995D" w14:textId="27CEEC07" w:rsidR="009A6C38" w:rsidRDefault="009A6C38" w:rsidP="009A6C38">
      <w:pPr>
        <w:pStyle w:val="PargrafodaLista"/>
        <w:numPr>
          <w:ilvl w:val="0"/>
          <w:numId w:val="1"/>
        </w:numPr>
      </w:pPr>
      <w:r>
        <w:t>Criar uma lista de moldes onde cada item tem um molde associado;</w:t>
      </w:r>
    </w:p>
    <w:p w14:paraId="484192DF" w14:textId="186C3A59" w:rsidR="009A6C38" w:rsidRDefault="009A6C38" w:rsidP="009A6C38">
      <w:pPr>
        <w:pStyle w:val="PargrafodaLista"/>
        <w:numPr>
          <w:ilvl w:val="0"/>
          <w:numId w:val="1"/>
        </w:numPr>
      </w:pPr>
      <w:r>
        <w:t xml:space="preserve">Associar a variável de </w:t>
      </w:r>
      <w:proofErr w:type="spellStart"/>
      <w:r>
        <w:t>set-ups</w:t>
      </w:r>
      <w:proofErr w:type="spellEnd"/>
      <w:r>
        <w:t xml:space="preserve"> (y) aos moldes, previamente associada aos </w:t>
      </w:r>
      <w:proofErr w:type="spellStart"/>
      <w:r>
        <w:t>items</w:t>
      </w:r>
      <w:proofErr w:type="spellEnd"/>
      <w:r>
        <w:t>;</w:t>
      </w:r>
    </w:p>
    <w:p w14:paraId="0B073763" w14:textId="6C154F7B" w:rsidR="009A6C38" w:rsidRDefault="009A6C38" w:rsidP="009A6C38">
      <w:pPr>
        <w:pStyle w:val="PargrafodaLista"/>
        <w:numPr>
          <w:ilvl w:val="0"/>
          <w:numId w:val="1"/>
        </w:numPr>
      </w:pPr>
      <w:r>
        <w:t>Adicionar uma variável de backlogging, que permite ao modelo escolher não entregar as quantidades propostas pelo cliente. Este processo tem um custo por unidade não entregue;</w:t>
      </w:r>
    </w:p>
    <w:p w14:paraId="08970BC9" w14:textId="7193ECE8" w:rsidR="009A6C38" w:rsidRDefault="009A6C38" w:rsidP="009A6C38">
      <w:pPr>
        <w:rPr>
          <w:b/>
          <w:bCs/>
        </w:rPr>
      </w:pPr>
      <w:r w:rsidRPr="009A6C38">
        <w:rPr>
          <w:b/>
          <w:bCs/>
        </w:rPr>
        <w:t>Modelo com Necessidade de Gáspeas (</w:t>
      </w:r>
      <w:proofErr w:type="spellStart"/>
      <w:r w:rsidRPr="009A6C38">
        <w:rPr>
          <w:b/>
          <w:bCs/>
        </w:rPr>
        <w:t>LotSizing_NoOrders</w:t>
      </w:r>
      <w:proofErr w:type="spellEnd"/>
      <w:r w:rsidRPr="009A6C38">
        <w:rPr>
          <w:b/>
          <w:bCs/>
        </w:rPr>
        <w:t>)</w:t>
      </w:r>
    </w:p>
    <w:p w14:paraId="52F466B5" w14:textId="4394E05A" w:rsidR="009A6C38" w:rsidRDefault="009A6C38" w:rsidP="009A6C38">
      <w:r>
        <w:t>Depois da adição das variáveis de moldes e backlogging foi criado um modelo com necessidades de gáspeas, isto é, para um item ser produzido é necessário que existam gáspeas suficientes dentro de portas para esse mesmo modelo.</w:t>
      </w:r>
    </w:p>
    <w:p w14:paraId="416FAC92" w14:textId="7B1957F2" w:rsidR="009A6C38" w:rsidRDefault="009A6C38" w:rsidP="009A6C38">
      <w:r>
        <w:t>Para implementar esta nova característica foi criado um novo parâmetro (g – Chegada de gáspeas do item i na semana t) e uma nova variável de decisão (</w:t>
      </w:r>
      <w:proofErr w:type="spellStart"/>
      <w:r>
        <w:t>disp</w:t>
      </w:r>
      <w:proofErr w:type="spellEnd"/>
      <w:r>
        <w:t xml:space="preserve"> – Disponibilidade de gáspeas do item i na semana t).</w:t>
      </w:r>
      <w:r w:rsidR="002E75A3">
        <w:t xml:space="preserve"> </w:t>
      </w:r>
    </w:p>
    <w:p w14:paraId="164FE749" w14:textId="63A4D62D" w:rsidR="002E75A3" w:rsidRDefault="002E75A3" w:rsidP="009A6C38">
      <w:r>
        <w:t xml:space="preserve">Foram também criadas 2 novas restrições, uma delas para definir a variável de decisão </w:t>
      </w:r>
      <w:proofErr w:type="spellStart"/>
      <w:r>
        <w:t>disp</w:t>
      </w:r>
      <w:proofErr w:type="spellEnd"/>
      <w:r>
        <w:t xml:space="preserve"> durante o tempo de planeamento e outra para restringir a produção consoante a disponibilidade das gáspeas. (x &lt;= </w:t>
      </w:r>
      <w:proofErr w:type="spellStart"/>
      <w:r>
        <w:t>disp</w:t>
      </w:r>
      <w:proofErr w:type="spellEnd"/>
      <w:r>
        <w:t>).</w:t>
      </w:r>
    </w:p>
    <w:p w14:paraId="45B969F8" w14:textId="7A883A69" w:rsidR="002E75A3" w:rsidRDefault="002E75A3" w:rsidP="009A6C38">
      <w:pPr>
        <w:rPr>
          <w:b/>
          <w:bCs/>
        </w:rPr>
      </w:pPr>
      <w:r w:rsidRPr="002E75A3">
        <w:rPr>
          <w:b/>
          <w:bCs/>
        </w:rPr>
        <w:t>Testes</w:t>
      </w:r>
    </w:p>
    <w:p w14:paraId="3985D0EB" w14:textId="197261FC" w:rsidR="002E75A3" w:rsidRDefault="002E75A3" w:rsidP="009A6C38">
      <w:pPr>
        <w:rPr>
          <w:b/>
          <w:bCs/>
        </w:rPr>
      </w:pPr>
      <w:r w:rsidRPr="002E75A3">
        <w:rPr>
          <w:b/>
          <w:bCs/>
        </w:rPr>
        <w:t xml:space="preserve">1º Instância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E75A3" w14:paraId="519EFFE3" w14:textId="77777777" w:rsidTr="002E75A3">
        <w:tc>
          <w:tcPr>
            <w:tcW w:w="1698" w:type="dxa"/>
          </w:tcPr>
          <w:p w14:paraId="66F37AE7" w14:textId="66BC88DE" w:rsidR="002E75A3" w:rsidRDefault="002E75A3" w:rsidP="009A6C38">
            <w:r>
              <w:t xml:space="preserve">Modelo </w:t>
            </w:r>
          </w:p>
        </w:tc>
        <w:tc>
          <w:tcPr>
            <w:tcW w:w="1699" w:type="dxa"/>
          </w:tcPr>
          <w:p w14:paraId="25BECC28" w14:textId="36D93BDF" w:rsidR="002E75A3" w:rsidRDefault="002E75A3" w:rsidP="009A6C38">
            <w:r>
              <w:t>Quantidade Total</w:t>
            </w:r>
            <w:r w:rsidR="0095792F">
              <w:t xml:space="preserve"> </w:t>
            </w:r>
          </w:p>
        </w:tc>
        <w:tc>
          <w:tcPr>
            <w:tcW w:w="1699" w:type="dxa"/>
          </w:tcPr>
          <w:p w14:paraId="23AAE503" w14:textId="49FC936A" w:rsidR="002E75A3" w:rsidRDefault="002E75A3" w:rsidP="009A6C38">
            <w:r>
              <w:t>Semanas de Entrega</w:t>
            </w:r>
          </w:p>
        </w:tc>
        <w:tc>
          <w:tcPr>
            <w:tcW w:w="1699" w:type="dxa"/>
          </w:tcPr>
          <w:p w14:paraId="6E206CB1" w14:textId="7F18156B" w:rsidR="002E75A3" w:rsidRDefault="002E75A3" w:rsidP="009A6C38">
            <w:r>
              <w:t>Semanas de Chegada das Gáspeas</w:t>
            </w:r>
          </w:p>
        </w:tc>
        <w:tc>
          <w:tcPr>
            <w:tcW w:w="1699" w:type="dxa"/>
          </w:tcPr>
          <w:p w14:paraId="6CF6C2E0" w14:textId="4AA2D033" w:rsidR="002E75A3" w:rsidRDefault="002E75A3" w:rsidP="009A6C38">
            <w:r>
              <w:t>Moldes Usados</w:t>
            </w:r>
          </w:p>
        </w:tc>
      </w:tr>
      <w:tr w:rsidR="002E75A3" w14:paraId="19689483" w14:textId="77777777" w:rsidTr="002E75A3">
        <w:tc>
          <w:tcPr>
            <w:tcW w:w="1698" w:type="dxa"/>
          </w:tcPr>
          <w:p w14:paraId="5BCB92B0" w14:textId="4F12078B" w:rsidR="002E75A3" w:rsidRDefault="002E75A3" w:rsidP="009A6C38">
            <w:r>
              <w:t>Infinity</w:t>
            </w:r>
          </w:p>
        </w:tc>
        <w:tc>
          <w:tcPr>
            <w:tcW w:w="1699" w:type="dxa"/>
          </w:tcPr>
          <w:p w14:paraId="2BC74101" w14:textId="292A7C92" w:rsidR="002E75A3" w:rsidRDefault="0095792F" w:rsidP="009A6C38">
            <w:r>
              <w:t>15000 pares</w:t>
            </w:r>
          </w:p>
        </w:tc>
        <w:tc>
          <w:tcPr>
            <w:tcW w:w="1699" w:type="dxa"/>
          </w:tcPr>
          <w:p w14:paraId="16159FC1" w14:textId="4C5F3430" w:rsidR="002E75A3" w:rsidRDefault="0095792F" w:rsidP="009A6C38">
            <w:r>
              <w:t>Semana 2 e 3</w:t>
            </w:r>
          </w:p>
        </w:tc>
        <w:tc>
          <w:tcPr>
            <w:tcW w:w="1699" w:type="dxa"/>
          </w:tcPr>
          <w:p w14:paraId="569E612A" w14:textId="2754D6E1" w:rsidR="002E75A3" w:rsidRDefault="0095792F" w:rsidP="009A6C38">
            <w:r>
              <w:t>Semana 2</w:t>
            </w:r>
          </w:p>
        </w:tc>
        <w:tc>
          <w:tcPr>
            <w:tcW w:w="1699" w:type="dxa"/>
          </w:tcPr>
          <w:p w14:paraId="15026EFD" w14:textId="28ECFB93" w:rsidR="002E75A3" w:rsidRDefault="0095792F" w:rsidP="009A6C38">
            <w:r>
              <w:t>Infinity</w:t>
            </w:r>
          </w:p>
        </w:tc>
      </w:tr>
      <w:tr w:rsidR="002E75A3" w14:paraId="4B701F3B" w14:textId="77777777" w:rsidTr="002E75A3">
        <w:tc>
          <w:tcPr>
            <w:tcW w:w="1698" w:type="dxa"/>
          </w:tcPr>
          <w:p w14:paraId="5C162CB2" w14:textId="6751F681" w:rsidR="002E75A3" w:rsidRDefault="0095792F" w:rsidP="009A6C38">
            <w:r>
              <w:t>Michelin</w:t>
            </w:r>
          </w:p>
        </w:tc>
        <w:tc>
          <w:tcPr>
            <w:tcW w:w="1699" w:type="dxa"/>
          </w:tcPr>
          <w:p w14:paraId="59BD90F7" w14:textId="4308C0BE" w:rsidR="0095792F" w:rsidRDefault="0095792F" w:rsidP="009A6C38">
            <w:r>
              <w:t>15000 pares</w:t>
            </w:r>
          </w:p>
        </w:tc>
        <w:tc>
          <w:tcPr>
            <w:tcW w:w="1699" w:type="dxa"/>
          </w:tcPr>
          <w:p w14:paraId="586F2793" w14:textId="32B1EBCF" w:rsidR="002E75A3" w:rsidRDefault="0095792F" w:rsidP="009A6C38">
            <w:r>
              <w:t>Semana 7 e 10</w:t>
            </w:r>
          </w:p>
        </w:tc>
        <w:tc>
          <w:tcPr>
            <w:tcW w:w="1699" w:type="dxa"/>
          </w:tcPr>
          <w:p w14:paraId="3B4E160F" w14:textId="1D4E10C8" w:rsidR="002E75A3" w:rsidRDefault="0095792F" w:rsidP="009A6C38">
            <w:r>
              <w:t>Semana 7</w:t>
            </w:r>
          </w:p>
        </w:tc>
        <w:tc>
          <w:tcPr>
            <w:tcW w:w="1699" w:type="dxa"/>
          </w:tcPr>
          <w:p w14:paraId="3DB10741" w14:textId="31E9CB75" w:rsidR="002E75A3" w:rsidRDefault="0095792F" w:rsidP="009A6C38">
            <w:r>
              <w:t>Michelin</w:t>
            </w:r>
          </w:p>
        </w:tc>
      </w:tr>
      <w:tr w:rsidR="002E75A3" w14:paraId="4F8C5EEE" w14:textId="77777777" w:rsidTr="002E75A3">
        <w:tc>
          <w:tcPr>
            <w:tcW w:w="1698" w:type="dxa"/>
          </w:tcPr>
          <w:p w14:paraId="276AF360" w14:textId="12620D53" w:rsidR="002E75A3" w:rsidRDefault="0095792F" w:rsidP="009A6C38">
            <w:r>
              <w:t>Elite</w:t>
            </w:r>
          </w:p>
        </w:tc>
        <w:tc>
          <w:tcPr>
            <w:tcW w:w="1699" w:type="dxa"/>
          </w:tcPr>
          <w:p w14:paraId="4D0774A7" w14:textId="38AD6BE2" w:rsidR="002E75A3" w:rsidRDefault="0095792F" w:rsidP="009A6C38">
            <w:r>
              <w:t>20000 pares</w:t>
            </w:r>
          </w:p>
        </w:tc>
        <w:tc>
          <w:tcPr>
            <w:tcW w:w="1699" w:type="dxa"/>
          </w:tcPr>
          <w:p w14:paraId="32130F26" w14:textId="0DDF1F5D" w:rsidR="002E75A3" w:rsidRDefault="0095792F" w:rsidP="009A6C38">
            <w:r>
              <w:t>Semana 9</w:t>
            </w:r>
          </w:p>
        </w:tc>
        <w:tc>
          <w:tcPr>
            <w:tcW w:w="1699" w:type="dxa"/>
          </w:tcPr>
          <w:p w14:paraId="2038EE89" w14:textId="02B47A66" w:rsidR="002E75A3" w:rsidRDefault="0095792F" w:rsidP="009A6C38">
            <w:r>
              <w:t>Semana 6</w:t>
            </w:r>
          </w:p>
        </w:tc>
        <w:tc>
          <w:tcPr>
            <w:tcW w:w="1699" w:type="dxa"/>
          </w:tcPr>
          <w:p w14:paraId="4323CD6B" w14:textId="74BD6AB2" w:rsidR="002E75A3" w:rsidRDefault="0095792F" w:rsidP="009A6C38">
            <w:r>
              <w:t>Michelin</w:t>
            </w:r>
          </w:p>
        </w:tc>
      </w:tr>
      <w:tr w:rsidR="002E75A3" w14:paraId="435C8D8D" w14:textId="77777777" w:rsidTr="002E75A3">
        <w:tc>
          <w:tcPr>
            <w:tcW w:w="1698" w:type="dxa"/>
          </w:tcPr>
          <w:p w14:paraId="5722C13A" w14:textId="7DA401C8" w:rsidR="002E75A3" w:rsidRDefault="0095792F" w:rsidP="009A6C38">
            <w:proofErr w:type="spellStart"/>
            <w:r>
              <w:t>Sika</w:t>
            </w:r>
            <w:proofErr w:type="spellEnd"/>
          </w:p>
        </w:tc>
        <w:tc>
          <w:tcPr>
            <w:tcW w:w="1699" w:type="dxa"/>
          </w:tcPr>
          <w:p w14:paraId="6B5BB612" w14:textId="73C06000" w:rsidR="002E75A3" w:rsidRDefault="0095792F" w:rsidP="009A6C38">
            <w:r>
              <w:t>7500 pares</w:t>
            </w:r>
          </w:p>
        </w:tc>
        <w:tc>
          <w:tcPr>
            <w:tcW w:w="1699" w:type="dxa"/>
          </w:tcPr>
          <w:p w14:paraId="3864AEE0" w14:textId="2FC4EDEA" w:rsidR="002E75A3" w:rsidRDefault="0095792F" w:rsidP="009A6C38">
            <w:r>
              <w:t>Semana 12</w:t>
            </w:r>
          </w:p>
        </w:tc>
        <w:tc>
          <w:tcPr>
            <w:tcW w:w="1699" w:type="dxa"/>
          </w:tcPr>
          <w:p w14:paraId="0995953B" w14:textId="1C86AC56" w:rsidR="002E75A3" w:rsidRDefault="0095792F" w:rsidP="009A6C38">
            <w:r>
              <w:t>Semana 1 e 7</w:t>
            </w:r>
          </w:p>
        </w:tc>
        <w:tc>
          <w:tcPr>
            <w:tcW w:w="1699" w:type="dxa"/>
          </w:tcPr>
          <w:p w14:paraId="4A8AA158" w14:textId="62D523C6" w:rsidR="002E75A3" w:rsidRDefault="0095792F" w:rsidP="009A6C38">
            <w:proofErr w:type="spellStart"/>
            <w:r>
              <w:t>Sika</w:t>
            </w:r>
            <w:proofErr w:type="spellEnd"/>
          </w:p>
        </w:tc>
      </w:tr>
    </w:tbl>
    <w:p w14:paraId="3C0D9EDA" w14:textId="2A594A9E" w:rsidR="009A6C38" w:rsidRDefault="009A6C38" w:rsidP="009A6C38"/>
    <w:p w14:paraId="3E904965" w14:textId="0F54E95F" w:rsidR="0095792F" w:rsidRDefault="0095792F" w:rsidP="009A6C38">
      <w:r>
        <w:t>Os dados de entrada são os apresentados na tabela acima. Existem alguns conflitos no que toca à chegada de gáspeas e a entrega de produto acabado, no caso dos modelos Infinity e Michelin as gáspeas só chegam na semana de entrega. Além disso existe algum conflito na utilização de moldes Michelin nas semanas 6 a 10.</w:t>
      </w:r>
    </w:p>
    <w:p w14:paraId="41317B58" w14:textId="0B4E8E8C" w:rsidR="0095792F" w:rsidRDefault="0095792F" w:rsidP="009A6C38">
      <w:r>
        <w:t>Esta instância foi resolvida quase instantaneamente pelo Gurobi.</w:t>
      </w:r>
    </w:p>
    <w:p w14:paraId="6B4A910C" w14:textId="77777777" w:rsidR="00A93B9E" w:rsidRDefault="00A93B9E" w:rsidP="00A93B9E">
      <w:pPr>
        <w:keepNext/>
      </w:pPr>
      <w:r>
        <w:rPr>
          <w:noProof/>
        </w:rPr>
        <w:lastRenderedPageBreak/>
        <w:drawing>
          <wp:inline distT="0" distB="0" distL="0" distR="0" wp14:anchorId="6D86700C" wp14:editId="21C574CE">
            <wp:extent cx="5400040" cy="1970405"/>
            <wp:effectExtent l="0" t="0" r="0" b="0"/>
            <wp:docPr id="2" name="Imagem 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mes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3ECA" w14:textId="05EB3FE3" w:rsidR="001224D0" w:rsidRDefault="00A93B9E" w:rsidP="00A93B9E">
      <w:pPr>
        <w:pStyle w:val="Legenda"/>
        <w:rPr>
          <w:noProof/>
        </w:rPr>
      </w:pPr>
      <w:r>
        <w:t xml:space="preserve">Figura </w:t>
      </w:r>
      <w:fldSimple w:instr=" SEQ Figura \* ARABIC ">
        <w:r w:rsidR="00024791">
          <w:rPr>
            <w:noProof/>
          </w:rPr>
          <w:t>1</w:t>
        </w:r>
      </w:fldSimple>
      <w:r>
        <w:t xml:space="preserve"> - Dados Gerais</w:t>
      </w:r>
    </w:p>
    <w:p w14:paraId="30200A30" w14:textId="2F1EC60C" w:rsidR="003B5281" w:rsidRDefault="003B5281" w:rsidP="003B5281">
      <w:r>
        <w:t>Os valores gerais da solução obtida pelo solver mostram-nos que a produção é igual à procura, no entanto existiu backlogging nas semanas 3, 9 e 10, ou seja, os produtos não foram entregues a tempo na sua totalidade. Também existiu a necessidade de acumulação de stocks para tentar cumprir com as procuras dos produtos.</w:t>
      </w:r>
    </w:p>
    <w:p w14:paraId="035D222B" w14:textId="77777777" w:rsidR="00A93B9E" w:rsidRDefault="00A93B9E" w:rsidP="00A93B9E">
      <w:pPr>
        <w:keepNext/>
      </w:pPr>
      <w:r>
        <w:rPr>
          <w:noProof/>
        </w:rPr>
        <w:drawing>
          <wp:inline distT="0" distB="0" distL="0" distR="0" wp14:anchorId="288C565E" wp14:editId="20A7A68B">
            <wp:extent cx="5400040" cy="1937385"/>
            <wp:effectExtent l="0" t="0" r="0" b="5715"/>
            <wp:docPr id="3" name="Imagem 3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mes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9193" w14:textId="262DBAE6" w:rsidR="00A93B9E" w:rsidRDefault="00A93B9E" w:rsidP="00A93B9E">
      <w:pPr>
        <w:pStyle w:val="Legenda"/>
      </w:pPr>
      <w:r>
        <w:t xml:space="preserve">Figura </w:t>
      </w:r>
      <w:fldSimple w:instr=" SEQ Figura \* ARABIC ">
        <w:r w:rsidR="00024791">
          <w:rPr>
            <w:noProof/>
          </w:rPr>
          <w:t>2</w:t>
        </w:r>
      </w:fldSimple>
      <w:r>
        <w:t xml:space="preserve"> - Dados Infinity</w:t>
      </w:r>
    </w:p>
    <w:p w14:paraId="0E29734A" w14:textId="615EB609" w:rsidR="003B5281" w:rsidRDefault="00A93B9E" w:rsidP="003B5281">
      <w:r>
        <w:t>No caso do modelo Infinity não existiu qualquer acumulação de stocks, isto porque não existiram gáspeas para produzir antes do tempo. Como a produção está limitada em termos de capacidade da máquina e em termos de gáspeas, existiu a necessidade de entregar algum artigo fora do prazo estipulado. Podemos ver que a produção de pares Infinity se estendeu até à quinta semana devido às restrições de produção individual. (Os sapatos 41 tiveram de ser produzidos durante 4 semanas devido à elevada quantidade de pares neste tamanho).</w:t>
      </w:r>
    </w:p>
    <w:p w14:paraId="59BA3E60" w14:textId="77777777" w:rsidR="00A93B9E" w:rsidRDefault="00A93B9E" w:rsidP="00A93B9E">
      <w:pPr>
        <w:keepNext/>
      </w:pPr>
      <w:r>
        <w:rPr>
          <w:noProof/>
        </w:rPr>
        <w:lastRenderedPageBreak/>
        <w:drawing>
          <wp:inline distT="0" distB="0" distL="0" distR="0" wp14:anchorId="6C5ADDAA" wp14:editId="64D13440">
            <wp:extent cx="5400040" cy="1937385"/>
            <wp:effectExtent l="0" t="0" r="0" b="5715"/>
            <wp:docPr id="4" name="Imagem 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mes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7228" w14:textId="657BEC05" w:rsidR="00A93B9E" w:rsidRDefault="00A93B9E" w:rsidP="00A93B9E">
      <w:pPr>
        <w:pStyle w:val="Legenda"/>
      </w:pPr>
      <w:r>
        <w:t xml:space="preserve">Figura </w:t>
      </w:r>
      <w:fldSimple w:instr=" SEQ Figura \* ARABIC ">
        <w:r w:rsidR="00024791">
          <w:rPr>
            <w:noProof/>
          </w:rPr>
          <w:t>3</w:t>
        </w:r>
      </w:fldSimple>
      <w:r>
        <w:t xml:space="preserve"> - Dados </w:t>
      </w:r>
      <w:proofErr w:type="spellStart"/>
      <w:r>
        <w:t>Sika</w:t>
      </w:r>
      <w:proofErr w:type="spellEnd"/>
    </w:p>
    <w:p w14:paraId="1BF051A5" w14:textId="7974E1A5" w:rsidR="00A93B9E" w:rsidRDefault="00A93B9E" w:rsidP="003B5281">
      <w:r>
        <w:t xml:space="preserve">O modelo </w:t>
      </w:r>
      <w:proofErr w:type="spellStart"/>
      <w:r>
        <w:t>Sika</w:t>
      </w:r>
      <w:proofErr w:type="spellEnd"/>
      <w:r>
        <w:t xml:space="preserve"> tem planeada apenas uma entrega para a semana 12. A receção das gáspeas foi tida com antecedência, nas semanas 1 e 7, no entanto o modelo decidiu começar a produzir sapatos </w:t>
      </w:r>
      <w:proofErr w:type="spellStart"/>
      <w:r>
        <w:t>Sika</w:t>
      </w:r>
      <w:proofErr w:type="spellEnd"/>
      <w:r>
        <w:t xml:space="preserve"> na semana 11 para minimizar os custos com o stock.</w:t>
      </w:r>
    </w:p>
    <w:p w14:paraId="10B6B40B" w14:textId="77777777" w:rsidR="00A93B9E" w:rsidRDefault="00A93B9E" w:rsidP="00A93B9E">
      <w:pPr>
        <w:keepNext/>
      </w:pPr>
      <w:r>
        <w:rPr>
          <w:noProof/>
        </w:rPr>
        <w:drawing>
          <wp:inline distT="0" distB="0" distL="0" distR="0" wp14:anchorId="269D526D" wp14:editId="0E1D9283">
            <wp:extent cx="5400040" cy="1946910"/>
            <wp:effectExtent l="0" t="0" r="0" b="0"/>
            <wp:docPr id="5" name="Imagem 5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mes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7FC3" w14:textId="27CB264C" w:rsidR="00A93B9E" w:rsidRDefault="00A93B9E" w:rsidP="00A93B9E">
      <w:pPr>
        <w:pStyle w:val="Legenda"/>
      </w:pPr>
      <w:r>
        <w:t xml:space="preserve">Figura </w:t>
      </w:r>
      <w:fldSimple w:instr=" SEQ Figura \* ARABIC ">
        <w:r w:rsidR="00024791">
          <w:rPr>
            <w:noProof/>
          </w:rPr>
          <w:t>4</w:t>
        </w:r>
      </w:fldSimple>
      <w:r>
        <w:t xml:space="preserve"> - Dados Michelin e Elite</w:t>
      </w:r>
    </w:p>
    <w:p w14:paraId="47AABAF1" w14:textId="3608E562" w:rsidR="00A93B9E" w:rsidRDefault="00024791" w:rsidP="00A93B9E">
      <w:r>
        <w:t>Os modelos Michelin e Elite partilham os moldes e também partilham semelhanças nas datas de entrega. Apesar de partilharem os moldes, o valor destes foi duplicado nesta instância (Ou seja, existem 2 moldes “Michelin” de cada tamanho).</w:t>
      </w:r>
    </w:p>
    <w:p w14:paraId="7BA205FA" w14:textId="6F7E45B2" w:rsidR="00024791" w:rsidRDefault="00024791" w:rsidP="00A93B9E">
      <w:pPr>
        <w:rPr>
          <w:b/>
          <w:bCs/>
        </w:rPr>
      </w:pPr>
      <w:r>
        <w:t xml:space="preserve">Como podemos ver, apesar da utilização de stocks não foi possível entregar os produtos todos a tempo. </w:t>
      </w:r>
      <w:r w:rsidRPr="00024791">
        <w:rPr>
          <w:b/>
          <w:bCs/>
        </w:rPr>
        <w:t>Pode ter de haver uma alteração nos custos de backlogging, que para esta instância são o dobro dos custos de armazenamento.</w:t>
      </w:r>
    </w:p>
    <w:p w14:paraId="5A44BADE" w14:textId="77777777" w:rsidR="00024791" w:rsidRDefault="00024791" w:rsidP="00A93B9E">
      <w:pPr>
        <w:rPr>
          <w:b/>
          <w:bCs/>
        </w:rPr>
      </w:pPr>
    </w:p>
    <w:p w14:paraId="4682CF0E" w14:textId="77777777" w:rsidR="00024791" w:rsidRDefault="00024791" w:rsidP="00024791">
      <w:pPr>
        <w:keepNext/>
      </w:pPr>
      <w:r>
        <w:rPr>
          <w:noProof/>
        </w:rPr>
        <w:lastRenderedPageBreak/>
        <w:drawing>
          <wp:inline distT="0" distB="0" distL="0" distR="0" wp14:anchorId="2B286F09" wp14:editId="444BAC77">
            <wp:extent cx="5400040" cy="1949450"/>
            <wp:effectExtent l="0" t="0" r="0" b="0"/>
            <wp:docPr id="6" name="Imagem 6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mes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2148" w14:textId="704FFF0E" w:rsidR="00024791" w:rsidRDefault="00024791" w:rsidP="00024791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Dados Michelin</w:t>
      </w:r>
    </w:p>
    <w:p w14:paraId="22904925" w14:textId="3B9E6483" w:rsidR="00024791" w:rsidRDefault="00024791" w:rsidP="00024791">
      <w:pPr>
        <w:keepNext/>
      </w:pPr>
      <w:r>
        <w:rPr>
          <w:noProof/>
        </w:rPr>
        <w:drawing>
          <wp:inline distT="0" distB="0" distL="0" distR="0" wp14:anchorId="3397E209" wp14:editId="6B8AAF8F">
            <wp:extent cx="5400040" cy="1942465"/>
            <wp:effectExtent l="0" t="0" r="0" b="635"/>
            <wp:docPr id="7" name="Imagem 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mes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22E9" w14:textId="555315F5" w:rsidR="00024791" w:rsidRDefault="00024791" w:rsidP="00024791">
      <w:pPr>
        <w:pStyle w:val="Legenda"/>
        <w:rPr>
          <w:noProof/>
        </w:rPr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- Dados Elite</w:t>
      </w:r>
    </w:p>
    <w:p w14:paraId="76DC8877" w14:textId="22C03263" w:rsidR="00024791" w:rsidRDefault="00024791" w:rsidP="00024791">
      <w:pPr>
        <w:rPr>
          <w:noProof/>
        </w:rPr>
      </w:pPr>
    </w:p>
    <w:p w14:paraId="4259B683" w14:textId="632B34DE" w:rsidR="00024791" w:rsidRDefault="00024791" w:rsidP="00024791">
      <w:r>
        <w:t xml:space="preserve">A estratégia utilizada para a produção do Modelo Elite foi diferente da utilizada no Modelo Michelin. </w:t>
      </w:r>
    </w:p>
    <w:p w14:paraId="0B9808EF" w14:textId="766DC3B9" w:rsidR="00024791" w:rsidRDefault="00024791" w:rsidP="00024791">
      <w:r>
        <w:t>Para o Elite mal ocorreu a receção das gáspeas iniciou-se a produção, visto que a entrega é muito grande, considerando que a produção máxima por semana é cerca de 6300. A acumulação de stocks foi essencial para conseguir entregar a maior parte do produto a tempo.</w:t>
      </w:r>
    </w:p>
    <w:p w14:paraId="457E573E" w14:textId="00BC7410" w:rsidR="00024791" w:rsidRDefault="00024791" w:rsidP="00024791">
      <w:r>
        <w:t xml:space="preserve">No caso do Michelin, a produção foi dividida em dois, para atender às duas datas de entrega. Isto permitiu a não criação de </w:t>
      </w:r>
      <w:r w:rsidR="001F5719">
        <w:t>stocks,</w:t>
      </w:r>
      <w:r>
        <w:t xml:space="preserve"> </w:t>
      </w:r>
      <w:r w:rsidR="001F5719">
        <w:t>mas levou a existência de atrasos na 2ª entrega.</w:t>
      </w:r>
    </w:p>
    <w:p w14:paraId="6B9DD5BF" w14:textId="77777777" w:rsidR="001F5719" w:rsidRPr="00024791" w:rsidRDefault="001F5719" w:rsidP="00024791"/>
    <w:sectPr w:rsidR="001F5719" w:rsidRPr="00024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60BE"/>
    <w:multiLevelType w:val="hybridMultilevel"/>
    <w:tmpl w:val="6CD479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38"/>
    <w:rsid w:val="00024791"/>
    <w:rsid w:val="001224D0"/>
    <w:rsid w:val="001F5719"/>
    <w:rsid w:val="002E75A3"/>
    <w:rsid w:val="003B5281"/>
    <w:rsid w:val="0095792F"/>
    <w:rsid w:val="009A6C38"/>
    <w:rsid w:val="00A93B9E"/>
    <w:rsid w:val="00CE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3F619"/>
  <w15:chartTrackingRefBased/>
  <w15:docId w15:val="{28072F0E-6EC3-4309-A73A-2690C991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6C38"/>
    <w:pPr>
      <w:ind w:left="720"/>
      <w:contextualSpacing/>
    </w:pPr>
  </w:style>
  <w:style w:type="table" w:styleId="TabelacomGrelha">
    <w:name w:val="Table Grid"/>
    <w:basedOn w:val="Tabelanormal"/>
    <w:uiPriority w:val="39"/>
    <w:rsid w:val="002E7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A93B9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686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Moreira</dc:creator>
  <cp:keywords/>
  <dc:description/>
  <cp:lastModifiedBy>André Moreira</cp:lastModifiedBy>
  <cp:revision>2</cp:revision>
  <dcterms:created xsi:type="dcterms:W3CDTF">2021-05-19T14:17:00Z</dcterms:created>
  <dcterms:modified xsi:type="dcterms:W3CDTF">2021-05-19T14:17:00Z</dcterms:modified>
</cp:coreProperties>
</file>