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F1F7" w14:textId="77777777" w:rsidR="00723205" w:rsidRDefault="00723205" w:rsidP="00DD01E6">
      <w:pPr>
        <w:tabs>
          <w:tab w:val="left" w:pos="540"/>
        </w:tabs>
        <w:suppressAutoHyphens/>
        <w:spacing w:before="120" w:after="200" w:line="276" w:lineRule="auto"/>
        <w:rPr>
          <w:b/>
          <w:bCs/>
          <w:sz w:val="24"/>
        </w:rPr>
      </w:pPr>
      <w:r>
        <w:rPr>
          <w:b/>
          <w:bCs/>
          <w:sz w:val="24"/>
        </w:rPr>
        <w:t>APPENDIX</w:t>
      </w:r>
      <w:r w:rsidRPr="64BBABB2">
        <w:rPr>
          <w:b/>
          <w:bCs/>
          <w:sz w:val="24"/>
        </w:rPr>
        <w:t xml:space="preserve">. </w:t>
      </w:r>
      <w:r>
        <w:rPr>
          <w:b/>
          <w:bCs/>
          <w:sz w:val="24"/>
        </w:rPr>
        <w:t>ALLOCATION FRAMEWORK IN THE UPPER RUSSIAN RIVER—GENERAL APPROACH AND IMPLEMENTATION OF EVAPORATIVE LOSSES</w:t>
      </w:r>
    </w:p>
    <w:p w14:paraId="59BF9069" w14:textId="7128937E" w:rsidR="00723205" w:rsidRPr="00AE6BBF" w:rsidRDefault="00723205" w:rsidP="00DD01E6">
      <w:pPr>
        <w:tabs>
          <w:tab w:val="left" w:pos="540"/>
        </w:tabs>
        <w:suppressAutoHyphens/>
        <w:spacing w:before="120" w:after="200" w:line="276" w:lineRule="auto"/>
        <w:rPr>
          <w:sz w:val="24"/>
        </w:rPr>
      </w:pPr>
      <w:r w:rsidRPr="00AE6BBF">
        <w:rPr>
          <w:sz w:val="24"/>
        </w:rPr>
        <w:t xml:space="preserve">EQUAL </w:t>
      </w:r>
      <w:r>
        <w:rPr>
          <w:sz w:val="24"/>
        </w:rPr>
        <w:t xml:space="preserve">APPLICATION OF </w:t>
      </w:r>
      <w:r w:rsidRPr="00AE6BBF">
        <w:rPr>
          <w:sz w:val="24"/>
        </w:rPr>
        <w:t>EVAP</w:t>
      </w:r>
      <w:r>
        <w:rPr>
          <w:sz w:val="24"/>
        </w:rPr>
        <w:t xml:space="preserve">ORATIVE </w:t>
      </w:r>
      <w:r w:rsidRPr="00AE6BBF">
        <w:rPr>
          <w:sz w:val="24"/>
        </w:rPr>
        <w:t xml:space="preserve">LOSSES </w:t>
      </w:r>
      <w:r>
        <w:rPr>
          <w:sz w:val="24"/>
        </w:rPr>
        <w:t>BY SOURCE TO MAINSTEM BASINS</w:t>
      </w:r>
    </w:p>
    <w:p w14:paraId="2513E131" w14:textId="4D8203DB" w:rsidR="00723205" w:rsidRDefault="00723205" w:rsidP="00DD01E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200" w:line="276" w:lineRule="auto"/>
        <w:rPr>
          <w:b/>
          <w:bCs/>
          <w:sz w:val="24"/>
        </w:rPr>
      </w:pPr>
      <w:r>
        <w:rPr>
          <w:sz w:val="24"/>
        </w:rPr>
        <w:t>Natural flow</w:t>
      </w:r>
      <w:r w:rsidR="00DD01E6">
        <w:rPr>
          <w:sz w:val="24"/>
        </w:rPr>
        <w:t xml:space="preserve"> </w:t>
      </w:r>
      <w:r>
        <w:rPr>
          <w:sz w:val="24"/>
        </w:rPr>
        <w:t>is allocated in non-mainstem basins.</w:t>
      </w:r>
    </w:p>
    <w:p w14:paraId="06B2CE80" w14:textId="70DD5304" w:rsidR="00723205" w:rsidRDefault="00723205" w:rsidP="00DD01E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200" w:line="276" w:lineRule="auto"/>
        <w:rPr>
          <w:b/>
          <w:bCs/>
          <w:sz w:val="24"/>
        </w:rPr>
      </w:pPr>
      <w:r>
        <w:rPr>
          <w:sz w:val="24"/>
        </w:rPr>
        <w:t xml:space="preserve">Evaporative loss is </w:t>
      </w:r>
      <w:r w:rsidR="00DD01E6">
        <w:rPr>
          <w:sz w:val="24"/>
        </w:rPr>
        <w:t xml:space="preserve">then </w:t>
      </w:r>
      <w:r>
        <w:rPr>
          <w:sz w:val="24"/>
        </w:rPr>
        <w:t>applied equally by water source</w:t>
      </w:r>
      <w:r w:rsidRPr="4D46CD7B">
        <w:rPr>
          <w:sz w:val="24"/>
        </w:rPr>
        <w:t xml:space="preserve"> </w:t>
      </w:r>
      <w:r>
        <w:rPr>
          <w:sz w:val="24"/>
        </w:rPr>
        <w:t xml:space="preserve">to </w:t>
      </w:r>
      <w:r w:rsidRPr="4D46CD7B">
        <w:rPr>
          <w:sz w:val="24"/>
        </w:rPr>
        <w:t>mainstem basins</w:t>
      </w:r>
      <w:r>
        <w:rPr>
          <w:sz w:val="24"/>
        </w:rPr>
        <w:t>.</w:t>
      </w:r>
      <w:r w:rsidRPr="4D46CD7B">
        <w:rPr>
          <w:sz w:val="24"/>
        </w:rPr>
        <w:t xml:space="preserve"> </w:t>
      </w:r>
    </w:p>
    <w:p w14:paraId="14A8B2BC" w14:textId="77777777" w:rsidR="00723205" w:rsidRPr="003212AA" w:rsidRDefault="00723205" w:rsidP="00DD01E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200" w:line="276" w:lineRule="auto"/>
        <w:rPr>
          <w:rFonts w:asciiTheme="minorHAnsi" w:eastAsiaTheme="minorEastAsia" w:hAnsiTheme="minorHAnsi" w:cstheme="minorBidi"/>
          <w:b/>
          <w:bCs/>
          <w:sz w:val="24"/>
        </w:rPr>
      </w:pPr>
      <w:r w:rsidRPr="004B45F7">
        <w:rPr>
          <w:sz w:val="24"/>
        </w:rPr>
        <w:t xml:space="preserve">A deficit in the natural flow share of loss </w:t>
      </w:r>
      <w:r>
        <w:rPr>
          <w:sz w:val="24"/>
        </w:rPr>
        <w:t xml:space="preserve">is </w:t>
      </w:r>
      <w:r w:rsidRPr="004B45F7">
        <w:rPr>
          <w:sz w:val="24"/>
        </w:rPr>
        <w:t xml:space="preserve">applied to PVP supplies. </w:t>
      </w:r>
    </w:p>
    <w:p w14:paraId="26DD8C8C" w14:textId="77777777" w:rsidR="00723205" w:rsidRDefault="00723205" w:rsidP="00DD01E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200" w:line="276" w:lineRule="auto"/>
        <w:rPr>
          <w:rFonts w:eastAsiaTheme="minorEastAsia" w:cs="Arial"/>
          <w:sz w:val="24"/>
        </w:rPr>
      </w:pPr>
      <w:r w:rsidRPr="004B45F7">
        <w:rPr>
          <w:rFonts w:eastAsiaTheme="minorEastAsia" w:cs="Arial"/>
          <w:sz w:val="24"/>
        </w:rPr>
        <w:t xml:space="preserve">A </w:t>
      </w:r>
      <w:r>
        <w:rPr>
          <w:rFonts w:eastAsiaTheme="minorEastAsia" w:cs="Arial"/>
          <w:sz w:val="24"/>
        </w:rPr>
        <w:t xml:space="preserve">surplus of natural flow after losses is available to the mainstem and applied in proportion to each basins’ share of total natural flow.   </w:t>
      </w:r>
    </w:p>
    <w:p w14:paraId="1C659DD2" w14:textId="732C7B19" w:rsidR="00723205" w:rsidRPr="004B45F7" w:rsidRDefault="00723205" w:rsidP="00DD01E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200" w:line="276" w:lineRule="auto"/>
        <w:rPr>
          <w:rFonts w:eastAsiaTheme="minorEastAsia" w:cs="Arial"/>
          <w:sz w:val="24"/>
        </w:rPr>
      </w:pPr>
      <w:r>
        <w:rPr>
          <w:rFonts w:eastAsiaTheme="minorEastAsia" w:cs="Arial"/>
          <w:sz w:val="24"/>
        </w:rPr>
        <w:t xml:space="preserve">Natural flow in the mainstem basins is </w:t>
      </w:r>
      <w:r w:rsidR="00DD01E6">
        <w:rPr>
          <w:rFonts w:eastAsiaTheme="minorEastAsia" w:cs="Arial"/>
          <w:sz w:val="24"/>
        </w:rPr>
        <w:t xml:space="preserve">first </w:t>
      </w:r>
      <w:r>
        <w:rPr>
          <w:rFonts w:eastAsiaTheme="minorEastAsia" w:cs="Arial"/>
          <w:sz w:val="24"/>
        </w:rPr>
        <w:t>allocated to riparian diverters.</w:t>
      </w:r>
    </w:p>
    <w:p w14:paraId="0164354B" w14:textId="77777777" w:rsidR="00723205" w:rsidRPr="004B45F7" w:rsidRDefault="00723205" w:rsidP="00DD01E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200" w:line="276" w:lineRule="auto"/>
        <w:rPr>
          <w:rFonts w:eastAsiaTheme="minorEastAsia" w:cs="Arial"/>
          <w:b/>
          <w:bCs/>
          <w:sz w:val="24"/>
        </w:rPr>
      </w:pPr>
      <w:r>
        <w:rPr>
          <w:rFonts w:cs="Arial"/>
          <w:sz w:val="24"/>
        </w:rPr>
        <w:t>PVP supplies are not available to riparian diverters or non-mainstem basins.</w:t>
      </w:r>
    </w:p>
    <w:p w14:paraId="1E9F9401" w14:textId="77777777" w:rsidR="00723205" w:rsidRPr="002103CD" w:rsidRDefault="00723205" w:rsidP="00DD01E6">
      <w:pPr>
        <w:pStyle w:val="ListParagraph"/>
        <w:numPr>
          <w:ilvl w:val="0"/>
          <w:numId w:val="1"/>
        </w:numPr>
        <w:tabs>
          <w:tab w:val="left" w:pos="540"/>
        </w:tabs>
        <w:spacing w:before="120" w:after="200" w:line="276" w:lineRule="auto"/>
        <w:rPr>
          <w:rFonts w:cs="Arial"/>
          <w:b/>
          <w:bCs/>
          <w:sz w:val="24"/>
        </w:rPr>
      </w:pPr>
      <w:r w:rsidRPr="002103CD">
        <w:rPr>
          <w:rFonts w:cs="Arial"/>
          <w:sz w:val="24"/>
        </w:rPr>
        <w:t>Final curtailments will depend on Program enrollment, reported planned diversions under Regulation section 877.3, and health &amp; safety needs.</w:t>
      </w:r>
    </w:p>
    <w:p w14:paraId="26157073" w14:textId="1F87B12A" w:rsidR="00DD01E6" w:rsidRDefault="00DD01E6" w:rsidP="00DD01E6">
      <w:pPr>
        <w:spacing w:after="240" w:line="276" w:lineRule="auto"/>
      </w:pPr>
    </w:p>
    <w:p w14:paraId="33A45361" w14:textId="77777777" w:rsidR="00DD01E6" w:rsidRDefault="00DD01E6" w:rsidP="00DD01E6">
      <w:pPr>
        <w:spacing w:after="240" w:line="276" w:lineRule="auto"/>
      </w:pPr>
    </w:p>
    <w:sectPr w:rsidR="00DD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00C"/>
    <w:multiLevelType w:val="hybridMultilevel"/>
    <w:tmpl w:val="7F58BC10"/>
    <w:lvl w:ilvl="0" w:tplc="5F6886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2061F"/>
    <w:multiLevelType w:val="hybridMultilevel"/>
    <w:tmpl w:val="14D4509A"/>
    <w:lvl w:ilvl="0" w:tplc="F24A8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646AC"/>
    <w:multiLevelType w:val="hybridMultilevel"/>
    <w:tmpl w:val="F55C8072"/>
    <w:lvl w:ilvl="0" w:tplc="5664BBB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122632">
    <w:abstractNumId w:val="0"/>
  </w:num>
  <w:num w:numId="2" w16cid:durableId="1177768399">
    <w:abstractNumId w:val="2"/>
  </w:num>
  <w:num w:numId="3" w16cid:durableId="67731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B9"/>
    <w:rsid w:val="004400B9"/>
    <w:rsid w:val="00723205"/>
    <w:rsid w:val="00A2138A"/>
    <w:rsid w:val="00CB1F8C"/>
    <w:rsid w:val="00DD01E6"/>
    <w:rsid w:val="00F606CF"/>
    <w:rsid w:val="00F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A9CB"/>
  <w15:chartTrackingRefBased/>
  <w15:docId w15:val="{426228F2-10E7-433F-8BFC-EB9AA18D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05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Daron Pedroja</dc:creator>
  <cp:keywords/>
  <dc:description/>
  <cp:lastModifiedBy>Pedroja, Daron@Waterboards</cp:lastModifiedBy>
  <cp:revision>3</cp:revision>
  <dcterms:created xsi:type="dcterms:W3CDTF">2022-06-02T21:44:00Z</dcterms:created>
  <dcterms:modified xsi:type="dcterms:W3CDTF">2022-06-06T21:04:00Z</dcterms:modified>
</cp:coreProperties>
</file>