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rFonts w:ascii="Arial" w:hAnsi="Arial"/>
          <w:b w:val="false"/>
          <w:bCs w:val="false"/>
          <w:sz w:val="22"/>
          <w:szCs w:val="22"/>
          <w:u w:val="single"/>
        </w:rPr>
        <w:t>Formative 1 – Data Quality and Performance in Action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For this </w:t>
      </w:r>
      <w:r>
        <w:rPr>
          <w:rFonts w:ascii="Arial" w:hAnsi="Arial"/>
          <w:b w:val="false"/>
          <w:bCs w:val="false"/>
          <w:sz w:val="22"/>
          <w:szCs w:val="22"/>
        </w:rPr>
        <w:t>formative</w:t>
      </w:r>
      <w:r>
        <w:rPr>
          <w:rFonts w:ascii="Arial" w:hAnsi="Arial"/>
          <w:b w:val="false"/>
          <w:bCs w:val="false"/>
          <w:sz w:val="22"/>
          <w:szCs w:val="22"/>
        </w:rPr>
        <w:t xml:space="preserve">, I worked with a dataset containing 770 student records, which included demographic information, gaming habits, and academic performance. Before I could begin any meaningful analysis, I had to clean and prepare the data. I evaluated its quality based on five key dimensions: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accuracy</w:t>
      </w:r>
      <w:r>
        <w:rPr>
          <w:rFonts w:ascii="Arial" w:hAnsi="Arial"/>
          <w:b w:val="false"/>
          <w:bCs w:val="false"/>
          <w:sz w:val="22"/>
          <w:szCs w:val="22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completeness</w:t>
      </w:r>
      <w:r>
        <w:rPr>
          <w:rFonts w:ascii="Arial" w:hAnsi="Arial"/>
          <w:b w:val="false"/>
          <w:bCs w:val="false"/>
          <w:sz w:val="22"/>
          <w:szCs w:val="22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consistency</w:t>
      </w:r>
      <w:r>
        <w:rPr>
          <w:rFonts w:ascii="Arial" w:hAnsi="Arial"/>
          <w:b w:val="false"/>
          <w:bCs w:val="false"/>
          <w:sz w:val="22"/>
          <w:szCs w:val="22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timeliness</w:t>
      </w:r>
      <w:r>
        <w:rPr>
          <w:rFonts w:ascii="Arial" w:hAnsi="Arial"/>
          <w:b w:val="false"/>
          <w:bCs w:val="false"/>
          <w:sz w:val="22"/>
          <w:szCs w:val="22"/>
        </w:rPr>
        <w:t xml:space="preserve">, and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uniqueness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sz w:val="22"/>
          <w:szCs w:val="22"/>
        </w:rPr>
        <w:t xml:space="preserve">Part 1 </w:t>
      </w:r>
      <w:r>
        <w:rPr>
          <w:rStyle w:val="Strong"/>
          <w:rFonts w:ascii="Arial" w:hAnsi="Arial"/>
          <w:sz w:val="22"/>
          <w:szCs w:val="22"/>
        </w:rPr>
        <w:t>Data Quality Assessment and Improvement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One of the first things I addressed was the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‘Sex’ column</w:t>
      </w:r>
      <w:r>
        <w:rPr>
          <w:rFonts w:ascii="Arial" w:hAnsi="Arial"/>
          <w:b w:val="false"/>
          <w:bCs w:val="false"/>
          <w:sz w:val="22"/>
          <w:szCs w:val="22"/>
        </w:rPr>
        <w:t xml:space="preserve">, which originally used numeric codes (0 and 1) to represent gender. These codes weren’t very clear, so I replaced them with the actual labels “Male” and “Female” using a simple formula in Excel. This small change helped improve both readability and consistency in the dataset. </w:t>
      </w:r>
      <w:r>
        <w:rPr>
          <w:rFonts w:ascii="Arial" w:hAnsi="Arial"/>
          <w:b w:val="false"/>
          <w:bCs w:val="false"/>
          <w:sz w:val="22"/>
          <w:szCs w:val="22"/>
        </w:rPr>
        <w:t>(</w:t>
      </w:r>
      <w:r>
        <w:rPr>
          <w:rFonts w:ascii="Arial" w:hAnsi="Arial"/>
          <w:b w:val="false"/>
          <w:bCs w:val="false"/>
          <w:sz w:val="22"/>
          <w:szCs w:val="22"/>
        </w:rPr>
        <w:t>f</w:t>
      </w:r>
      <w:r>
        <w:rPr>
          <w:rFonts w:ascii="Arial" w:hAnsi="Arial"/>
          <w:b w:val="false"/>
          <w:bCs w:val="false"/>
          <w:sz w:val="22"/>
          <w:szCs w:val="22"/>
        </w:rPr>
        <w:t>ig1)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Next, I focused on the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‘Percentage’ column</w:t>
      </w:r>
      <w:r>
        <w:rPr>
          <w:rFonts w:ascii="Arial" w:hAnsi="Arial"/>
          <w:b w:val="false"/>
          <w:bCs w:val="false"/>
          <w:sz w:val="22"/>
          <w:szCs w:val="22"/>
        </w:rPr>
        <w:t xml:space="preserve">, which had a lot of formatting issues. Some values had percent signs, commas, or even double decimal points (e.g., “75..5%”). To handle this, I created two formulas. The first flagged entries with incorrect formatting </w:t>
      </w:r>
      <w:r>
        <w:rPr>
          <w:rFonts w:ascii="Arial" w:hAnsi="Arial"/>
          <w:b w:val="false"/>
          <w:bCs w:val="false"/>
          <w:sz w:val="22"/>
          <w:szCs w:val="22"/>
        </w:rPr>
        <w:t>(fig2)</w:t>
      </w:r>
      <w:r>
        <w:rPr>
          <w:rFonts w:ascii="Arial" w:hAnsi="Arial"/>
          <w:b w:val="false"/>
          <w:bCs w:val="false"/>
          <w:sz w:val="22"/>
          <w:szCs w:val="22"/>
        </w:rPr>
        <w:t xml:space="preserve">, and the second attempted to clean and convert the values into a consistent decimal format. For example, “75.5%” became 0.755 </w:t>
      </w:r>
      <w:r>
        <w:rPr>
          <w:rFonts w:ascii="Arial" w:hAnsi="Arial"/>
          <w:b w:val="false"/>
          <w:bCs w:val="false"/>
          <w:sz w:val="22"/>
          <w:szCs w:val="22"/>
        </w:rPr>
        <w:t>(fig</w:t>
      </w:r>
      <w:r>
        <w:rPr>
          <w:rFonts w:ascii="Arial" w:hAnsi="Arial"/>
          <w:b w:val="false"/>
          <w:bCs w:val="false"/>
          <w:sz w:val="22"/>
          <w:szCs w:val="22"/>
        </w:rPr>
        <w:t>3</w:t>
      </w:r>
      <w:r>
        <w:rPr>
          <w:rFonts w:ascii="Arial" w:hAnsi="Arial"/>
          <w:b w:val="false"/>
          <w:bCs w:val="false"/>
          <w:sz w:val="22"/>
          <w:szCs w:val="22"/>
        </w:rPr>
        <w:t>)</w:t>
      </w:r>
      <w:r>
        <w:rPr>
          <w:rFonts w:ascii="Arial" w:hAnsi="Arial"/>
          <w:b w:val="false"/>
          <w:bCs w:val="false"/>
          <w:sz w:val="22"/>
          <w:szCs w:val="22"/>
        </w:rPr>
        <w:t xml:space="preserve"> Any entries that were too messy to fix automatically were flagged for manual review.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I then checked for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missing values</w:t>
      </w:r>
      <w:r>
        <w:rPr>
          <w:rFonts w:ascii="Arial" w:hAnsi="Arial"/>
          <w:b w:val="false"/>
          <w:bCs w:val="false"/>
          <w:sz w:val="22"/>
          <w:szCs w:val="22"/>
        </w:rPr>
        <w:t xml:space="preserve"> using a regular expression pattern to identify empty cells </w:t>
      </w:r>
      <w:r>
        <w:rPr>
          <w:rFonts w:ascii="Arial" w:hAnsi="Arial"/>
          <w:b w:val="false"/>
          <w:bCs w:val="false"/>
          <w:sz w:val="22"/>
          <w:szCs w:val="22"/>
        </w:rPr>
        <w:t>(fig4)</w:t>
      </w:r>
      <w:r>
        <w:rPr>
          <w:rFonts w:ascii="Arial" w:hAnsi="Arial"/>
          <w:b w:val="false"/>
          <w:bCs w:val="false"/>
          <w:sz w:val="22"/>
          <w:szCs w:val="22"/>
        </w:rPr>
        <w:t xml:space="preserve">. Fortunately, there weren’t any, so the dataset passed the completeness check. I also carried out several rounds of checks for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duplicate records</w:t>
      </w:r>
      <w:r>
        <w:rPr>
          <w:rFonts w:ascii="Arial" w:hAnsi="Arial"/>
          <w:b w:val="false"/>
          <w:bCs w:val="false"/>
          <w:sz w:val="22"/>
          <w:szCs w:val="22"/>
        </w:rPr>
        <w:t xml:space="preserve">, and none were found, ensuring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uniqueness</w:t>
      </w:r>
      <w:r>
        <w:rPr>
          <w:rFonts w:ascii="Arial" w:hAnsi="Arial"/>
          <w:b w:val="false"/>
          <w:bCs w:val="false"/>
          <w:sz w:val="22"/>
          <w:szCs w:val="22"/>
        </w:rPr>
        <w:t xml:space="preserve">. However, I wasn’t able to fully assess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accuracy</w:t>
      </w:r>
      <w:r>
        <w:rPr>
          <w:rFonts w:ascii="Arial" w:hAnsi="Arial"/>
          <w:b w:val="false"/>
          <w:bCs w:val="false"/>
          <w:sz w:val="22"/>
          <w:szCs w:val="22"/>
        </w:rPr>
        <w:t xml:space="preserve"> or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timeliness</w:t>
      </w:r>
      <w:r>
        <w:rPr>
          <w:rFonts w:ascii="Arial" w:hAnsi="Arial"/>
          <w:b w:val="false"/>
          <w:bCs w:val="false"/>
          <w:sz w:val="22"/>
          <w:szCs w:val="22"/>
        </w:rPr>
        <w:t xml:space="preserve"> because the dataset lacked source information and timestamps.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Raw Data: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Fig 1: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314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Fig 2: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/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2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Fig 3: 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3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b w:val="false"/>
          <w:bCs w:val="false"/>
          <w:sz w:val="22"/>
          <w:szCs w:val="22"/>
        </w:rPr>
        <w:t>Fig 4:</w:t>
      </w:r>
    </w:p>
    <w:p>
      <w:pPr>
        <w:pStyle w:val="BodyText"/>
        <w:bidi w:val="0"/>
        <w:jc w:val="left"/>
        <w:rPr>
          <w:rStyle w:val="Strong"/>
          <w:rFonts w:ascii="Arial" w:hAnsi="Arial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4160" cy="443928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43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Style w:val="Strong"/>
          <w:rFonts w:ascii="Arial" w:hAnsi="Arial"/>
          <w:b w:val="false"/>
          <w:bCs w:val="false"/>
          <w:sz w:val="22"/>
          <w:szCs w:val="22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b w:val="false"/>
          <w:bCs w:val="false"/>
          <w:sz w:val="22"/>
          <w:szCs w:val="22"/>
        </w:rPr>
        <w:t>Clean Data:</w:t>
      </w:r>
    </w:p>
    <w:p>
      <w:pPr>
        <w:pStyle w:val="BodyText"/>
        <w:bidi w:val="0"/>
        <w:jc w:val="left"/>
        <w:rPr>
          <w:rStyle w:val="Strong"/>
          <w:rFonts w:ascii="Arial" w:hAnsi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6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Style w:val="Strong"/>
          <w:rFonts w:ascii="Arial" w:hAnsi="Arial"/>
          <w:sz w:val="22"/>
          <w:szCs w:val="22"/>
        </w:rPr>
      </w:pPr>
      <w:r>
        <w:rPr/>
      </w:r>
    </w:p>
    <w:p>
      <w:pPr>
        <w:pStyle w:val="BodyText"/>
        <w:bidi w:val="0"/>
        <w:jc w:val="left"/>
        <w:rPr>
          <w:rStyle w:val="Strong"/>
          <w:rFonts w:ascii="Arial" w:hAnsi="Arial"/>
          <w:sz w:val="22"/>
          <w:szCs w:val="22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sz w:val="22"/>
          <w:szCs w:val="22"/>
        </w:rPr>
        <w:t xml:space="preserve">Part 2 Database Schema Design with SQL as a DDL 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After cleaning the data, I designed a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star schema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(fig1)</w:t>
      </w:r>
      <w:r>
        <w:rPr>
          <w:rFonts w:ascii="Arial" w:hAnsi="Arial"/>
          <w:b w:val="false"/>
          <w:bCs w:val="false"/>
          <w:sz w:val="22"/>
          <w:szCs w:val="22"/>
        </w:rPr>
        <w:t xml:space="preserve"> to make future analysis easier and more efficient. The central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fact table</w:t>
      </w:r>
      <w:r>
        <w:rPr>
          <w:rFonts w:ascii="Arial" w:hAnsi="Arial"/>
          <w:b w:val="false"/>
          <w:bCs w:val="false"/>
          <w:sz w:val="22"/>
          <w:szCs w:val="22"/>
        </w:rPr>
        <w:t xml:space="preserve"> (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fact_grades,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fig 2</w:t>
      </w:r>
      <w:r>
        <w:rPr>
          <w:rFonts w:ascii="Arial" w:hAnsi="Arial"/>
          <w:b w:val="false"/>
          <w:bCs w:val="false"/>
          <w:sz w:val="22"/>
          <w:szCs w:val="22"/>
        </w:rPr>
        <w:t xml:space="preserve">)  stored the grades and an error flag to track any data issues. This table connected to four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dimension tables</w:t>
      </w:r>
      <w:r>
        <w:rPr>
          <w:rFonts w:ascii="Arial" w:hAnsi="Arial"/>
          <w:b w:val="false"/>
          <w:bCs w:val="false"/>
          <w:sz w:val="22"/>
          <w:szCs w:val="22"/>
        </w:rPr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dim_student</w:t>
      </w:r>
      <w:r>
        <w:rPr>
          <w:rFonts w:ascii="Arial" w:hAnsi="Arial"/>
          <w:b w:val="false"/>
          <w:bCs w:val="false"/>
          <w:sz w:val="22"/>
          <w:szCs w:val="22"/>
        </w:rPr>
        <w:t>: included demographic data such as sex.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dim_school</w:t>
      </w:r>
      <w:r>
        <w:rPr>
          <w:rFonts w:ascii="Arial" w:hAnsi="Arial"/>
          <w:b w:val="false"/>
          <w:bCs w:val="false"/>
          <w:sz w:val="22"/>
          <w:szCs w:val="22"/>
        </w:rPr>
        <w:t>: captured school identifiers.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dim_parent_background</w:t>
      </w:r>
      <w:r>
        <w:rPr>
          <w:rFonts w:ascii="Arial" w:hAnsi="Arial"/>
          <w:b w:val="false"/>
          <w:bCs w:val="false"/>
          <w:sz w:val="22"/>
          <w:szCs w:val="22"/>
        </w:rPr>
        <w:t>: stored parental education (on a scale of 0–10) and income (scale of 1–4).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dim_gaming_habits</w:t>
      </w:r>
      <w:r>
        <w:rPr>
          <w:rFonts w:ascii="Arial" w:hAnsi="Arial"/>
          <w:b w:val="false"/>
          <w:bCs w:val="false"/>
          <w:sz w:val="22"/>
          <w:szCs w:val="22"/>
        </w:rPr>
        <w:t>: recorded gaming behaviour, including how many years the student had played, how often, and for how long per session.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I enforced constraints to keep values within valid ranges, created indexes for faster joins, and enabled foreign key support in SQLite using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PRAGMA foreign_keys = ON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(fig3)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;</w:t>
      </w:r>
      <w:r>
        <w:rPr>
          <w:rFonts w:ascii="Arial" w:hAnsi="Arial"/>
          <w:b w:val="false"/>
          <w:bCs w:val="false"/>
          <w:sz w:val="22"/>
          <w:szCs w:val="22"/>
        </w:rPr>
        <w:t>. During the data load , I encountered a formatting error in one column, which I had to fix manually — a reminder that even with automation, human oversight is still important.</w:t>
      </w:r>
    </w:p>
    <w:p>
      <w:pPr>
        <w:pStyle w:val="Heading3"/>
        <w:bidi w:val="0"/>
        <w:jc w:val="left"/>
        <w:rPr/>
      </w:pPr>
      <w:r>
        <w:rPr>
          <w:rStyle w:val="Strong"/>
          <w:rFonts w:ascii="Arial" w:hAnsi="Arial"/>
          <w:b w:val="false"/>
          <w:bCs w:val="false"/>
          <w:sz w:val="22"/>
          <w:szCs w:val="22"/>
        </w:rPr>
        <w:t>Example Use Case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Using the schema, I compared academic performance between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frequent gamers</w:t>
      </w:r>
      <w:r>
        <w:rPr>
          <w:rFonts w:ascii="Arial" w:hAnsi="Arial"/>
          <w:b w:val="false"/>
          <w:bCs w:val="false"/>
          <w:sz w:val="22"/>
          <w:szCs w:val="22"/>
        </w:rPr>
        <w:t xml:space="preserve"> (those with a playing frequency of 4 or more) and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non-gamers</w:t>
      </w:r>
      <w:r>
        <w:rPr>
          <w:rFonts w:ascii="Arial" w:hAnsi="Arial"/>
          <w:b w:val="false"/>
          <w:bCs w:val="false"/>
          <w:sz w:val="22"/>
          <w:szCs w:val="22"/>
        </w:rPr>
        <w:t xml:space="preserve"> (students with zero years of gaming). I filtered the results by high parental education levels to explore how socioeconomic factors might influence the outcomes.</w:t>
      </w:r>
      <w:r>
        <w:rPr>
          <w:rFonts w:ascii="Arial" w:hAnsi="Arial"/>
          <w:b w:val="false"/>
          <w:bCs w:val="false"/>
          <w:sz w:val="22"/>
          <w:szCs w:val="22"/>
        </w:rPr>
        <w:t>(fig4)</w:t>
      </w:r>
    </w:p>
    <w:p>
      <w:pPr>
        <w:pStyle w:val="Heading3"/>
        <w:bidi w:val="0"/>
        <w:jc w:val="left"/>
        <w:rPr/>
      </w:pPr>
      <w:r>
        <w:rPr>
          <w:rStyle w:val="Strong"/>
          <w:rFonts w:ascii="Arial" w:hAnsi="Arial"/>
          <w:b w:val="false"/>
          <w:bCs w:val="false"/>
          <w:sz w:val="22"/>
          <w:szCs w:val="22"/>
        </w:rPr>
        <w:t>Conclusion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This project reinforced the importance of proper data cleaning and schema design. While there were some challenges — especially with formatting and missing metadata — the end result was a well-structured and reliable dataset that’s ready for deeper analysis.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Fig 1: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20008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200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958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-707390</wp:posOffset>
            </wp:positionH>
            <wp:positionV relativeFrom="paragraph">
              <wp:posOffset>69215</wp:posOffset>
            </wp:positionV>
            <wp:extent cx="7379970" cy="11664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Fig 2: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-720090</wp:posOffset>
            </wp:positionH>
            <wp:positionV relativeFrom="paragraph">
              <wp:posOffset>635</wp:posOffset>
            </wp:positionV>
            <wp:extent cx="7560310" cy="27635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Fig 3: 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7524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Fig 4: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0140" cy="17284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2160" cy="19240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BodyText"/>
        <w:bidi w:val="0"/>
        <w:spacing w:before="0" w:after="140"/>
        <w:jc w:val="left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5</Pages>
  <Words>529</Words>
  <Characters>2827</Characters>
  <CharactersWithSpaces>3331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2025-04-09T14:54:50Z</dcterms:created>
  <dc:creator/>
  <dc:description/>
  <dc:language>en-GB</dc:language>
  <cp:lastModifiedBy/>
  <dcterms:modified xsi:type="dcterms:W3CDTF">2025-04-09T15:21:20Z</dcterms:modified>
  <cp:revision>2</cp:revision>
  <dc:subject/>
  <dc:title/>
</cp:coreProperties>
</file>