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94A3" w14:textId="532B56A7" w:rsidR="00D4206F" w:rsidRDefault="00D4206F" w:rsidP="00D4206F">
      <w:pPr>
        <w:pStyle w:val="Heading1"/>
      </w:pPr>
      <w:r>
        <w:t>Advantages of using AI in Government and Public Sector</w:t>
      </w:r>
    </w:p>
    <w:p w14:paraId="3A8B9BA9" w14:textId="77777777" w:rsidR="00D4206F" w:rsidRDefault="00D4206F" w:rsidP="00E4478B">
      <w:pPr>
        <w:rPr>
          <w:rFonts w:ascii="Times New Roman" w:hAnsi="Times New Roman" w:cs="Times New Roman"/>
          <w:b/>
          <w:bCs/>
          <w:sz w:val="32"/>
          <w:szCs w:val="32"/>
        </w:rPr>
      </w:pPr>
    </w:p>
    <w:p w14:paraId="7E00B445" w14:textId="1D6804C4" w:rsidR="00E4478B" w:rsidRPr="00E4478B"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t>Introduction</w:t>
      </w:r>
    </w:p>
    <w:p w14:paraId="2CBE1072"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Artificial Intelligence (AI) is becoming an essential part of how governments and public sector organizations operate. From fraud detection to public health and service delivery, AI is being used to improve efficiency, reduce costs, and support faster decision-making. These systems allow governments to process large amounts of information in ways that were not possible before. However, while the advantages of AI are clear, its use also raises important concerns related to fairness, transparency, privacy, and accessibility.</w:t>
      </w:r>
    </w:p>
    <w:p w14:paraId="1289BF55"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One issue that stands out is the disconnect many people feel when interacting with government systems. These systems are often complex, difficult to navigate, and not designed with the user in mind. As a result, people can feel frustrated or even excluded when trying to access important services. This paper examines how AI is currently used in government fraud detection and evaluates both its strengths and limitations. It also proposes an improved approach that not only focuses on detecting </w:t>
      </w:r>
      <w:proofErr w:type="gramStart"/>
      <w:r w:rsidRPr="00D4206F">
        <w:rPr>
          <w:rFonts w:ascii="Times New Roman" w:hAnsi="Times New Roman" w:cs="Times New Roman"/>
        </w:rPr>
        <w:t>fraud, but</w:t>
      </w:r>
      <w:proofErr w:type="gramEnd"/>
      <w:r w:rsidRPr="00D4206F">
        <w:rPr>
          <w:rFonts w:ascii="Times New Roman" w:hAnsi="Times New Roman" w:cs="Times New Roman"/>
        </w:rPr>
        <w:t xml:space="preserve"> also supports users — especially veterans — in navigating these systems more effectively. By shifting the focus from purely enforcement to a balance between detection and support, AI can be used in a way that is both efficient and more human-centered.</w:t>
      </w:r>
    </w:p>
    <w:p w14:paraId="7D2914CA" w14:textId="54BAE907" w:rsidR="00E4478B" w:rsidRPr="00E4478B" w:rsidRDefault="00E4478B" w:rsidP="00E4478B">
      <w:pPr>
        <w:rPr>
          <w:rFonts w:ascii="Times New Roman" w:hAnsi="Times New Roman" w:cs="Times New Roman"/>
          <w:sz w:val="32"/>
          <w:szCs w:val="32"/>
        </w:rPr>
      </w:pPr>
    </w:p>
    <w:p w14:paraId="2C0F8D68" w14:textId="77777777" w:rsidR="00E4478B" w:rsidRPr="00E4478B"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t>Case Study Analysis: AI in Government Fraud Detection</w:t>
      </w:r>
    </w:p>
    <w:p w14:paraId="364EC9FB"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One of the most common and practical uses of AI in the public sector is fraud detection, especially in programs such as unemployment benefits, tax systems, and public assistance. These systems are responsible for processing </w:t>
      </w:r>
      <w:proofErr w:type="gramStart"/>
      <w:r w:rsidRPr="00D4206F">
        <w:rPr>
          <w:rFonts w:ascii="Times New Roman" w:hAnsi="Times New Roman" w:cs="Times New Roman"/>
        </w:rPr>
        <w:t>a large number of</w:t>
      </w:r>
      <w:proofErr w:type="gramEnd"/>
      <w:r w:rsidRPr="00D4206F">
        <w:rPr>
          <w:rFonts w:ascii="Times New Roman" w:hAnsi="Times New Roman" w:cs="Times New Roman"/>
        </w:rPr>
        <w:t xml:space="preserve"> applications, often under time pressure, while also trying to identify fraudulent activity. The main problem is that traditional methods rely heavily on manual review, which is not only slow but also inconsistent. Human reviewers can miss patterns, especially when dealing with large datasets, and this creates gaps where fraud can occur.</w:t>
      </w:r>
    </w:p>
    <w:p w14:paraId="07A76E64"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AI was introduced into this space to improve efficiency and accuracy. Instead of relying only on human judgment, machine learning models analyze large amounts of data and look for patterns that may indicate suspicious behavior. For example, an AI system might flag applications that have repeated information, unusual timing patterns, or inconsistencies across different data sources. These systems use techniques such as anomaly detection and predictive modeling to assign risk scores to applications, helping agencies decide which cases need further review.</w:t>
      </w:r>
    </w:p>
    <w:p w14:paraId="3D429B64"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lastRenderedPageBreak/>
        <w:t>From a technical standpoint, this is a major improvement. AI can process thousands of applications in a fraction of the time it would take a human, and it can identify patterns that are not immediately obvious. This leads to faster decision-making and cost savings for government agencies. It also allows human workers to focus on more complex cases instead of reviewing every application manually.</w:t>
      </w:r>
    </w:p>
    <w:p w14:paraId="3F50137C"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However, while the efficiency gains are clear, the system also introduces new challenges. One issue that stands out to me is the problem of false positives. Just because an application looks unusual does not mean it is fraudulent. People may have unique situations, especially in programs like unemployment or veterans’ benefits, where circumstances can vary widely. When AI flags these cases incorrectly, it can delay access to critical services, which can have real consequences for individuals who depend on that support.</w:t>
      </w:r>
    </w:p>
    <w:p w14:paraId="7E0852CF"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Another concern is bias. AI systems learn from historical data, and if that data reflects existing inequalities, the system can reinforce those patterns. This means certain groups may be flagged more often than others, not because they are more likely to commit fraud, but because of how the data is structured. This raises serious questions about fairness and whether these systems are </w:t>
      </w:r>
      <w:proofErr w:type="gramStart"/>
      <w:r w:rsidRPr="00D4206F">
        <w:rPr>
          <w:rFonts w:ascii="Times New Roman" w:hAnsi="Times New Roman" w:cs="Times New Roman"/>
        </w:rPr>
        <w:t>actually improving</w:t>
      </w:r>
      <w:proofErr w:type="gramEnd"/>
      <w:r w:rsidRPr="00D4206F">
        <w:rPr>
          <w:rFonts w:ascii="Times New Roman" w:hAnsi="Times New Roman" w:cs="Times New Roman"/>
        </w:rPr>
        <w:t xml:space="preserve"> decision-making or just automating existing problems.</w:t>
      </w:r>
    </w:p>
    <w:p w14:paraId="205DDC71"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There is also a lack of transparency in how these systems operate. Most users do not understand why their application was flagged, and even the agencies using these systems may not fully understand how the model reached its decision. This “black box” issue makes it difficult to build trust, especially when people are being denied or delayed access to important services.</w:t>
      </w:r>
    </w:p>
    <w:p w14:paraId="4BDE9DA9"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Overall, AI has clearly improved fraud detection in terms of speed and efficiency, but it also highlights a bigger issue. These systems are designed to detect problems after they happen, rather than helping prevent them in the first place. This creates a gap between enforcement and support, which is something I think needs to be addressed moving forward.</w:t>
      </w:r>
    </w:p>
    <w:p w14:paraId="00ED337F" w14:textId="698E18F3" w:rsidR="00E4478B" w:rsidRPr="00E4478B" w:rsidRDefault="00E4478B" w:rsidP="00E4478B">
      <w:pPr>
        <w:rPr>
          <w:rFonts w:ascii="Times New Roman" w:hAnsi="Times New Roman" w:cs="Times New Roman"/>
        </w:rPr>
      </w:pPr>
    </w:p>
    <w:p w14:paraId="26DD2FE2" w14:textId="5FC99DE3" w:rsidR="00E4478B" w:rsidRPr="00E4478B" w:rsidRDefault="00E4478B" w:rsidP="00E4478B">
      <w:pPr>
        <w:rPr>
          <w:rFonts w:ascii="Times New Roman" w:hAnsi="Times New Roman" w:cs="Times New Roman"/>
          <w:sz w:val="28"/>
          <w:szCs w:val="28"/>
        </w:rPr>
      </w:pPr>
    </w:p>
    <w:p w14:paraId="0E82B30B" w14:textId="77777777" w:rsidR="00E4478B" w:rsidRPr="00E4478B"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t>Innovative Proposal: AI for Fraud Detection and Citizen Support</w:t>
      </w:r>
    </w:p>
    <w:p w14:paraId="173DA3F5"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While AI has already improved fraud detection in government systems, I think one of the biggest limitations is that it is still mostly reactive. Right now, the system is designed to catch problems after they happen instead of helping prevent them in the first place. Based on this, I would propose an AI system that combines fraud detection with real-time citizen support, with a specific focus on improving access for populations that rely heavily on government services, such as veterans.</w:t>
      </w:r>
    </w:p>
    <w:p w14:paraId="32C7B6FC"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One reason this stands out to me is because I can relate to the </w:t>
      </w:r>
      <w:proofErr w:type="gramStart"/>
      <w:r w:rsidRPr="00D4206F">
        <w:rPr>
          <w:rFonts w:ascii="Times New Roman" w:hAnsi="Times New Roman" w:cs="Times New Roman"/>
        </w:rPr>
        <w:t>disconnection</w:t>
      </w:r>
      <w:proofErr w:type="gramEnd"/>
      <w:r w:rsidRPr="00D4206F">
        <w:rPr>
          <w:rFonts w:ascii="Times New Roman" w:hAnsi="Times New Roman" w:cs="Times New Roman"/>
        </w:rPr>
        <w:t xml:space="preserve"> people feel when dealing with government systems. These processes are often confusing, time-consuming, and not </w:t>
      </w:r>
      <w:r w:rsidRPr="00D4206F">
        <w:rPr>
          <w:rFonts w:ascii="Times New Roman" w:hAnsi="Times New Roman" w:cs="Times New Roman"/>
        </w:rPr>
        <w:lastRenderedPageBreak/>
        <w:t xml:space="preserve">designed with the user in mind. Even something as simple as filling out a form can become overwhelming when the instructions are unclear or when different systems do not communicate with each other. For </w:t>
      </w:r>
      <w:proofErr w:type="gramStart"/>
      <w:r w:rsidRPr="00D4206F">
        <w:rPr>
          <w:rFonts w:ascii="Times New Roman" w:hAnsi="Times New Roman" w:cs="Times New Roman"/>
        </w:rPr>
        <w:t>veterans in particular, this</w:t>
      </w:r>
      <w:proofErr w:type="gramEnd"/>
      <w:r w:rsidRPr="00D4206F">
        <w:rPr>
          <w:rFonts w:ascii="Times New Roman" w:hAnsi="Times New Roman" w:cs="Times New Roman"/>
        </w:rPr>
        <w:t xml:space="preserve"> can be even more challenging since they may need to navigate multiple systems at once, including healthcare, housing, and benefits.</w:t>
      </w:r>
    </w:p>
    <w:p w14:paraId="32C3B83D"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The AI system I am proposing would act as both a support tool and a monitoring system. On the user side, it would function like an intelligent assistant that guides individuals through applications step by step. It could explain questions in simpler terms, check for missing or inconsistent information, and provide real-time feedback before submission. This would help reduce common mistakes that might otherwise be flagged as suspicious by fraud detection systems.</w:t>
      </w:r>
    </w:p>
    <w:p w14:paraId="197FDC12"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At the same time, the system would still perform its fraud detection role in the background. Using machine learning techniques such as anomaly detection and predictive modeling, it could identify patterns that suggest fraudulent behavior. However, the key difference is that it would also recognize when an issue is likely caused by user confusion rather than intentional fraud. This distinction is important because it shifts the system from being purely enforcement-based to being more balanced and supportive.</w:t>
      </w:r>
    </w:p>
    <w:p w14:paraId="592A6532"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From a practical standpoint, this approach could improve both efficiency and user experience. Government agencies would still benefit from faster processing and better fraud detection, but they would also see a reduction in false positives. This means fewer cases where legitimate users are incorrectly flagged, which can delay access to important services. For users, especially veterans, the system would feel less like a barrier and more like a tool that </w:t>
      </w:r>
      <w:proofErr w:type="gramStart"/>
      <w:r w:rsidRPr="00D4206F">
        <w:rPr>
          <w:rFonts w:ascii="Times New Roman" w:hAnsi="Times New Roman" w:cs="Times New Roman"/>
        </w:rPr>
        <w:t>actually helps</w:t>
      </w:r>
      <w:proofErr w:type="gramEnd"/>
      <w:r w:rsidRPr="00D4206F">
        <w:rPr>
          <w:rFonts w:ascii="Times New Roman" w:hAnsi="Times New Roman" w:cs="Times New Roman"/>
        </w:rPr>
        <w:t xml:space="preserve"> them navigate the process.</w:t>
      </w:r>
    </w:p>
    <w:p w14:paraId="4A791404"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Another advantage of this system is that it could improve trust in government services. Right now, many people feel frustrated or disconnected when dealing with these systems, especially when decisions are made without clear explanations. By providing guidance and feedback throughout the process, AI could make these systems more transparent and easier to understand. This could lead to higher satisfaction and increased willingness to use digital services.</w:t>
      </w:r>
    </w:p>
    <w:p w14:paraId="2201CA07"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However, this proposal also comes with challenges that need to be addressed. One major concern is privacy. Because the system relies on user data to provide personalized support and detect fraud, it is important to ensure that this data is handled securely and responsibly. Clear policies would need to be in place to protect user information and prevent misuse.</w:t>
      </w:r>
    </w:p>
    <w:p w14:paraId="39B02996"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Another challenge is bias. Just like in fraud detection systems, the data used to train the AI could introduce bias if it is not carefully managed. This could result in certain groups being treated unfairly or receiving different levels of support. To address this, developers would need to continuously test and monitor the system to ensure fairness and accuracy.</w:t>
      </w:r>
    </w:p>
    <w:p w14:paraId="36383E6D"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lastRenderedPageBreak/>
        <w:t>There is also the risk of over-reliance on AI. While these systems can provide helpful guidance, they should not completely replace human decision-making. Human oversight is still necessary, especially in cases where decisions have a significant impact on individuals’ lives. The goal should be to support human workers, not replace them entirely.</w:t>
      </w:r>
    </w:p>
    <w:p w14:paraId="26BFBAC2"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Overall, this proposal represents a shift in how AI is used in the public sector. Instead of focusing only on detection and enforcement, it emphasizes prevention, support, and accessibility. By combining fraud detection with user guidance, government systems can become more efficient while also being more fair and easier to use. This approach not only improves outcomes for agencies but also creates </w:t>
      </w:r>
      <w:proofErr w:type="gramStart"/>
      <w:r w:rsidRPr="00D4206F">
        <w:rPr>
          <w:rFonts w:ascii="Times New Roman" w:hAnsi="Times New Roman" w:cs="Times New Roman"/>
        </w:rPr>
        <w:t>a better</w:t>
      </w:r>
      <w:proofErr w:type="gramEnd"/>
      <w:r w:rsidRPr="00D4206F">
        <w:rPr>
          <w:rFonts w:ascii="Times New Roman" w:hAnsi="Times New Roman" w:cs="Times New Roman"/>
        </w:rPr>
        <w:t xml:space="preserve"> experience for the people who rely on these services every day.</w:t>
      </w:r>
    </w:p>
    <w:p w14:paraId="21FBACE0" w14:textId="1F992651" w:rsidR="00E4478B" w:rsidRPr="00E4478B" w:rsidRDefault="00E4478B" w:rsidP="00E4478B">
      <w:pPr>
        <w:rPr>
          <w:rFonts w:ascii="Times New Roman" w:hAnsi="Times New Roman" w:cs="Times New Roman"/>
        </w:rPr>
      </w:pPr>
    </w:p>
    <w:p w14:paraId="4F23CBA4" w14:textId="77777777" w:rsidR="00E4478B" w:rsidRPr="00D4206F"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t>Visual Representation</w:t>
      </w:r>
    </w:p>
    <w:tbl>
      <w:tblPr>
        <w:tblStyle w:val="TableGrid"/>
        <w:tblW w:w="9350" w:type="dxa"/>
        <w:tblLook w:val="04A0" w:firstRow="1" w:lastRow="0" w:firstColumn="1" w:lastColumn="0" w:noHBand="0" w:noVBand="1"/>
      </w:tblPr>
      <w:tblGrid>
        <w:gridCol w:w="3116"/>
        <w:gridCol w:w="3117"/>
        <w:gridCol w:w="3117"/>
      </w:tblGrid>
      <w:tr w:rsidR="00E4478B" w:rsidRPr="00E4478B" w14:paraId="2BA3A53E" w14:textId="77777777" w:rsidTr="00E4478B">
        <w:tc>
          <w:tcPr>
            <w:tcW w:w="3116" w:type="dxa"/>
          </w:tcPr>
          <w:p w14:paraId="7B663699" w14:textId="31A5BB74"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Area</w:t>
            </w:r>
          </w:p>
        </w:tc>
        <w:tc>
          <w:tcPr>
            <w:tcW w:w="3117" w:type="dxa"/>
          </w:tcPr>
          <w:p w14:paraId="1B497981" w14:textId="59052672"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Traditional System</w:t>
            </w:r>
          </w:p>
        </w:tc>
        <w:tc>
          <w:tcPr>
            <w:tcW w:w="3117" w:type="dxa"/>
          </w:tcPr>
          <w:p w14:paraId="6CC70F52" w14:textId="0FE2AB4F"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AI-Enhanced System</w:t>
            </w:r>
          </w:p>
        </w:tc>
      </w:tr>
      <w:tr w:rsidR="00E4478B" w:rsidRPr="00E4478B" w14:paraId="6239BC7F" w14:textId="77777777" w:rsidTr="00E4478B">
        <w:tc>
          <w:tcPr>
            <w:tcW w:w="3116" w:type="dxa"/>
          </w:tcPr>
          <w:p w14:paraId="4006F717" w14:textId="5A8F51AE"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Fraud Detection</w:t>
            </w:r>
          </w:p>
        </w:tc>
        <w:tc>
          <w:tcPr>
            <w:tcW w:w="3117" w:type="dxa"/>
          </w:tcPr>
          <w:p w14:paraId="664216B4" w14:textId="0B9F496F" w:rsidR="00E4478B" w:rsidRPr="00E4478B" w:rsidRDefault="00E4478B" w:rsidP="00E4478B">
            <w:pPr>
              <w:rPr>
                <w:rFonts w:ascii="Times New Roman" w:hAnsi="Times New Roman" w:cs="Times New Roman"/>
                <w:b/>
                <w:bCs/>
              </w:rPr>
            </w:pPr>
            <w:r w:rsidRPr="00E4478B">
              <w:rPr>
                <w:rFonts w:ascii="Times New Roman" w:hAnsi="Times New Roman" w:cs="Times New Roman"/>
              </w:rPr>
              <w:t>Manual review</w:t>
            </w:r>
          </w:p>
        </w:tc>
        <w:tc>
          <w:tcPr>
            <w:tcW w:w="3117" w:type="dxa"/>
            <w:vAlign w:val="center"/>
          </w:tcPr>
          <w:p w14:paraId="106DE012" w14:textId="0320B86F" w:rsidR="00E4478B" w:rsidRPr="00E4478B" w:rsidRDefault="00E4478B" w:rsidP="00E4478B">
            <w:pPr>
              <w:rPr>
                <w:rFonts w:ascii="Times New Roman" w:hAnsi="Times New Roman" w:cs="Times New Roman"/>
                <w:b/>
                <w:bCs/>
              </w:rPr>
            </w:pPr>
            <w:r w:rsidRPr="00E4478B">
              <w:rPr>
                <w:rFonts w:ascii="Times New Roman" w:hAnsi="Times New Roman" w:cs="Times New Roman"/>
              </w:rPr>
              <w:t>Automated + pattern detection</w:t>
            </w:r>
          </w:p>
        </w:tc>
      </w:tr>
      <w:tr w:rsidR="00E4478B" w:rsidRPr="00E4478B" w14:paraId="68DFBC19" w14:textId="452376F5" w:rsidTr="00E4478B">
        <w:tc>
          <w:tcPr>
            <w:tcW w:w="3116" w:type="dxa"/>
          </w:tcPr>
          <w:p w14:paraId="5C01498C" w14:textId="6B6D7D70"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User Support</w:t>
            </w:r>
          </w:p>
        </w:tc>
        <w:tc>
          <w:tcPr>
            <w:tcW w:w="3117" w:type="dxa"/>
          </w:tcPr>
          <w:p w14:paraId="386F71E7" w14:textId="4B8D36F0" w:rsidR="00E4478B" w:rsidRPr="00E4478B" w:rsidRDefault="00E4478B" w:rsidP="00E4478B">
            <w:pPr>
              <w:rPr>
                <w:rFonts w:ascii="Times New Roman" w:hAnsi="Times New Roman" w:cs="Times New Roman"/>
                <w:b/>
                <w:bCs/>
              </w:rPr>
            </w:pPr>
            <w:r w:rsidRPr="00E4478B">
              <w:rPr>
                <w:rFonts w:ascii="Times New Roman" w:hAnsi="Times New Roman" w:cs="Times New Roman"/>
              </w:rPr>
              <w:t>Limited guidance</w:t>
            </w:r>
          </w:p>
        </w:tc>
        <w:tc>
          <w:tcPr>
            <w:tcW w:w="3117" w:type="dxa"/>
            <w:vAlign w:val="center"/>
          </w:tcPr>
          <w:p w14:paraId="26716FEE" w14:textId="257430C4" w:rsidR="00E4478B" w:rsidRPr="00E4478B" w:rsidRDefault="00E4478B" w:rsidP="00E4478B">
            <w:pPr>
              <w:rPr>
                <w:rFonts w:ascii="Times New Roman" w:hAnsi="Times New Roman" w:cs="Times New Roman"/>
                <w:b/>
                <w:bCs/>
              </w:rPr>
            </w:pPr>
            <w:r w:rsidRPr="00E4478B">
              <w:rPr>
                <w:rFonts w:ascii="Times New Roman" w:hAnsi="Times New Roman" w:cs="Times New Roman"/>
              </w:rPr>
              <w:t>Real-time AI assistance</w:t>
            </w:r>
          </w:p>
        </w:tc>
      </w:tr>
      <w:tr w:rsidR="00E4478B" w:rsidRPr="00E4478B" w14:paraId="30C1AC9E" w14:textId="32A1CF71" w:rsidTr="00D4206F">
        <w:trPr>
          <w:trHeight w:val="440"/>
        </w:trPr>
        <w:tc>
          <w:tcPr>
            <w:tcW w:w="3116" w:type="dxa"/>
          </w:tcPr>
          <w:p w14:paraId="6A400596" w14:textId="148107DF" w:rsidR="00E4478B" w:rsidRPr="00E4478B" w:rsidRDefault="00E4478B" w:rsidP="00E4478B">
            <w:pPr>
              <w:rPr>
                <w:rFonts w:ascii="Times New Roman" w:hAnsi="Times New Roman" w:cs="Times New Roman"/>
                <w:b/>
                <w:bCs/>
              </w:rPr>
            </w:pPr>
            <w:r w:rsidRPr="00E4478B">
              <w:rPr>
                <w:rFonts w:ascii="Times New Roman" w:hAnsi="Times New Roman" w:cs="Times New Roman"/>
                <w:b/>
                <w:bCs/>
              </w:rPr>
              <w:t>Efficiency</w:t>
            </w:r>
          </w:p>
        </w:tc>
        <w:tc>
          <w:tcPr>
            <w:tcW w:w="3117" w:type="dxa"/>
          </w:tcPr>
          <w:p w14:paraId="35234B05" w14:textId="57CC3D4C" w:rsidR="00E4478B" w:rsidRPr="00E4478B" w:rsidRDefault="00E4478B" w:rsidP="00E4478B">
            <w:pPr>
              <w:rPr>
                <w:rFonts w:ascii="Times New Roman" w:hAnsi="Times New Roman" w:cs="Times New Roman"/>
                <w:b/>
                <w:bCs/>
              </w:rPr>
            </w:pPr>
            <w:r w:rsidRPr="00E4478B">
              <w:rPr>
                <w:rFonts w:ascii="Times New Roman" w:hAnsi="Times New Roman" w:cs="Times New Roman"/>
              </w:rPr>
              <w:t>Slow</w:t>
            </w:r>
          </w:p>
        </w:tc>
        <w:tc>
          <w:tcPr>
            <w:tcW w:w="3117" w:type="dxa"/>
            <w:vAlign w:val="center"/>
          </w:tcPr>
          <w:p w14:paraId="2601DE80" w14:textId="52B224DE" w:rsidR="00E4478B" w:rsidRPr="00E4478B" w:rsidRDefault="00E4478B" w:rsidP="00E4478B">
            <w:pPr>
              <w:rPr>
                <w:rFonts w:ascii="Times New Roman" w:hAnsi="Times New Roman" w:cs="Times New Roman"/>
                <w:b/>
                <w:bCs/>
              </w:rPr>
            </w:pPr>
            <w:r w:rsidRPr="00E4478B">
              <w:rPr>
                <w:rFonts w:ascii="Times New Roman" w:hAnsi="Times New Roman" w:cs="Times New Roman"/>
              </w:rPr>
              <w:t>Fast + scalable</w:t>
            </w:r>
          </w:p>
        </w:tc>
      </w:tr>
    </w:tbl>
    <w:p w14:paraId="10401E9F" w14:textId="77777777" w:rsidR="00E4478B" w:rsidRPr="00E4478B" w:rsidRDefault="00E4478B" w:rsidP="00E4478B">
      <w:pPr>
        <w:rPr>
          <w:rFonts w:ascii="Times New Roman" w:hAnsi="Times New Roman" w:cs="Times New Roman"/>
          <w:b/>
          <w:bCs/>
        </w:rPr>
      </w:pPr>
    </w:p>
    <w:p w14:paraId="2429BD10" w14:textId="77777777" w:rsidR="00E4478B" w:rsidRPr="00E4478B"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t>Conclusion</w:t>
      </w:r>
    </w:p>
    <w:p w14:paraId="4461E87F"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Artificial Intelligence has already shown that it can significantly improve government services, particularly in areas such as fraud detection where efficiency and accuracy are critical. However, as this case study demonstrates, these systems are not without limitations. Issues such as bias, lack of transparency, and user frustration highlight the need for a more balanced approach.</w:t>
      </w:r>
    </w:p>
    <w:p w14:paraId="7B211A63"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Rather than using AI only as a tool for enforcement, there is an opportunity to expand its role to better support the people who rely on these systems. By combining fraud detection with real-time user guidance, governments can reduce errors, improve access to services, and build greater trust with the public. This is especially important for groups like veterans, who often depend on multiple public services and may experience more challenges navigating complex systems.</w:t>
      </w:r>
    </w:p>
    <w:p w14:paraId="3FFE4864" w14:textId="77777777" w:rsidR="00D4206F" w:rsidRPr="00D4206F" w:rsidRDefault="00D4206F" w:rsidP="00D4206F">
      <w:pPr>
        <w:rPr>
          <w:rFonts w:ascii="Times New Roman" w:hAnsi="Times New Roman" w:cs="Times New Roman"/>
        </w:rPr>
      </w:pPr>
      <w:r w:rsidRPr="00D4206F">
        <w:rPr>
          <w:rFonts w:ascii="Times New Roman" w:hAnsi="Times New Roman" w:cs="Times New Roman"/>
        </w:rPr>
        <w:t xml:space="preserve">Ultimately, the goal of AI in the public sector should go beyond efficiency. It should also focus on fairness, accessibility, and transparency. When designed responsibly, AI has the potential to not only improve how governments </w:t>
      </w:r>
      <w:proofErr w:type="gramStart"/>
      <w:r w:rsidRPr="00D4206F">
        <w:rPr>
          <w:rFonts w:ascii="Times New Roman" w:hAnsi="Times New Roman" w:cs="Times New Roman"/>
        </w:rPr>
        <w:t>operate, but</w:t>
      </w:r>
      <w:proofErr w:type="gramEnd"/>
      <w:r w:rsidRPr="00D4206F">
        <w:rPr>
          <w:rFonts w:ascii="Times New Roman" w:hAnsi="Times New Roman" w:cs="Times New Roman"/>
        </w:rPr>
        <w:t xml:space="preserve"> also improve how people experience those systems in their everyday lives.</w:t>
      </w:r>
    </w:p>
    <w:p w14:paraId="07DD5015" w14:textId="34EB08D3" w:rsidR="00E4478B" w:rsidRPr="00E4478B" w:rsidRDefault="00E4478B" w:rsidP="00E4478B">
      <w:pPr>
        <w:rPr>
          <w:rFonts w:ascii="Times New Roman" w:hAnsi="Times New Roman" w:cs="Times New Roman"/>
        </w:rPr>
      </w:pPr>
    </w:p>
    <w:p w14:paraId="4EA592E0" w14:textId="77777777" w:rsidR="00D4206F" w:rsidRDefault="00D4206F" w:rsidP="00E4478B">
      <w:pPr>
        <w:rPr>
          <w:rFonts w:ascii="Times New Roman" w:hAnsi="Times New Roman" w:cs="Times New Roman"/>
          <w:b/>
          <w:bCs/>
          <w:sz w:val="32"/>
          <w:szCs w:val="32"/>
        </w:rPr>
      </w:pPr>
    </w:p>
    <w:p w14:paraId="5055E4E8" w14:textId="18DF6EAD" w:rsidR="00E4478B" w:rsidRPr="00E4478B" w:rsidRDefault="00E4478B" w:rsidP="00E4478B">
      <w:pPr>
        <w:rPr>
          <w:rFonts w:ascii="Times New Roman" w:hAnsi="Times New Roman" w:cs="Times New Roman"/>
          <w:b/>
          <w:bCs/>
          <w:sz w:val="32"/>
          <w:szCs w:val="32"/>
        </w:rPr>
      </w:pPr>
      <w:r w:rsidRPr="00E4478B">
        <w:rPr>
          <w:rFonts w:ascii="Times New Roman" w:hAnsi="Times New Roman" w:cs="Times New Roman"/>
          <w:b/>
          <w:bCs/>
          <w:sz w:val="32"/>
          <w:szCs w:val="32"/>
        </w:rPr>
        <w:lastRenderedPageBreak/>
        <w:t xml:space="preserve">References </w:t>
      </w:r>
    </w:p>
    <w:p w14:paraId="0A3B89BA" w14:textId="77777777" w:rsidR="00E4478B" w:rsidRPr="00E4478B" w:rsidRDefault="00E4478B" w:rsidP="00E4478B">
      <w:pPr>
        <w:rPr>
          <w:rFonts w:ascii="Times New Roman" w:hAnsi="Times New Roman" w:cs="Times New Roman"/>
        </w:rPr>
      </w:pPr>
      <w:r w:rsidRPr="00E4478B">
        <w:rPr>
          <w:rFonts w:ascii="Times New Roman" w:hAnsi="Times New Roman" w:cs="Times New Roman"/>
        </w:rPr>
        <w:t xml:space="preserve">Ngai, E. W. T., Hu, Y., Wong, Y. H., et al. (2011). The application of data mining techniques in financial fraud detection. </w:t>
      </w:r>
      <w:r w:rsidRPr="00E4478B">
        <w:rPr>
          <w:rFonts w:ascii="Times New Roman" w:hAnsi="Times New Roman" w:cs="Times New Roman"/>
          <w:i/>
          <w:iCs/>
        </w:rPr>
        <w:t>Decision Support Systems</w:t>
      </w:r>
      <w:r w:rsidRPr="00E4478B">
        <w:rPr>
          <w:rFonts w:ascii="Times New Roman" w:hAnsi="Times New Roman" w:cs="Times New Roman"/>
        </w:rPr>
        <w:t>.</w:t>
      </w:r>
    </w:p>
    <w:p w14:paraId="291F5833" w14:textId="77777777" w:rsidR="00E4478B" w:rsidRPr="00E4478B" w:rsidRDefault="00E4478B" w:rsidP="00E4478B">
      <w:pPr>
        <w:rPr>
          <w:rFonts w:ascii="Times New Roman" w:hAnsi="Times New Roman" w:cs="Times New Roman"/>
        </w:rPr>
      </w:pPr>
      <w:r w:rsidRPr="00E4478B">
        <w:rPr>
          <w:rFonts w:ascii="Times New Roman" w:hAnsi="Times New Roman" w:cs="Times New Roman"/>
        </w:rPr>
        <w:t xml:space="preserve">O’Neil, C. (2016). </w:t>
      </w:r>
      <w:r w:rsidRPr="00E4478B">
        <w:rPr>
          <w:rFonts w:ascii="Times New Roman" w:hAnsi="Times New Roman" w:cs="Times New Roman"/>
          <w:i/>
          <w:iCs/>
        </w:rPr>
        <w:t>Weapons of Math Destruction</w:t>
      </w:r>
      <w:r w:rsidRPr="00E4478B">
        <w:rPr>
          <w:rFonts w:ascii="Times New Roman" w:hAnsi="Times New Roman" w:cs="Times New Roman"/>
        </w:rPr>
        <w:t>. Crown Publishing.</w:t>
      </w:r>
    </w:p>
    <w:p w14:paraId="328755C6" w14:textId="77777777" w:rsidR="00E4478B" w:rsidRPr="00E4478B" w:rsidRDefault="00E4478B" w:rsidP="00E4478B">
      <w:pPr>
        <w:rPr>
          <w:rFonts w:ascii="Times New Roman" w:hAnsi="Times New Roman" w:cs="Times New Roman"/>
        </w:rPr>
      </w:pPr>
      <w:r w:rsidRPr="00E4478B">
        <w:rPr>
          <w:rFonts w:ascii="Times New Roman" w:hAnsi="Times New Roman" w:cs="Times New Roman"/>
        </w:rPr>
        <w:t>Mehr, H. (2017). Artificial Intelligence for Citizen Services and Government. Harvard Kennedy School.</w:t>
      </w:r>
    </w:p>
    <w:p w14:paraId="022AEE5A" w14:textId="77777777" w:rsidR="00E4478B" w:rsidRPr="00E4478B" w:rsidRDefault="00E4478B">
      <w:pPr>
        <w:rPr>
          <w:rFonts w:ascii="Times New Roman" w:hAnsi="Times New Roman" w:cs="Times New Roman"/>
        </w:rPr>
      </w:pPr>
    </w:p>
    <w:sectPr w:rsidR="00E4478B" w:rsidRPr="00E4478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F09A" w14:textId="77777777" w:rsidR="00E07BBF" w:rsidRDefault="00E07BBF" w:rsidP="00D4206F">
      <w:pPr>
        <w:spacing w:after="0" w:line="240" w:lineRule="auto"/>
      </w:pPr>
      <w:r>
        <w:separator/>
      </w:r>
    </w:p>
  </w:endnote>
  <w:endnote w:type="continuationSeparator" w:id="0">
    <w:p w14:paraId="1054C038" w14:textId="77777777" w:rsidR="00E07BBF" w:rsidRDefault="00E07BBF" w:rsidP="00D42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96CE8" w14:textId="77777777" w:rsidR="00E07BBF" w:rsidRDefault="00E07BBF" w:rsidP="00D4206F">
      <w:pPr>
        <w:spacing w:after="0" w:line="240" w:lineRule="auto"/>
      </w:pPr>
      <w:r>
        <w:separator/>
      </w:r>
    </w:p>
  </w:footnote>
  <w:footnote w:type="continuationSeparator" w:id="0">
    <w:p w14:paraId="79932C8D" w14:textId="77777777" w:rsidR="00E07BBF" w:rsidRDefault="00E07BBF" w:rsidP="00D42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C3A8" w14:textId="5ACE34C4" w:rsidR="00D4206F" w:rsidRDefault="00D4206F">
    <w:pPr>
      <w:pStyle w:val="Header"/>
    </w:pPr>
    <w:r>
      <w:t>Courtney Bernard</w:t>
    </w:r>
  </w:p>
  <w:p w14:paraId="12905BE3" w14:textId="6A0CCF5C" w:rsidR="00D4206F" w:rsidRDefault="00D4206F">
    <w:pPr>
      <w:pStyle w:val="Header"/>
    </w:pPr>
    <w:r>
      <w:t>ITAI 2372</w:t>
    </w:r>
  </w:p>
  <w:p w14:paraId="310E371B" w14:textId="77777777" w:rsidR="00D4206F" w:rsidRDefault="00D420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8B"/>
    <w:rsid w:val="00527FB7"/>
    <w:rsid w:val="00D4206F"/>
    <w:rsid w:val="00E07BBF"/>
    <w:rsid w:val="00E4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8358"/>
  <w15:chartTrackingRefBased/>
  <w15:docId w15:val="{17187216-5B91-4EE3-AD93-DD1B9534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8B"/>
    <w:rPr>
      <w:rFonts w:eastAsiaTheme="majorEastAsia" w:cstheme="majorBidi"/>
      <w:color w:val="272727" w:themeColor="text1" w:themeTint="D8"/>
    </w:rPr>
  </w:style>
  <w:style w:type="paragraph" w:styleId="Title">
    <w:name w:val="Title"/>
    <w:basedOn w:val="Normal"/>
    <w:next w:val="Normal"/>
    <w:link w:val="TitleChar"/>
    <w:uiPriority w:val="10"/>
    <w:qFormat/>
    <w:rsid w:val="00E4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8B"/>
    <w:pPr>
      <w:spacing w:before="160"/>
      <w:jc w:val="center"/>
    </w:pPr>
    <w:rPr>
      <w:i/>
      <w:iCs/>
      <w:color w:val="404040" w:themeColor="text1" w:themeTint="BF"/>
    </w:rPr>
  </w:style>
  <w:style w:type="character" w:customStyle="1" w:styleId="QuoteChar">
    <w:name w:val="Quote Char"/>
    <w:basedOn w:val="DefaultParagraphFont"/>
    <w:link w:val="Quote"/>
    <w:uiPriority w:val="29"/>
    <w:rsid w:val="00E4478B"/>
    <w:rPr>
      <w:i/>
      <w:iCs/>
      <w:color w:val="404040" w:themeColor="text1" w:themeTint="BF"/>
    </w:rPr>
  </w:style>
  <w:style w:type="paragraph" w:styleId="ListParagraph">
    <w:name w:val="List Paragraph"/>
    <w:basedOn w:val="Normal"/>
    <w:uiPriority w:val="34"/>
    <w:qFormat/>
    <w:rsid w:val="00E4478B"/>
    <w:pPr>
      <w:ind w:left="720"/>
      <w:contextualSpacing/>
    </w:pPr>
  </w:style>
  <w:style w:type="character" w:styleId="IntenseEmphasis">
    <w:name w:val="Intense Emphasis"/>
    <w:basedOn w:val="DefaultParagraphFont"/>
    <w:uiPriority w:val="21"/>
    <w:qFormat/>
    <w:rsid w:val="00E4478B"/>
    <w:rPr>
      <w:i/>
      <w:iCs/>
      <w:color w:val="0F4761" w:themeColor="accent1" w:themeShade="BF"/>
    </w:rPr>
  </w:style>
  <w:style w:type="paragraph" w:styleId="IntenseQuote">
    <w:name w:val="Intense Quote"/>
    <w:basedOn w:val="Normal"/>
    <w:next w:val="Normal"/>
    <w:link w:val="IntenseQuoteChar"/>
    <w:uiPriority w:val="30"/>
    <w:qFormat/>
    <w:rsid w:val="00E44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8B"/>
    <w:rPr>
      <w:i/>
      <w:iCs/>
      <w:color w:val="0F4761" w:themeColor="accent1" w:themeShade="BF"/>
    </w:rPr>
  </w:style>
  <w:style w:type="character" w:styleId="IntenseReference">
    <w:name w:val="Intense Reference"/>
    <w:basedOn w:val="DefaultParagraphFont"/>
    <w:uiPriority w:val="32"/>
    <w:qFormat/>
    <w:rsid w:val="00E4478B"/>
    <w:rPr>
      <w:b/>
      <w:bCs/>
      <w:smallCaps/>
      <w:color w:val="0F4761" w:themeColor="accent1" w:themeShade="BF"/>
      <w:spacing w:val="5"/>
    </w:rPr>
  </w:style>
  <w:style w:type="table" w:styleId="TableGrid">
    <w:name w:val="Table Grid"/>
    <w:basedOn w:val="TableNormal"/>
    <w:uiPriority w:val="39"/>
    <w:rsid w:val="00E44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2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06F"/>
  </w:style>
  <w:style w:type="paragraph" w:styleId="Footer">
    <w:name w:val="footer"/>
    <w:basedOn w:val="Normal"/>
    <w:link w:val="FooterChar"/>
    <w:uiPriority w:val="99"/>
    <w:unhideWhenUsed/>
    <w:rsid w:val="00D42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2026-04-14T05:47:00Z</dcterms:created>
  <dcterms:modified xsi:type="dcterms:W3CDTF">2026-04-14T06:05:00Z</dcterms:modified>
</cp:coreProperties>
</file>