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b/>
          <w:color w:val="1F4E79"/>
          <w:sz w:val="44"/>
        </w:rPr>
        <w:t>DriftSentry — Code Guide and Detection Logic</w:t>
      </w:r>
    </w:p>
    <w:p>
      <w:pPr>
        <w:spacing w:after="120"/>
      </w:pPr>
      <w:r>
        <w:t>A walkthrough of every module in both projects, and a full account of how</w:t>
      </w:r>
    </w:p>
    <w:p>
      <w:pPr>
        <w:spacing w:after="120"/>
      </w:pPr>
      <w:r>
        <w:t>detection actually works.</w:t>
      </w:r>
    </w:p>
    <w:p>
      <w:pPr>
        <w:spacing w:after="120"/>
      </w:pPr>
      <w:r>
        <w:t>Companion to the roadmap. Written to be read top to bottom once, then used as a</w:t>
      </w:r>
    </w:p>
    <w:p>
      <w:pPr>
        <w:spacing w:after="120"/>
      </w:pPr>
      <w:r>
        <w:t>reference. Everything here describes code that exists and runs; where something</w:t>
      </w:r>
    </w:p>
    <w:p>
      <w:pPr>
        <w:spacing w:after="120"/>
      </w:pPr>
      <w:r>
        <w:t>is not built yet, it says so.</w:t>
      </w:r>
    </w:p>
    <w:p>
      <w:pPr>
        <w:spacing w:after="120"/>
      </w:pPr>
      <w:r>
        <w:rPr>
          <w:b/>
        </w:rPr>
        <w:t>Contents</w:t>
      </w:r>
    </w:p>
    <w:p>
      <w:pPr>
        <w:pStyle w:val="ListNumber"/>
        <w:spacing w:after="40"/>
      </w:pPr>
      <w:r>
        <w:rPr>
          <w:color w:val="1F4E79"/>
        </w:rPr>
        <w:t>What the system is</w:t>
      </w:r>
    </w:p>
    <w:p>
      <w:pPr>
        <w:pStyle w:val="ListNumber"/>
        <w:spacing w:after="40"/>
      </w:pPr>
      <w:r>
        <w:rPr>
          <w:color w:val="1F4E79"/>
        </w:rPr>
        <w:t>Architecture and data flow</w:t>
      </w:r>
    </w:p>
    <w:p>
      <w:pPr>
        <w:pStyle w:val="ListNumber"/>
        <w:spacing w:after="40"/>
      </w:pPr>
      <w:r>
        <w:rPr>
          <w:color w:val="1F4E79"/>
        </w:rPr>
        <w:t>The detector, module by module</w:t>
      </w:r>
    </w:p>
    <w:p>
      <w:pPr>
        <w:pStyle w:val="ListNumber"/>
        <w:spacing w:after="40"/>
      </w:pPr>
      <w:r>
        <w:rPr>
          <w:color w:val="1F4E79"/>
        </w:rPr>
        <w:t>The detection logic in full</w:t>
      </w:r>
    </w:p>
    <w:p>
      <w:pPr>
        <w:pStyle w:val="ListNumber"/>
        <w:spacing w:after="40"/>
      </w:pPr>
      <w:r>
        <w:rPr>
          <w:color w:val="1F4E79"/>
        </w:rPr>
        <w:t>The attacker, module by module</w:t>
      </w:r>
    </w:p>
    <w:p>
      <w:pPr>
        <w:pStyle w:val="ListNumber"/>
        <w:spacing w:after="40"/>
      </w:pPr>
      <w:r>
        <w:rPr>
          <w:color w:val="1F4E79"/>
        </w:rPr>
        <w:t>Design decisions, and the bugs behind them</w:t>
      </w:r>
    </w:p>
    <w:p>
      <w:pPr>
        <w:pStyle w:val="ListNumber"/>
        <w:spacing w:after="40"/>
      </w:pPr>
      <w:r>
        <w:rPr>
          <w:color w:val="1F4E79"/>
        </w:rPr>
        <w:t>Known limitations</w:t>
      </w:r>
    </w:p>
    <w:p>
      <w:pPr>
        <w:pStyle w:val="Heading1"/>
      </w:pPr>
      <w:r>
        <w:rPr>
          <w:color w:val="1F4E79"/>
        </w:rPr>
        <w:t>1. What the system is</w:t>
      </w:r>
    </w:p>
    <w:p>
      <w:pPr>
        <w:spacing w:after="120"/>
      </w:pPr>
      <w:r>
        <w:t>An MCP client (Claude Desktop, Cursor) shows you a server's tools once and you</w:t>
      </w:r>
    </w:p>
    <w:p>
      <w:pPr>
        <w:spacing w:after="120"/>
      </w:pPr>
      <w:r>
        <w:t xml:space="preserve">approve them. That approval is never revisited. A </w:t>
      </w:r>
      <w:r>
        <w:rPr>
          <w:b/>
        </w:rPr>
        <w:t>rug pull</w:t>
      </w:r>
      <w:r>
        <w:t xml:space="preserve"> is when an</w:t>
      </w:r>
    </w:p>
    <w:p>
      <w:pPr>
        <w:spacing w:after="120"/>
      </w:pPr>
      <w:r>
        <w:t>approved tool turns malicious *afterwards* while its advertised definition —</w:t>
      </w:r>
    </w:p>
    <w:p>
      <w:pPr>
        <w:spacing w:after="120"/>
      </w:pPr>
      <w:r>
        <w:t>name, description, input schema — stays byte-for-byte identical.</w:t>
      </w:r>
    </w:p>
    <w:p>
      <w:pPr>
        <w:spacing w:after="120"/>
      </w:pPr>
      <w:r>
        <w:t xml:space="preserve">Existing defences pin a </w:t>
      </w:r>
      <w:r>
        <w:rPr>
          <w:b/>
        </w:rPr>
        <w:t>hash of the definition</w:t>
      </w:r>
      <w:r>
        <w:t>. If the definition never</w:t>
      </w:r>
    </w:p>
    <w:p>
      <w:pPr>
        <w:spacing w:after="120"/>
      </w:pPr>
      <w:r>
        <w:t>changes, the hash never changes, and they report nothing wrong. A one-shot</w:t>
      </w:r>
    </w:p>
    <w:p>
      <w:pPr>
        <w:spacing w:after="120"/>
      </w:pPr>
      <w:r>
        <w:t>scanner cannot help either, because the attack happens after the scan.</w:t>
      </w:r>
    </w:p>
    <w:p>
      <w:pPr>
        <w:spacing w:after="120"/>
      </w:pPr>
      <w:r>
        <w:t xml:space="preserve">DriftSentry is therefore a </w:t>
      </w:r>
      <w:r>
        <w:rPr>
          <w:b/>
        </w:rPr>
        <w:t>resident proxy</w:t>
      </w:r>
      <w:r>
        <w:t xml:space="preserve"> that learns each tool's</w:t>
      </w:r>
    </w:p>
    <w:p>
      <w:pPr>
        <w:spacing w:after="120"/>
      </w:pPr>
      <w:r>
        <w:t>*behaviour* at approval time and re-verifies it on a schedule.</w:t>
      </w:r>
    </w:p>
    <w:p>
      <w:pPr>
        <w:spacing w:after="120"/>
      </w:pPr>
      <w:r>
        <w:t>Two projects, deliberately independent: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tcW w:w="3200" w:type="dxa"/>
            <w:shd w:val="clear" w:color="auto"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Project</w:t>
            </w:r>
          </w:p>
        </w:tc>
        <w:tc>
          <w:tcPr>
            <w:tcW w:type="dxa" w:w="3137"/>
            <w:tcW w:w="3200" w:type="dxa"/>
            <w:shd w:val="clear" w:color="auto"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3137"/>
            <w:tcW w:w="3200" w:type="dxa"/>
            <w:shd w:val="clear" w:color="auto"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Size</w:t>
            </w:r>
          </w:p>
        </w:tc>
      </w:tr>
      <w:tr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rFonts w:ascii="Consolas" w:hAnsi="Consolas"/>
                <w:color w:val="A31515"/>
                <w:sz w:val="18"/>
              </w:rPr>
              <w:t>Driftsentry/</w:t>
            </w:r>
          </w:p>
        </w:tc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sz w:val="18"/>
              </w:rPr>
              <w:t>The detector</w:t>
            </w:r>
          </w:p>
        </w:tc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sz w:val="18"/>
              </w:rPr>
              <w:t>~5,100 lines, 20 modules</w:t>
            </w:r>
          </w:p>
        </w:tc>
      </w:tr>
      <w:tr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rFonts w:ascii="Consolas" w:hAnsi="Consolas"/>
                <w:color w:val="A31515"/>
                <w:sz w:val="18"/>
              </w:rPr>
              <w:t>mcp rug pull attack server/</w:t>
            </w:r>
          </w:p>
        </w:tc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sz w:val="18"/>
              </w:rPr>
              <w:t>The adversarial server that supplies ground truth</w:t>
            </w:r>
          </w:p>
        </w:tc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sz w:val="18"/>
              </w:rPr>
              <w:t>~1,900 lines, 8 modules</w:t>
            </w:r>
          </w:p>
        </w:tc>
      </w:tr>
    </w:tbl>
    <w:p>
      <w:pPr>
        <w:spacing w:after="120"/>
      </w:pPr>
    </w:p>
    <w:p>
      <w:pPr>
        <w:spacing w:after="120"/>
      </w:pPr>
      <w:r>
        <w:t>Neither can import the other. They meet only as operating-system processes</w:t>
      </w:r>
    </w:p>
    <w:p>
      <w:pPr>
        <w:spacing w:after="120"/>
      </w:pPr>
      <w:r>
        <w:t>speaking MCP over stdio.</w:t>
      </w:r>
    </w:p>
    <w:p>
      <w:pPr>
        <w:pStyle w:val="Heading1"/>
      </w:pPr>
      <w:r>
        <w:rPr>
          <w:color w:val="1F4E79"/>
        </w:rPr>
        <w:t>2. Architecture and data flow</w:t>
      </w:r>
    </w:p>
    <w:p>
      <w:pPr>
        <w:spacing w:before="0" w:after="0"/>
        <w:ind w:left="283"/>
        <w:shd w:val="clear" w:color="auto" w:fill="F2F4F7"/>
      </w:pPr>
      <w:r>
        <w:rPr>
          <w:rFonts w:ascii="Consolas" w:hAnsi="Consolas"/>
          <w:sz w:val="17"/>
        </w:rPr>
        <w:t xml:space="preserve">  DATA PLANE  (in the live path - must never be slowed)</w:t>
      </w:r>
    </w:p>
    <w:p>
      <w:pPr>
        <w:spacing w:before="0" w:after="0"/>
        <w:ind w:left="283"/>
        <w:shd w:val="clear" w:color="auto" w:fill="F2F4F7"/>
      </w:pPr>
      <w:r>
        <w:rPr>
          <w:rFonts w:ascii="Consolas" w:hAnsi="Consolas"/>
          <w:sz w:val="17"/>
        </w:rPr>
        <w:t xml:space="preserve"> </w:t>
      </w:r>
    </w:p>
    <w:p>
      <w:pPr>
        <w:spacing w:before="0" w:after="0"/>
        <w:ind w:left="283"/>
        <w:shd w:val="clear" w:color="auto" w:fill="F2F4F7"/>
      </w:pPr>
      <w:r>
        <w:rPr>
          <w:rFonts w:ascii="Consolas" w:hAnsi="Consolas"/>
          <w:sz w:val="17"/>
        </w:rPr>
        <w:t xml:space="preserve">    MCP client  &lt;--stdio--&gt;  driftsentry run  &lt;--stdio--&gt;  real MCP server</w:t>
      </w:r>
    </w:p>
    <w:p>
      <w:pPr>
        <w:spacing w:before="0" w:after="0"/>
        <w:ind w:left="283"/>
        <w:shd w:val="clear" w:color="auto" w:fill="F2F4F7"/>
      </w:pPr>
      <w:r>
        <w:rPr>
          <w:rFonts w:ascii="Consolas" w:hAnsi="Consolas"/>
          <w:sz w:val="17"/>
        </w:rPr>
        <w:t xml:space="preserve">                              proxy + logger</w:t>
      </w:r>
    </w:p>
    <w:p>
      <w:pPr>
        <w:spacing w:before="0" w:after="0"/>
        <w:ind w:left="283"/>
        <w:shd w:val="clear" w:color="auto" w:fill="F2F4F7"/>
      </w:pPr>
      <w:r>
        <w:rPr>
          <w:rFonts w:ascii="Consolas" w:hAnsi="Consolas"/>
          <w:sz w:val="17"/>
        </w:rPr>
        <w:t xml:space="preserve">                                    |</w:t>
      </w:r>
    </w:p>
    <w:p>
      <w:pPr>
        <w:spacing w:before="0" w:after="0"/>
        <w:ind w:left="283"/>
        <w:shd w:val="clear" w:color="auto" w:fill="F2F4F7"/>
      </w:pPr>
      <w:r>
        <w:rPr>
          <w:rFonts w:ascii="Consolas" w:hAnsi="Consolas"/>
          <w:sz w:val="17"/>
        </w:rPr>
        <w:t xml:space="preserve">                                    | exchange log (JSONL)</w:t>
      </w:r>
    </w:p>
    <w:p>
      <w:pPr>
        <w:spacing w:before="0" w:after="0"/>
        <w:ind w:left="283"/>
        <w:shd w:val="clear" w:color="auto" w:fill="F2F4F7"/>
      </w:pPr>
      <w:r>
        <w:rPr>
          <w:rFonts w:ascii="Consolas" w:hAnsi="Consolas"/>
          <w:sz w:val="17"/>
        </w:rPr>
        <w:t xml:space="preserve">                                    v</w:t>
      </w:r>
    </w:p>
    <w:p>
      <w:pPr>
        <w:spacing w:before="0" w:after="0"/>
        <w:ind w:left="283"/>
        <w:shd w:val="clear" w:color="auto" w:fill="F2F4F7"/>
      </w:pPr>
      <w:r>
        <w:rPr>
          <w:rFonts w:ascii="Consolas" w:hAnsi="Consolas"/>
          <w:sz w:val="17"/>
        </w:rPr>
        <w:t xml:space="preserve"> </w:t>
      </w:r>
    </w:p>
    <w:p>
      <w:pPr>
        <w:spacing w:before="0" w:after="0"/>
        <w:ind w:left="283"/>
        <w:shd w:val="clear" w:color="auto" w:fill="F2F4F7"/>
      </w:pPr>
      <w:r>
        <w:rPr>
          <w:rFonts w:ascii="Consolas" w:hAnsi="Consolas"/>
          <w:sz w:val="17"/>
        </w:rPr>
        <w:t xml:space="preserve">  CONTROL PLANE  (out of band - cannot add latency to a tool call)</w:t>
      </w:r>
    </w:p>
    <w:p>
      <w:pPr>
        <w:spacing w:before="0" w:after="0"/>
        <w:ind w:left="283"/>
        <w:shd w:val="clear" w:color="auto" w:fill="F2F4F7"/>
      </w:pPr>
      <w:r>
        <w:rPr>
          <w:rFonts w:ascii="Consolas" w:hAnsi="Consolas"/>
          <w:sz w:val="17"/>
        </w:rPr>
        <w:t xml:space="preserve"> </w:t>
      </w:r>
    </w:p>
    <w:p>
      <w:pPr>
        <w:spacing w:before="0" w:after="0"/>
        <w:ind w:left="283"/>
        <w:shd w:val="clear" w:color="auto" w:fill="F2F4F7"/>
      </w:pPr>
      <w:r>
        <w:rPr>
          <w:rFonts w:ascii="Consolas" w:hAnsi="Consolas"/>
          <w:sz w:val="17"/>
        </w:rPr>
        <w:t xml:space="preserve">    probes.py -&gt; baseline.py -&gt; fingerprint.py -&gt; store.py        LEARN</w:t>
      </w:r>
    </w:p>
    <w:p>
      <w:pPr>
        <w:spacing w:before="0" w:after="0"/>
        <w:ind w:left="283"/>
        <w:shd w:val="clear" w:color="auto" w:fill="F2F4F7"/>
      </w:pPr>
      <w:r>
        <w:rPr>
          <w:rFonts w:ascii="Consolas" w:hAnsi="Consolas"/>
          <w:sz w:val="17"/>
        </w:rPr>
        <w:t xml:space="preserve">                                     |</w:t>
      </w:r>
    </w:p>
    <w:p>
      <w:pPr>
        <w:spacing w:before="0" w:after="0"/>
        <w:ind w:left="283"/>
        <w:shd w:val="clear" w:color="auto" w:fill="F2F4F7"/>
      </w:pPr>
      <w:r>
        <w:rPr>
          <w:rFonts w:ascii="Consolas" w:hAnsi="Consolas"/>
          <w:sz w:val="17"/>
        </w:rPr>
        <w:t xml:space="preserve">                       rules.py + scorer.py + calibration.py      DECIDE</w:t>
      </w:r>
    </w:p>
    <w:p>
      <w:pPr>
        <w:spacing w:before="0" w:after="0"/>
        <w:ind w:left="283"/>
        <w:shd w:val="clear" w:color="auto" w:fill="F2F4F7"/>
      </w:pPr>
      <w:r>
        <w:rPr>
          <w:rFonts w:ascii="Consolas" w:hAnsi="Consolas"/>
          <w:sz w:val="17"/>
        </w:rPr>
        <w:t xml:space="preserve">                                     |</w:t>
      </w:r>
    </w:p>
    <w:p>
      <w:pPr>
        <w:spacing w:before="0" w:after="0"/>
        <w:ind w:left="283"/>
        <w:shd w:val="clear" w:color="auto" w:fill="F2F4F7"/>
      </w:pPr>
      <w:r>
        <w:rPr>
          <w:rFonts w:ascii="Consolas" w:hAnsi="Consolas"/>
          <w:sz w:val="17"/>
        </w:rPr>
        <w:t xml:space="preserve">                          alerts.py + policy.py                   RESPOND</w:t>
      </w:r>
    </w:p>
    <w:p>
      <w:pPr>
        <w:spacing w:before="0" w:after="0"/>
        <w:ind w:left="283"/>
        <w:shd w:val="clear" w:color="auto" w:fill="F2F4F7"/>
      </w:pPr>
      <w:r>
        <w:rPr>
          <w:rFonts w:ascii="Consolas" w:hAnsi="Consolas"/>
          <w:sz w:val="17"/>
        </w:rPr>
        <w:t xml:space="preserve">                                     |</w:t>
      </w:r>
    </w:p>
    <w:p>
      <w:pPr>
        <w:spacing w:before="0" w:after="0"/>
        <w:ind w:left="283"/>
        <w:shd w:val="clear" w:color="auto" w:fill="F2F4F7"/>
      </w:pPr>
      <w:r>
        <w:rPr>
          <w:rFonts w:ascii="Consolas" w:hAnsi="Consolas"/>
          <w:sz w:val="17"/>
        </w:rPr>
        <w:t xml:space="preserve">                        daemon.py -&gt; api.py -&gt; ui/                WATCH</w:t>
      </w:r>
    </w:p>
    <w:p>
      <w:pPr>
        <w:spacing w:after="80"/>
      </w:pPr>
    </w:p>
    <w:p>
      <w:pPr>
        <w:spacing w:after="120"/>
      </w:pPr>
      <w:r>
        <w:t xml:space="preserve">The separation is enforced, not stylistic. Probes run on their </w:t>
      </w:r>
      <w:r>
        <w:rPr>
          <w:b/>
        </w:rPr>
        <w:t>own</w:t>
      </w:r>
      <w:r>
        <w:t xml:space="preserve"> connection</w:t>
      </w:r>
    </w:p>
    <w:p>
      <w:pPr>
        <w:spacing w:after="120"/>
      </w:pPr>
      <w:r>
        <w:t>to the server, never on the user's traffic, so detection cannot slow a real tool</w:t>
      </w:r>
    </w:p>
    <w:p>
      <w:pPr>
        <w:spacing w:after="120"/>
      </w:pPr>
      <w:r>
        <w:t xml:space="preserve">call. And no detection logic lives above </w:t>
      </w:r>
      <w:r>
        <w:rPr>
          <w:rFonts w:ascii="Consolas" w:hAnsi="Consolas"/>
          <w:color w:val="A31515"/>
          <w:sz w:val="18"/>
        </w:rPr>
        <w:t>scorer.py</w:t>
      </w:r>
      <w:r>
        <w:t>, so the dashboard cannot</w:t>
      </w:r>
    </w:p>
    <w:p>
      <w:pPr>
        <w:spacing w:after="120"/>
      </w:pPr>
      <w:r>
        <w:t>influence a score it displays.</w:t>
      </w:r>
    </w:p>
    <w:p>
      <w:pPr>
        <w:pStyle w:val="Heading1"/>
      </w:pPr>
      <w:r>
        <w:rPr>
          <w:color w:val="1F4E79"/>
        </w:rPr>
        <w:t>3. The detector, module by module</w:t>
      </w:r>
    </w:p>
    <w:p>
      <w:pPr>
        <w:pStyle w:val="Heading2"/>
      </w:pPr>
      <w:r>
        <w:rPr>
          <w:color w:val="1F4E79"/>
        </w:rPr>
        <w:t>Data plane</w:t>
      </w:r>
    </w:p>
    <w:p>
      <w:pPr>
        <w:spacing w:after="120"/>
      </w:pPr>
      <w:r>
        <w:rPr>
          <w:b/>
        </w:rPr>
        <w:t>`proxy.py`</w:t>
      </w:r>
      <w:r>
        <w:t xml:space="preserve"> (306 lines) — The interception core. DriftSentry is an MCP</w:t>
      </w:r>
    </w:p>
    <w:p>
      <w:pPr>
        <w:spacing w:after="120"/>
      </w:pPr>
      <w:r>
        <w:t>*server* to the client and an MCP *client* to the real server at the same time.</w:t>
      </w:r>
    </w:p>
    <w:p>
      <w:pPr>
        <w:spacing w:after="120"/>
      </w:pPr>
      <w:r>
        <w:t xml:space="preserve">Two async pump loops forward </w:t>
      </w:r>
      <w:r>
        <w:rPr>
          <w:rFonts w:ascii="Consolas" w:hAnsi="Consolas"/>
          <w:color w:val="A31515"/>
          <w:sz w:val="18"/>
        </w:rPr>
        <w:t>SessionMessage</w:t>
      </w:r>
      <w:r>
        <w:t xml:space="preserve"> objects </w:t>
      </w:r>
      <w:r>
        <w:rPr>
          <w:b/>
        </w:rPr>
        <w:t>unchanged</w:t>
      </w:r>
      <w:r>
        <w:t xml:space="preserve"> in each</w:t>
      </w:r>
    </w:p>
    <w:p>
      <w:pPr>
        <w:spacing w:after="120"/>
      </w:pPr>
      <w:r>
        <w:t>direction; messages are never rebuilt, so JSON-RPC ids and ordering survive</w:t>
      </w:r>
    </w:p>
    <w:p>
      <w:pPr>
        <w:spacing w:after="120"/>
      </w:pPr>
      <w:r>
        <w:t>exactly. The two directions are independent, so concurrent in-flight calls work</w:t>
      </w:r>
    </w:p>
    <w:p>
      <w:pPr>
        <w:spacing w:after="120"/>
      </w:pPr>
      <w:r>
        <w:t xml:space="preserve">naturally. Also holds the opt-in enforcement hook that can refuse a </w:t>
      </w:r>
      <w:r>
        <w:rPr>
          <w:rFonts w:ascii="Consolas" w:hAnsi="Consolas"/>
          <w:color w:val="A31515"/>
          <w:sz w:val="18"/>
        </w:rPr>
        <w:t>tools/call</w:t>
      </w:r>
    </w:p>
    <w:p>
      <w:pPr>
        <w:spacing w:after="120"/>
      </w:pPr>
      <w:r>
        <w:t>to a quarantined server, and logs every exchange to JSONL.</w:t>
      </w:r>
    </w:p>
    <w:p>
      <w:pPr>
        <w:spacing w:after="120"/>
      </w:pPr>
      <w:r>
        <w:rPr>
          <w:b/>
        </w:rPr>
        <w:t>`hashing.py`</w:t>
      </w:r>
      <w:r>
        <w:t xml:space="preserve"> (45) — Canonical SHA-256 over tool definitions (name +</w:t>
      </w:r>
    </w:p>
    <w:p>
      <w:pPr>
        <w:spacing w:after="120"/>
      </w:pPr>
      <w:r>
        <w:t>description + inputSchema), with tools sorted by name and JSON keys sorted, so</w:t>
      </w:r>
    </w:p>
    <w:p>
      <w:pPr>
        <w:spacing w:after="120"/>
      </w:pPr>
      <w:r>
        <w:t>harmless reordering cannot look like a change. This is simultaneously the</w:t>
      </w:r>
    </w:p>
    <w:p>
      <w:pPr>
        <w:spacing w:after="120"/>
      </w:pPr>
      <w:r>
        <w:t xml:space="preserve">classic-rug-pull detector </w:t>
      </w:r>
      <w:r>
        <w:rPr>
          <w:b/>
        </w:rPr>
        <w:t>and</w:t>
      </w:r>
      <w:r>
        <w:t xml:space="preserve"> the </w:t>
      </w:r>
      <w:r>
        <w:rPr>
          <w:rFonts w:ascii="Consolas" w:hAnsi="Consolas"/>
          <w:color w:val="A31515"/>
          <w:sz w:val="18"/>
        </w:rPr>
        <w:t>--hash-only</w:t>
      </w:r>
      <w:r>
        <w:t xml:space="preserve"> control condition the</w:t>
      </w:r>
    </w:p>
    <w:p>
      <w:pPr>
        <w:spacing w:after="120"/>
      </w:pPr>
      <w:r>
        <w:t>evaluation benchmarks against.</w:t>
      </w:r>
    </w:p>
    <w:p>
      <w:pPr>
        <w:spacing w:after="120"/>
      </w:pPr>
      <w:r>
        <w:rPr>
          <w:b/>
        </w:rPr>
        <w:t>`paths.py`</w:t>
      </w:r>
      <w:r>
        <w:t xml:space="preserve"> (28) — All persistent state under one directory, overridable via</w:t>
      </w:r>
    </w:p>
    <w:p>
      <w:pPr>
        <w:spacing w:after="120"/>
      </w:pPr>
      <w:r>
        <w:rPr>
          <w:rFonts w:ascii="Consolas" w:hAnsi="Consolas"/>
          <w:color w:val="A31515"/>
          <w:sz w:val="18"/>
        </w:rPr>
        <w:t>DRIFTSENTRY_HOME</w:t>
      </w:r>
      <w:r>
        <w:t xml:space="preserve"> so tests and the harness can run isolated.</w:t>
      </w:r>
    </w:p>
    <w:p>
      <w:pPr>
        <w:pStyle w:val="Heading2"/>
      </w:pPr>
      <w:r>
        <w:rPr>
          <w:color w:val="1F4E79"/>
        </w:rPr>
        <w:t>Setup</w:t>
      </w:r>
    </w:p>
    <w:p>
      <w:pPr>
        <w:spacing w:after="120"/>
      </w:pPr>
      <w:r>
        <w:rPr>
          <w:b/>
        </w:rPr>
        <w:t>`clientconfig.py`</w:t>
      </w:r>
      <w:r>
        <w:t xml:space="preserve"> (292) — Parses Claude/Cursor/VS Code configs, rewrites each</w:t>
      </w:r>
    </w:p>
    <w:p>
      <w:pPr>
        <w:spacing w:after="120"/>
      </w:pPr>
      <w:r>
        <w:t>stdio server to launch through the proxy, writes a backup, prints a diff, and can</w:t>
      </w:r>
    </w:p>
    <w:p>
      <w:pPr>
        <w:spacing w:after="120"/>
      </w:pPr>
      <w:r>
        <w:t>restore. Three properties: never overwrites by default, idempotent (cannot wrap</w:t>
      </w:r>
    </w:p>
    <w:p>
      <w:pPr>
        <w:spacing w:after="120"/>
      </w:pPr>
      <w:r>
        <w:t xml:space="preserve">DriftSentry inside DriftSentry), and </w:t>
      </w:r>
      <w:r>
        <w:rPr>
          <w:b/>
        </w:rPr>
        <w:t>secrets stay in `env`</w:t>
      </w:r>
      <w:r>
        <w:t xml:space="preserve"> — only variable</w:t>
      </w:r>
    </w:p>
    <w:p>
      <w:pPr>
        <w:spacing w:after="120"/>
      </w:pPr>
      <w:r>
        <w:t>*names* travel on the command line, so keys never appear in the process list.</w:t>
      </w:r>
    </w:p>
    <w:p>
      <w:pPr>
        <w:pStyle w:val="Heading2"/>
      </w:pPr>
      <w:r>
        <w:rPr>
          <w:color w:val="1F4E79"/>
        </w:rPr>
        <w:t>Learning what normal looks like</w:t>
      </w:r>
    </w:p>
    <w:p>
      <w:pPr>
        <w:spacing w:after="120"/>
      </w:pPr>
      <w:r>
        <w:rPr>
          <w:b/>
        </w:rPr>
        <w:t>`probes.py`</w:t>
      </w:r>
      <w:r>
        <w:t xml:space="preserve"> (314) — Generates benign canary inputs from a tool's JSON Schema.</w:t>
      </w:r>
    </w:p>
    <w:p>
      <w:pPr>
        <w:spacing w:after="120"/>
      </w:pPr>
      <w:r>
        <w:t>Values are drawn from eight template pools (</w:t>
      </w:r>
      <w:r>
        <w:rPr>
          <w:rFonts w:ascii="Consolas" w:hAnsi="Consolas"/>
          <w:color w:val="A31515"/>
          <w:sz w:val="18"/>
        </w:rPr>
        <w:t>path</w:t>
      </w:r>
      <w:r>
        <w:t xml:space="preserve">, </w:t>
      </w:r>
      <w:r>
        <w:rPr>
          <w:rFonts w:ascii="Consolas" w:hAnsi="Consolas"/>
          <w:color w:val="A31515"/>
          <w:sz w:val="18"/>
        </w:rPr>
        <w:t>query</w:t>
      </w:r>
      <w:r>
        <w:t xml:space="preserve">, </w:t>
      </w:r>
      <w:r>
        <w:rPr>
          <w:rFonts w:ascii="Consolas" w:hAnsi="Consolas"/>
          <w:color w:val="A31515"/>
          <w:sz w:val="18"/>
        </w:rPr>
        <w:t>text</w:t>
      </w:r>
      <w:r>
        <w:t xml:space="preserve">, </w:t>
      </w:r>
      <w:r>
        <w:rPr>
          <w:rFonts w:ascii="Consolas" w:hAnsi="Consolas"/>
          <w:color w:val="A31515"/>
          <w:sz w:val="18"/>
        </w:rPr>
        <w:t>url</w:t>
      </w:r>
      <w:r>
        <w:t>,</w:t>
      </w:r>
    </w:p>
    <w:p>
      <w:pPr>
        <w:spacing w:after="120"/>
      </w:pPr>
      <w:r>
        <w:rPr>
          <w:rFonts w:ascii="Consolas" w:hAnsi="Consolas"/>
          <w:color w:val="A31515"/>
          <w:sz w:val="18"/>
        </w:rPr>
        <w:t>email</w:t>
      </w:r>
      <w:r>
        <w:t xml:space="preserve">, </w:t>
      </w:r>
      <w:r>
        <w:rPr>
          <w:rFonts w:ascii="Consolas" w:hAnsi="Consolas"/>
          <w:color w:val="A31515"/>
          <w:sz w:val="18"/>
        </w:rPr>
        <w:t>city</w:t>
      </w:r>
      <w:r>
        <w:t xml:space="preserve">, </w:t>
      </w:r>
      <w:r>
        <w:rPr>
          <w:rFonts w:ascii="Consolas" w:hAnsi="Consolas"/>
          <w:color w:val="A31515"/>
          <w:sz w:val="18"/>
        </w:rPr>
        <w:t>name</w:t>
      </w:r>
      <w:r>
        <w:t xml:space="preserve">, </w:t>
      </w:r>
      <w:r>
        <w:rPr>
          <w:rFonts w:ascii="Consolas" w:hAnsi="Consolas"/>
          <w:color w:val="A31515"/>
          <w:sz w:val="18"/>
        </w:rPr>
        <w:t>generic</w:t>
      </w:r>
      <w:r>
        <w:t>) using a seeded RNG, so probes are</w:t>
      </w:r>
    </w:p>
    <w:p>
      <w:pPr>
        <w:spacing w:after="120"/>
      </w:pPr>
      <w:r>
        <w:t>reproducible but not a single fixed fingerprint. Also holds the **probe-safety</w:t>
      </w:r>
    </w:p>
    <w:p>
      <w:pPr>
        <w:spacing w:after="120"/>
      </w:pPr>
      <w:r>
        <w:t xml:space="preserve">classifier**: MCP </w:t>
      </w:r>
      <w:r>
        <w:rPr>
          <w:rFonts w:ascii="Consolas" w:hAnsi="Consolas"/>
          <w:color w:val="A31515"/>
          <w:sz w:val="18"/>
        </w:rPr>
        <w:t>readOnlyHint</w:t>
      </w:r>
      <w:r>
        <w:t xml:space="preserve"> / </w:t>
      </w:r>
      <w:r>
        <w:rPr>
          <w:rFonts w:ascii="Consolas" w:hAnsi="Consolas"/>
          <w:color w:val="A31515"/>
          <w:sz w:val="18"/>
        </w:rPr>
        <w:t>destructiveHint</w:t>
      </w:r>
      <w:r>
        <w:t xml:space="preserve"> annotations first, then</w:t>
      </w:r>
    </w:p>
    <w:p>
      <w:pPr>
        <w:spacing w:after="120"/>
      </w:pPr>
      <w:r>
        <w:t>word-boundary verb heuristics. Side-effecting tools are never probed.</w:t>
      </w:r>
    </w:p>
    <w:p>
      <w:pPr>
        <w:spacing w:after="120"/>
      </w:pPr>
      <w:r>
        <w:rPr>
          <w:b/>
        </w:rPr>
        <w:t>`embeddings.py`</w:t>
      </w:r>
      <w:r>
        <w:t xml:space="preserve"> (201) — Pluggable backends, tried in order: Ollama → cached</w:t>
      </w:r>
    </w:p>
    <w:p>
      <w:pPr>
        <w:spacing w:after="120"/>
      </w:pPr>
      <w:r>
        <w:t xml:space="preserve">ONNX all-MiniLM-L6-v2 → dependency-free feature hashing. </w:t>
      </w:r>
      <w:r>
        <w:rPr>
          <w:rFonts w:ascii="Consolas" w:hAnsi="Consolas"/>
          <w:color w:val="A31515"/>
          <w:sz w:val="18"/>
        </w:rPr>
        <w:t>auto</w:t>
      </w:r>
      <w:r>
        <w:t xml:space="preserve"> never triggers a</w:t>
      </w:r>
    </w:p>
    <w:p>
      <w:pPr>
        <w:spacing w:after="120"/>
      </w:pPr>
      <w:r>
        <w:t>download (protecting the no-network-egress claim) and warns loudly if it falls</w:t>
      </w:r>
    </w:p>
    <w:p>
      <w:pPr>
        <w:spacing w:after="120"/>
      </w:pPr>
      <w:r>
        <w:t>back to the lexical backend, since silently baselining an evaluation with the</w:t>
      </w:r>
    </w:p>
    <w:p>
      <w:pPr>
        <w:spacing w:after="120"/>
      </w:pPr>
      <w:r>
        <w:t>weak backend would invalidate the results.</w:t>
      </w:r>
    </w:p>
    <w:p>
      <w:pPr>
        <w:spacing w:after="120"/>
      </w:pPr>
      <w:r>
        <w:rPr>
          <w:b/>
        </w:rPr>
        <w:t>`fingerprint.py`</w:t>
      </w:r>
      <w:r>
        <w:t xml:space="preserve"> (380) — Response normalisation and variance maths. Splits a</w:t>
      </w:r>
    </w:p>
    <w:p>
      <w:pPr>
        <w:spacing w:after="120"/>
      </w:pPr>
      <w:r>
        <w:t xml:space="preserve">response into </w:t>
      </w:r>
      <w:r>
        <w:rPr>
          <w:b/>
        </w:rPr>
        <w:t>normalised text</w:t>
      </w:r>
      <w:r>
        <w:t xml:space="preserve"> (→ embedding) and an **independent structural</w:t>
      </w:r>
    </w:p>
    <w:p>
      <w:pPr>
        <w:spacing w:after="120"/>
      </w:pPr>
      <w:r>
        <w:t>signature** (paths and types, values discarded), so a hidden field appearing is</w:t>
      </w:r>
    </w:p>
    <w:p>
      <w:pPr>
        <w:spacing w:after="120"/>
      </w:pPr>
      <w:r>
        <w:t>caught structurally even when the prose barely moves. Computes each probe's</w:t>
      </w:r>
    </w:p>
    <w:p>
      <w:pPr>
        <w:spacing w:after="120"/>
      </w:pPr>
      <w:r>
        <w:t>benign variance band.</w:t>
      </w:r>
    </w:p>
    <w:p>
      <w:pPr>
        <w:spacing w:after="120"/>
      </w:pPr>
      <w:r>
        <w:rPr>
          <w:b/>
        </w:rPr>
        <w:t>`sandbox.py`</w:t>
      </w:r>
      <w:r>
        <w:t xml:space="preserve"> (218) — Polls the server process tree with psutil for hosts</w:t>
      </w:r>
    </w:p>
    <w:p>
      <w:pPr>
        <w:spacing w:after="120"/>
      </w:pPr>
      <w:r>
        <w:t>contacted and files opened during a probe. Feeds the highest-weighted signals.</w:t>
      </w:r>
    </w:p>
    <w:p>
      <w:pPr>
        <w:spacing w:after="120"/>
      </w:pPr>
      <w:r>
        <w:rPr>
          <w:b/>
        </w:rPr>
        <w:t>`store.py`</w:t>
      </w:r>
      <w:r>
        <w:t xml:space="preserve"> (172) — ChromaDB for centroid vectors, JSON as the readable source</w:t>
      </w:r>
    </w:p>
    <w:p>
      <w:pPr>
        <w:spacing w:after="120"/>
      </w:pPr>
      <w:r>
        <w:t xml:space="preserve">of truth. Collections are keyed by embedding backend </w:t>
      </w:r>
      <w:r>
        <w:rPr>
          <w:b/>
        </w:rPr>
        <w:t>and</w:t>
      </w:r>
      <w:r>
        <w:t xml:space="preserve"> dimension, so</w:t>
      </w:r>
    </w:p>
    <w:p>
      <w:pPr>
        <w:spacing w:after="120"/>
      </w:pPr>
      <w:r>
        <w:t>baselines from different models can never be silently compared.</w:t>
      </w:r>
    </w:p>
    <w:p>
      <w:pPr>
        <w:spacing w:after="120"/>
      </w:pPr>
      <w:r>
        <w:rPr>
          <w:b/>
        </w:rPr>
        <w:t>`baseline.py`</w:t>
      </w:r>
      <w:r>
        <w:t xml:space="preserve"> (381) — Orchestrates capture and re-probe.</w:t>
      </w:r>
    </w:p>
    <w:p>
      <w:pPr>
        <w:pStyle w:val="Heading2"/>
      </w:pPr>
      <w:r>
        <w:rPr>
          <w:color w:val="1F4E79"/>
        </w:rPr>
        <w:t>Deciding</w:t>
      </w:r>
    </w:p>
    <w:p>
      <w:pPr>
        <w:spacing w:after="120"/>
      </w:pPr>
      <w:r>
        <w:rPr>
          <w:b/>
        </w:rPr>
        <w:t>`rules.py`</w:t>
      </w:r>
      <w:r>
        <w:t xml:space="preserve"> (217) — Five deterministic security rules over 24 regex patterns:</w:t>
      </w:r>
    </w:p>
    <w:p>
      <w:pPr>
        <w:spacing w:after="120"/>
      </w:pPr>
      <w:r>
        <w:rPr>
          <w:rFonts w:ascii="Consolas" w:hAnsi="Consolas"/>
          <w:color w:val="A31515"/>
          <w:sz w:val="18"/>
        </w:rPr>
        <w:t>new_egress_host</w:t>
      </w:r>
      <w:r>
        <w:t xml:space="preserve">, </w:t>
      </w:r>
      <w:r>
        <w:rPr>
          <w:rFonts w:ascii="Consolas" w:hAnsi="Consolas"/>
          <w:color w:val="A31515"/>
          <w:sz w:val="18"/>
        </w:rPr>
        <w:t>secret_file_read</w:t>
      </w:r>
      <w:r>
        <w:t xml:space="preserve">, </w:t>
      </w:r>
      <w:r>
        <w:rPr>
          <w:rFonts w:ascii="Consolas" w:hAnsi="Consolas"/>
          <w:color w:val="A31515"/>
          <w:sz w:val="18"/>
        </w:rPr>
        <w:t>new_file_access</w:t>
      </w:r>
      <w:r>
        <w:t>,</w:t>
      </w:r>
    </w:p>
    <w:p>
      <w:pPr>
        <w:spacing w:after="120"/>
      </w:pPr>
      <w:r>
        <w:rPr>
          <w:rFonts w:ascii="Consolas" w:hAnsi="Consolas"/>
          <w:color w:val="A31515"/>
          <w:sz w:val="18"/>
        </w:rPr>
        <w:t>credential_shaped_output</w:t>
      </w:r>
      <w:r>
        <w:t xml:space="preserve">, </w:t>
      </w:r>
      <w:r>
        <w:rPr>
          <w:rFonts w:ascii="Consolas" w:hAnsi="Consolas"/>
          <w:color w:val="A31515"/>
          <w:sz w:val="18"/>
        </w:rPr>
        <w:t>instruction_shaped_output</w:t>
      </w:r>
      <w:r>
        <w:t xml:space="preserve">. All </w:t>
      </w:r>
      <w:r>
        <w:rPr>
          <w:b/>
        </w:rPr>
        <w:t>differential</w:t>
      </w:r>
      <w:r>
        <w:t xml:space="preserve"> — a</w:t>
      </w:r>
    </w:p>
    <w:p>
      <w:pPr>
        <w:spacing w:after="120"/>
      </w:pPr>
      <w:r>
        <w:t>rule fires only if the pattern is new since baseline.</w:t>
      </w:r>
    </w:p>
    <w:p>
      <w:pPr>
        <w:spacing w:after="120"/>
      </w:pPr>
      <w:r>
        <w:rPr>
          <w:b/>
        </w:rPr>
        <w:t>`scorer.py`</w:t>
      </w:r>
      <w:r>
        <w:t xml:space="preserve"> (401) — Combines the signals into one number. Detailed in §4.</w:t>
      </w:r>
    </w:p>
    <w:p>
      <w:pPr>
        <w:spacing w:after="120"/>
      </w:pPr>
      <w:r>
        <w:rPr>
          <w:b/>
        </w:rPr>
        <w:t>`calibration.py`</w:t>
      </w:r>
      <w:r>
        <w:t xml:space="preserve"> (242) — Derives the threshold from benign servers only.</w:t>
      </w:r>
    </w:p>
    <w:p>
      <w:pPr>
        <w:spacing w:after="120"/>
      </w:pPr>
      <w:r>
        <w:t>Detailed in §4.</w:t>
      </w:r>
    </w:p>
    <w:p>
      <w:pPr>
        <w:spacing w:after="120"/>
      </w:pPr>
      <w:r>
        <w:rPr>
          <w:b/>
        </w:rPr>
        <w:t>`verify.py`</w:t>
      </w:r>
      <w:r>
        <w:t xml:space="preserve"> (154) — One code path for re-probe + score, used by the CLI, the</w:t>
      </w:r>
    </w:p>
    <w:p>
      <w:pPr>
        <w:spacing w:after="120"/>
      </w:pPr>
      <w:r>
        <w:t>demos, the daemon and the evaluation, so they cannot diverge.</w:t>
      </w:r>
    </w:p>
    <w:p>
      <w:pPr>
        <w:pStyle w:val="Heading2"/>
      </w:pPr>
      <w:r>
        <w:rPr>
          <w:color w:val="1F4E79"/>
        </w:rPr>
        <w:t>Responding</w:t>
      </w:r>
    </w:p>
    <w:p>
      <w:pPr>
        <w:spacing w:after="120"/>
      </w:pPr>
      <w:r>
        <w:rPr>
          <w:b/>
        </w:rPr>
        <w:t>`alerts.py`</w:t>
      </w:r>
      <w:r>
        <w:t xml:space="preserve"> (548) — Turns a score into something actionable: cause,</w:t>
      </w:r>
    </w:p>
    <w:p>
      <w:pPr>
        <w:spacing w:after="120"/>
      </w:pPr>
      <w:r>
        <w:t>before/after, and mitigations templated per cause. Severity comes from the score;</w:t>
      </w:r>
    </w:p>
    <w:p>
      <w:pPr>
        <w:spacing w:after="120"/>
      </w:pPr>
      <w:r>
        <w:t>the *advice* comes from the most specific signal that fired.</w:t>
      </w:r>
    </w:p>
    <w:p>
      <w:pPr>
        <w:spacing w:after="120"/>
      </w:pPr>
      <w:r>
        <w:rPr>
          <w:b/>
        </w:rPr>
        <w:t>`policy.py`</w:t>
      </w:r>
      <w:r>
        <w:t xml:space="preserve"> (118) — trusted / watching / quarantined, plus the enforcement</w:t>
      </w:r>
    </w:p>
    <w:p>
      <w:pPr>
        <w:spacing w:after="120"/>
      </w:pPr>
      <w:r>
        <w:t>switch. Quarantine is advisory unless explicitly opted into.</w:t>
      </w:r>
    </w:p>
    <w:p>
      <w:pPr>
        <w:pStyle w:val="Heading2"/>
      </w:pPr>
      <w:r>
        <w:rPr>
          <w:color w:val="1F4E79"/>
        </w:rPr>
        <w:t>Watching</w:t>
      </w:r>
    </w:p>
    <w:p>
      <w:pPr>
        <w:spacing w:after="120"/>
      </w:pPr>
      <w:r>
        <w:rPr>
          <w:b/>
        </w:rPr>
        <w:t>`daemon.py`</w:t>
      </w:r>
      <w:r>
        <w:t xml:space="preserve"> (~230) — The resident scheduler. Re-verifies every server on a</w:t>
      </w:r>
    </w:p>
    <w:p>
      <w:pPr>
        <w:spacing w:after="120"/>
      </w:pPr>
      <w:r>
        <w:t>timer, keeps drift history, and raises alerts on *transitions* into alert so a</w:t>
      </w:r>
    </w:p>
    <w:p>
      <w:pPr>
        <w:spacing w:after="120"/>
      </w:pPr>
      <w:r>
        <w:t>sustained attack does not flood the feed.</w:t>
      </w:r>
    </w:p>
    <w:p>
      <w:pPr>
        <w:spacing w:after="120"/>
      </w:pPr>
      <w:r>
        <w:rPr>
          <w:b/>
        </w:rPr>
        <w:t>`api.py`</w:t>
      </w:r>
      <w:r>
        <w:t xml:space="preserve"> (~60) — A localhost-only FastAPI control surface. No authentication,</w:t>
      </w:r>
    </w:p>
    <w:p>
      <w:pPr>
        <w:spacing w:after="120"/>
      </w:pPr>
      <w:r>
        <w:t xml:space="preserve">and bound to </w:t>
      </w:r>
      <w:r>
        <w:rPr>
          <w:rFonts w:ascii="Consolas" w:hAnsi="Consolas"/>
          <w:color w:val="A31515"/>
          <w:sz w:val="18"/>
        </w:rPr>
        <w:t>127.0.0.1</w:t>
      </w:r>
      <w:r>
        <w:t xml:space="preserve"> deliberately: it can quarantine a user's tooling, so it</w:t>
      </w:r>
    </w:p>
    <w:p>
      <w:pPr>
        <w:spacing w:after="120"/>
      </w:pPr>
      <w:r>
        <w:t>must not be network-reachable.</w:t>
      </w:r>
    </w:p>
    <w:p>
      <w:pPr>
        <w:spacing w:after="120"/>
      </w:pPr>
      <w:r>
        <w:rPr>
          <w:b/>
        </w:rPr>
        <w:t>`ui/index.html`</w:t>
      </w:r>
      <w:r>
        <w:t xml:space="preserve"> — The dashboard: server list, live drift sparkline with the</w:t>
      </w:r>
    </w:p>
    <w:p>
      <w:pPr>
        <w:spacing w:after="120"/>
      </w:pPr>
      <w:r>
        <w:t>threshold drawn on it, alert feed, and Scan / Quarantine / Trust / Block actions.</w:t>
      </w:r>
    </w:p>
    <w:p>
      <w:pPr>
        <w:spacing w:after="120"/>
      </w:pPr>
      <w:r>
        <w:rPr>
          <w:b/>
        </w:rPr>
        <w:t>`__main__.py`</w:t>
      </w:r>
      <w:r>
        <w:t xml:space="preserve"> (~840) — The CLI: </w:t>
      </w:r>
      <w:r>
        <w:rPr>
          <w:rFonts w:ascii="Consolas" w:hAnsi="Consolas"/>
          <w:color w:val="A31515"/>
          <w:sz w:val="18"/>
        </w:rPr>
        <w:t>init</w:t>
      </w:r>
      <w:r>
        <w:t xml:space="preserve">, </w:t>
      </w:r>
      <w:r>
        <w:rPr>
          <w:rFonts w:ascii="Consolas" w:hAnsi="Consolas"/>
          <w:color w:val="A31515"/>
          <w:sz w:val="18"/>
        </w:rPr>
        <w:t>restore</w:t>
      </w:r>
      <w:r>
        <w:t xml:space="preserve">, </w:t>
      </w:r>
      <w:r>
        <w:rPr>
          <w:rFonts w:ascii="Consolas" w:hAnsi="Consolas"/>
          <w:color w:val="A31515"/>
          <w:sz w:val="18"/>
        </w:rPr>
        <w:t>run</w:t>
      </w:r>
      <w:r>
        <w:t xml:space="preserve">, </w:t>
      </w:r>
      <w:r>
        <w:rPr>
          <w:rFonts w:ascii="Consolas" w:hAnsi="Consolas"/>
          <w:color w:val="A31515"/>
          <w:sz w:val="18"/>
        </w:rPr>
        <w:t>baseline</w:t>
      </w:r>
      <w:r>
        <w:t>,</w:t>
      </w:r>
    </w:p>
    <w:p>
      <w:pPr>
        <w:spacing w:after="120"/>
      </w:pPr>
      <w:r>
        <w:rPr>
          <w:rFonts w:ascii="Consolas" w:hAnsi="Consolas"/>
          <w:color w:val="A31515"/>
          <w:sz w:val="18"/>
        </w:rPr>
        <w:t>calibrate</w:t>
      </w:r>
      <w:r>
        <w:t xml:space="preserve">, </w:t>
      </w:r>
      <w:r>
        <w:rPr>
          <w:rFonts w:ascii="Consolas" w:hAnsi="Consolas"/>
          <w:color w:val="A31515"/>
          <w:sz w:val="18"/>
        </w:rPr>
        <w:t>verify</w:t>
      </w:r>
      <w:r>
        <w:t xml:space="preserve">, </w:t>
      </w:r>
      <w:r>
        <w:rPr>
          <w:rFonts w:ascii="Consolas" w:hAnsi="Consolas"/>
          <w:color w:val="A31515"/>
          <w:sz w:val="18"/>
        </w:rPr>
        <w:t>watch</w:t>
      </w:r>
      <w:r>
        <w:t xml:space="preserve">, </w:t>
      </w:r>
      <w:r>
        <w:rPr>
          <w:rFonts w:ascii="Consolas" w:hAnsi="Consolas"/>
          <w:color w:val="A31515"/>
          <w:sz w:val="18"/>
        </w:rPr>
        <w:t>ui</w:t>
      </w:r>
      <w:r>
        <w:t xml:space="preserve">, </w:t>
      </w:r>
      <w:r>
        <w:rPr>
          <w:rFonts w:ascii="Consolas" w:hAnsi="Consolas"/>
          <w:color w:val="A31515"/>
          <w:sz w:val="18"/>
        </w:rPr>
        <w:t>report</w:t>
      </w:r>
      <w:r>
        <w:t xml:space="preserve">, </w:t>
      </w:r>
      <w:r>
        <w:rPr>
          <w:rFonts w:ascii="Consolas" w:hAnsi="Consolas"/>
          <w:color w:val="A31515"/>
          <w:sz w:val="18"/>
        </w:rPr>
        <w:t>quarantine</w:t>
      </w:r>
      <w:r>
        <w:t xml:space="preserve">, </w:t>
      </w:r>
      <w:r>
        <w:rPr>
          <w:rFonts w:ascii="Consolas" w:hAnsi="Consolas"/>
          <w:color w:val="A31515"/>
          <w:sz w:val="18"/>
        </w:rPr>
        <w:t>trust</w:t>
      </w:r>
      <w:r>
        <w:t>.</w:t>
      </w:r>
    </w:p>
    <w:p>
      <w:pPr>
        <w:pStyle w:val="Heading1"/>
      </w:pPr>
      <w:r>
        <w:rPr>
          <w:color w:val="1F4E79"/>
        </w:rPr>
        <w:t>4. The detection logic in full</w:t>
      </w:r>
    </w:p>
    <w:p>
      <w:pPr>
        <w:spacing w:after="120"/>
      </w:pPr>
      <w:r>
        <w:t>This is the part that matters. Four stages.</w:t>
      </w:r>
    </w:p>
    <w:p>
      <w:pPr>
        <w:pStyle w:val="Heading2"/>
      </w:pPr>
      <w:r>
        <w:rPr>
          <w:color w:val="1F4E79"/>
        </w:rPr>
        <w:t>Stage 1 — Baseline capture (approval time)</w:t>
      </w:r>
    </w:p>
    <w:p>
      <w:pPr>
        <w:spacing w:after="120"/>
      </w:pPr>
      <w:r>
        <w:t>For each tool the server advertises:</w:t>
      </w:r>
    </w:p>
    <w:p>
      <w:pPr>
        <w:pStyle w:val="ListNumber"/>
        <w:spacing w:after="40"/>
      </w:pPr>
      <w:r>
        <w:rPr>
          <w:b/>
        </w:rPr>
        <w:t>Classify probe safety.</w:t>
      </w:r>
      <w:r>
        <w:t xml:space="preserve"> Annotations first (</w:t>
      </w:r>
      <w:r>
        <w:rPr>
          <w:rFonts w:ascii="Consolas" w:hAnsi="Consolas"/>
          <w:color w:val="A31515"/>
          <w:sz w:val="18"/>
        </w:rPr>
        <w:t>readOnlyHint</w:t>
      </w:r>
      <w:r>
        <w:t>,</w:t>
      </w:r>
    </w:p>
    <w:p>
      <w:pPr>
        <w:spacing w:after="120"/>
      </w:pPr>
      <w:r>
        <w:rPr>
          <w:rFonts w:ascii="Consolas" w:hAnsi="Consolas"/>
          <w:color w:val="A31515"/>
          <w:sz w:val="18"/>
        </w:rPr>
        <w:t>destructiveHint</w:t>
      </w:r>
      <w:r>
        <w:t>), then word-boundary verb matching over the name and</w:t>
      </w:r>
    </w:p>
    <w:p>
      <w:pPr>
        <w:spacing w:after="120"/>
      </w:pPr>
      <w:r>
        <w:t>description. Anything that looks side-effecting is marked</w:t>
      </w:r>
    </w:p>
    <w:p>
      <w:pPr>
        <w:spacing w:after="120"/>
      </w:pPr>
      <w:r>
        <w:t xml:space="preserve">*baseline-by-observation* and </w:t>
      </w:r>
      <w:r>
        <w:rPr>
          <w:b/>
        </w:rPr>
        <w:t>never probed</w:t>
      </w:r>
      <w:r>
        <w:t xml:space="preserve"> — you do not test a</w:t>
      </w:r>
    </w:p>
    <w:p>
      <w:pPr>
        <w:spacing w:after="120"/>
      </w:pPr>
      <w:r>
        <w:rPr>
          <w:rFonts w:ascii="Consolas" w:hAnsi="Consolas"/>
          <w:color w:val="A31515"/>
          <w:sz w:val="18"/>
        </w:rPr>
        <w:t>send_email</w:t>
      </w:r>
      <w:r>
        <w:t xml:space="preserve"> tool by sending email.</w:t>
      </w:r>
    </w:p>
    <w:p>
      <w:pPr>
        <w:pStyle w:val="ListNumber"/>
        <w:spacing w:after="40"/>
      </w:pPr>
      <w:r>
        <w:rPr>
          <w:b/>
        </w:rPr>
        <w:t>Generate N seeded probes</w:t>
      </w:r>
      <w:r>
        <w:t xml:space="preserve"> from the tool's input schema. The seed is stored,</w:t>
      </w:r>
    </w:p>
    <w:p>
      <w:pPr>
        <w:spacing w:after="120"/>
      </w:pPr>
      <w:r>
        <w:t>so the exact same probes can be replayed later and by anyone reproducing the</w:t>
      </w:r>
    </w:p>
    <w:p>
      <w:pPr>
        <w:spacing w:after="120"/>
      </w:pPr>
      <w:r>
        <w:t>work.</w:t>
      </w:r>
    </w:p>
    <w:p>
      <w:pPr>
        <w:pStyle w:val="ListNumber"/>
        <w:spacing w:after="40"/>
      </w:pPr>
      <w:r>
        <w:rPr>
          <w:b/>
        </w:rPr>
        <w:t>Call each probe M times</w:t>
      </w:r>
      <w:r>
        <w:t xml:space="preserve"> (default 3 probes × 8 samples).</w:t>
      </w:r>
    </w:p>
    <w:p>
      <w:pPr>
        <w:pStyle w:val="ListNumber"/>
        <w:spacing w:after="40"/>
      </w:pPr>
      <w:r>
        <w:rPr>
          <w:b/>
        </w:rPr>
        <w:t>Fingerprint every response</w:t>
      </w:r>
      <w:r>
        <w:t>:</w:t>
      </w:r>
    </w:p>
    <w:p>
      <w:pPr>
        <w:pStyle w:val="ListBullet"/>
        <w:spacing w:after="40"/>
      </w:pPr>
      <w:r>
        <w:rPr>
          <w:rFonts w:ascii="Consolas" w:hAnsi="Consolas"/>
          <w:color w:val="A31515"/>
          <w:sz w:val="18"/>
        </w:rPr>
        <w:t>definition_hash</w:t>
      </w:r>
      <w:r>
        <w:t xml:space="preserve"> — canonical hash of the advertised tools</w:t>
      </w:r>
    </w:p>
    <w:p>
      <w:pPr>
        <w:pStyle w:val="ListBullet"/>
        <w:spacing w:after="40"/>
      </w:pPr>
      <w:r>
        <w:rPr>
          <w:rFonts w:ascii="Consolas" w:hAnsi="Consolas"/>
          <w:color w:val="A31515"/>
          <w:sz w:val="18"/>
        </w:rPr>
        <w:t>embedding</w:t>
      </w:r>
      <w:r>
        <w:t xml:space="preserve"> — vector over the normalised response text</w:t>
      </w:r>
    </w:p>
    <w:p>
      <w:pPr>
        <w:pStyle w:val="ListBullet"/>
        <w:spacing w:after="40"/>
      </w:pPr>
      <w:r>
        <w:rPr>
          <w:rFonts w:ascii="Consolas" w:hAnsi="Consolas"/>
          <w:color w:val="A31515"/>
          <w:sz w:val="18"/>
        </w:rPr>
        <w:t>shape_hash</w:t>
      </w:r>
      <w:r>
        <w:t xml:space="preserve"> — structural signature (JSON paths and types, values discarded)</w:t>
      </w:r>
    </w:p>
    <w:p>
      <w:pPr>
        <w:pStyle w:val="ListBullet"/>
        <w:spacing w:after="40"/>
      </w:pPr>
      <w:r>
        <w:rPr>
          <w:rFonts w:ascii="Consolas" w:hAnsi="Consolas"/>
          <w:color w:val="A31515"/>
          <w:sz w:val="18"/>
        </w:rPr>
        <w:t>content_flags</w:t>
      </w:r>
      <w:r>
        <w:t xml:space="preserve"> — which content rules match *normally* for this tool</w:t>
      </w:r>
    </w:p>
    <w:p>
      <w:pPr>
        <w:pStyle w:val="ListBullet"/>
        <w:spacing w:after="40"/>
      </w:pPr>
      <w:r>
        <w:rPr>
          <w:rFonts w:ascii="Consolas" w:hAnsi="Consolas"/>
          <w:color w:val="A31515"/>
          <w:sz w:val="18"/>
        </w:rPr>
        <w:t>hosts</w:t>
      </w:r>
      <w:r>
        <w:t xml:space="preserve"> / </w:t>
      </w:r>
      <w:r>
        <w:rPr>
          <w:rFonts w:ascii="Consolas" w:hAnsi="Consolas"/>
          <w:color w:val="A31515"/>
          <w:sz w:val="18"/>
        </w:rPr>
        <w:t>files</w:t>
      </w:r>
      <w:r>
        <w:t xml:space="preserve"> — what the process touched during the call</w:t>
      </w:r>
    </w:p>
    <w:p>
      <w:pPr>
        <w:pStyle w:val="ListNumber"/>
        <w:spacing w:after="40"/>
      </w:pPr>
      <w:r>
        <w:rPr>
          <w:b/>
        </w:rPr>
        <w:t>Learn the variance band</w:t>
      </w:r>
      <w:r>
        <w:t xml:space="preserve"> — how much this probe's responses naturally vary.</w:t>
      </w:r>
    </w:p>
    <w:p>
      <w:pPr>
        <w:pStyle w:val="Heading3"/>
      </w:pPr>
      <w:r>
        <w:rPr>
          <w:color w:val="1F4E79"/>
        </w:rPr>
        <w:t>The variance band, and why it is estimated out-of-sample</w:t>
      </w:r>
    </w:p>
    <w:p>
      <w:pPr>
        <w:spacing w:after="120"/>
      </w:pPr>
      <w:r>
        <w:t>A weather or search tool legitimately returns different text every call. Treating</w:t>
      </w:r>
    </w:p>
    <w:p>
      <w:pPr>
        <w:spacing w:after="120"/>
      </w:pPr>
      <w:r>
        <w:t>"differs from baseline" as drift would alarm forever.</w:t>
      </w:r>
    </w:p>
    <w:p>
      <w:pPr>
        <w:spacing w:after="120"/>
      </w:pPr>
      <w:r>
        <w:t>So each probe gets a band. The obvious way to compute it — distance from each</w:t>
      </w:r>
    </w:p>
    <w:p>
      <w:pPr>
        <w:spacing w:after="120"/>
      </w:pPr>
      <w:r>
        <w:t xml:space="preserve">sample to the centroid of those same samples — is </w:t>
      </w:r>
      <w:r>
        <w:rPr>
          <w:b/>
        </w:rPr>
        <w:t>wrong</w:t>
      </w:r>
      <w:r>
        <w:t>: the centroid is</w:t>
      </w:r>
    </w:p>
    <w:p>
      <w:pPr>
        <w:spacing w:after="120"/>
      </w:pPr>
      <w:r>
        <w:t>fitted to the very points being measured, so the distances are systematically</w:t>
      </w:r>
    </w:p>
    <w:p>
      <w:pPr>
        <w:spacing w:after="120"/>
      </w:pPr>
      <w:r>
        <w:t>smaller than a genuinely new sample will show.</w:t>
      </w:r>
    </w:p>
    <w:p>
      <w:pPr>
        <w:spacing w:after="120"/>
      </w:pPr>
      <w:r>
        <w:t xml:space="preserve">Instead, </w:t>
      </w:r>
      <w:r>
        <w:rPr>
          <w:rFonts w:ascii="Consolas" w:hAnsi="Consolas"/>
          <w:color w:val="A31515"/>
          <w:sz w:val="18"/>
        </w:rPr>
        <w:t>leave_one_out_distances()</w:t>
      </w:r>
      <w:r>
        <w:t xml:space="preserve"> holds each sample out, re-centroids the</w:t>
      </w:r>
    </w:p>
    <w:p>
      <w:pPr>
        <w:spacing w:after="120"/>
      </w:pPr>
      <w:r>
        <w:t>rest, and measures the held-out distance. That estimates what we actually care</w:t>
      </w:r>
    </w:p>
    <w:p>
      <w:pPr>
        <w:spacing w:after="120"/>
      </w:pPr>
      <w:r>
        <w:t>about: how far a sample the model has *not* seen tends to fall.</w:t>
      </w:r>
    </w:p>
    <w:p>
      <w:pPr>
        <w:spacing w:before="0" w:after="0"/>
        <w:ind w:left="283"/>
        <w:shd w:val="clear" w:color="auto" w:fill="F2F4F7"/>
      </w:pPr>
      <w:r>
        <w:rPr>
          <w:rFonts w:ascii="Consolas" w:hAnsi="Consolas"/>
          <w:sz w:val="17"/>
        </w:rPr>
        <w:t>band = max( worst held-out distance,</w:t>
      </w:r>
    </w:p>
    <w:p>
      <w:pPr>
        <w:spacing w:before="0" w:after="0"/>
        <w:ind w:left="283"/>
        <w:shd w:val="clear" w:color="auto" w:fill="F2F4F7"/>
      </w:pPr>
      <w:r>
        <w:rPr>
          <w:rFonts w:ascii="Consolas" w:hAnsi="Consolas"/>
          <w:sz w:val="17"/>
        </w:rPr>
        <w:t xml:space="preserve">            mean + 3σ,</w:t>
      </w:r>
    </w:p>
    <w:p>
      <w:pPr>
        <w:spacing w:before="0" w:after="0"/>
        <w:ind w:left="283"/>
        <w:shd w:val="clear" w:color="auto" w:fill="F2F4F7"/>
      </w:pPr>
      <w:r>
        <w:rPr>
          <w:rFonts w:ascii="Consolas" w:hAnsi="Consolas"/>
          <w:sz w:val="17"/>
        </w:rPr>
        <w:t xml:space="preserve">            MIN_BAND = 0.01 )</w:t>
      </w:r>
    </w:p>
    <w:p>
      <w:pPr>
        <w:spacing w:after="80"/>
      </w:pPr>
    </w:p>
    <w:p>
      <w:pPr>
        <w:spacing w:after="120"/>
      </w:pPr>
      <w:r>
        <w:rPr>
          <w:rFonts w:ascii="Consolas" w:hAnsi="Consolas"/>
          <w:color w:val="A31515"/>
          <w:sz w:val="18"/>
        </w:rPr>
        <w:t>MIN_BAND</w:t>
      </w:r>
      <w:r>
        <w:t xml:space="preserve"> is an </w:t>
      </w:r>
      <w:r>
        <w:rPr>
          <w:b/>
        </w:rPr>
        <w:t>embedding noise floor</w:t>
      </w:r>
      <w:r>
        <w:t>, not a divide-by-zero guard. Below</w:t>
      </w:r>
    </w:p>
    <w:p>
      <w:pPr>
        <w:spacing w:after="120"/>
      </w:pPr>
      <w:r>
        <w:t>about 0.01 cosine distance two responses are the same text and the difference is</w:t>
      </w:r>
    </w:p>
    <w:p>
      <w:pPr>
        <w:spacing w:after="120"/>
      </w:pPr>
      <w:r>
        <w:t xml:space="preserve">numerical noise. A floor of </w:t>
      </w:r>
      <w:r>
        <w:rPr>
          <w:rFonts w:ascii="Consolas" w:hAnsi="Consolas"/>
          <w:color w:val="A31515"/>
          <w:sz w:val="18"/>
        </w:rPr>
        <w:t>1e-6</w:t>
      </w:r>
      <w:r>
        <w:t xml:space="preserve"> would imply precision that does not exist and</w:t>
      </w:r>
    </w:p>
    <w:p>
      <w:pPr>
        <w:spacing w:after="120"/>
      </w:pPr>
      <w:r>
        <w:t>produce drift ratios in the hundreds of thousands for deterministic tools.</w:t>
      </w:r>
    </w:p>
    <w:p>
      <w:pPr>
        <w:pStyle w:val="Heading2"/>
      </w:pPr>
      <w:r>
        <w:rPr>
          <w:color w:val="1F4E79"/>
        </w:rPr>
        <w:t>Stage 2 — Re-probe (measurement, no judgement)</w:t>
      </w:r>
    </w:p>
    <w:p>
      <w:pPr>
        <w:spacing w:after="120"/>
      </w:pPr>
      <w:r>
        <w:rPr>
          <w:rFonts w:ascii="Consolas" w:hAnsi="Consolas"/>
          <w:color w:val="A31515"/>
          <w:sz w:val="18"/>
        </w:rPr>
        <w:t>reprobe()</w:t>
      </w:r>
      <w:r>
        <w:t xml:space="preserve"> replays the stored probes and produces, per probe: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tcW w:w="4800" w:type="dxa"/>
            <w:shd w:val="clear" w:color="auto"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706"/>
            <w:tcW w:w="4800" w:type="dxa"/>
            <w:shd w:val="clear" w:color="auto"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4706"/>
            <w:tcW w:w="4800" w:type="dxa"/>
          </w:tcPr>
          <w:p>
            <w:pPr>
              <w:spacing w:before="40" w:after="40"/>
            </w:pPr>
            <w:r>
              <w:rPr>
                <w:rFonts w:ascii="Consolas" w:hAnsi="Consolas"/>
                <w:color w:val="A31515"/>
                <w:sz w:val="18"/>
              </w:rPr>
              <w:t>distance</w:t>
            </w:r>
          </w:p>
        </w:tc>
        <w:tc>
          <w:tcPr>
            <w:tcW w:type="dxa" w:w="4706"/>
            <w:tcW w:w="480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cosine distance from the stored centroid, </w:t>
            </w:r>
            <w:r>
              <w:rPr>
                <w:b/>
                <w:sz w:val="18"/>
              </w:rPr>
              <w:t>worst</w:t>
            </w:r>
            <w:r>
              <w:rPr>
                <w:sz w:val="18"/>
              </w:rPr>
              <w:t xml:space="preserve"> sample</w:t>
            </w:r>
          </w:p>
        </w:tc>
      </w:tr>
      <w:tr>
        <w:tc>
          <w:tcPr>
            <w:tcW w:type="dxa" w:w="4706"/>
            <w:tcW w:w="4800" w:type="dxa"/>
          </w:tcPr>
          <w:p>
            <w:pPr>
              <w:spacing w:before="40" w:after="40"/>
            </w:pPr>
            <w:r>
              <w:rPr>
                <w:rFonts w:ascii="Consolas" w:hAnsi="Consolas"/>
                <w:color w:val="A31515"/>
                <w:sz w:val="18"/>
              </w:rPr>
              <w:t>band</w:t>
            </w:r>
          </w:p>
        </w:tc>
        <w:tc>
          <w:tcPr>
            <w:tcW w:type="dxa" w:w="4706"/>
            <w:tcW w:w="4800" w:type="dxa"/>
          </w:tcPr>
          <w:p>
            <w:pPr>
              <w:spacing w:before="40" w:after="40"/>
            </w:pPr>
            <w:r>
              <w:rPr>
                <w:sz w:val="18"/>
              </w:rPr>
              <w:t>the learned benign band</w:t>
            </w:r>
          </w:p>
        </w:tc>
      </w:tr>
      <w:tr>
        <w:tc>
          <w:tcPr>
            <w:tcW w:type="dxa" w:w="4706"/>
            <w:tcW w:w="4800" w:type="dxa"/>
          </w:tcPr>
          <w:p>
            <w:pPr>
              <w:spacing w:before="40" w:after="40"/>
            </w:pPr>
            <w:r>
              <w:rPr>
                <w:rFonts w:ascii="Consolas" w:hAnsi="Consolas"/>
                <w:color w:val="A31515"/>
                <w:sz w:val="18"/>
              </w:rPr>
              <w:t>ratio</w:t>
            </w:r>
          </w:p>
        </w:tc>
        <w:tc>
          <w:tcPr>
            <w:tcW w:type="dxa" w:w="4706"/>
            <w:tcW w:w="4800" w:type="dxa"/>
          </w:tcPr>
          <w:p>
            <w:pPr>
              <w:spacing w:before="40" w:after="40"/>
            </w:pPr>
            <w:r>
              <w:rPr>
                <w:rFonts w:ascii="Consolas" w:hAnsi="Consolas"/>
                <w:color w:val="A31515"/>
                <w:sz w:val="18"/>
              </w:rPr>
              <w:t>distance / band</w:t>
            </w:r>
            <w:r>
              <w:rPr>
                <w:sz w:val="18"/>
              </w:rPr>
              <w:t xml:space="preserve"> — the variance-normalised drift</w:t>
            </w:r>
          </w:p>
        </w:tc>
      </w:tr>
      <w:tr>
        <w:tc>
          <w:tcPr>
            <w:tcW w:type="dxa" w:w="4706"/>
            <w:tcW w:w="4800" w:type="dxa"/>
          </w:tcPr>
          <w:p>
            <w:pPr>
              <w:spacing w:before="40" w:after="40"/>
            </w:pPr>
            <w:r>
              <w:rPr>
                <w:rFonts w:ascii="Consolas" w:hAnsi="Consolas"/>
                <w:color w:val="A31515"/>
                <w:sz w:val="18"/>
              </w:rPr>
              <w:t>shape_known</w:t>
            </w:r>
          </w:p>
        </w:tc>
        <w:tc>
          <w:tcPr>
            <w:tcW w:type="dxa" w:w="4706"/>
            <w:tcW w:w="4800" w:type="dxa"/>
          </w:tcPr>
          <w:p>
            <w:pPr>
              <w:spacing w:before="40" w:after="40"/>
            </w:pPr>
            <w:r>
              <w:rPr>
                <w:sz w:val="18"/>
              </w:rPr>
              <w:t>was this structure seen at baseline?</w:t>
            </w:r>
          </w:p>
        </w:tc>
      </w:tr>
      <w:tr>
        <w:tc>
          <w:tcPr>
            <w:tcW w:type="dxa" w:w="4706"/>
            <w:tcW w:w="4800" w:type="dxa"/>
          </w:tcPr>
          <w:p>
            <w:pPr>
              <w:spacing w:before="40" w:after="40"/>
            </w:pPr>
            <w:r>
              <w:rPr>
                <w:rFonts w:ascii="Consolas" w:hAnsi="Consolas"/>
                <w:color w:val="A31515"/>
                <w:sz w:val="18"/>
              </w:rPr>
              <w:t>new_hosts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515"/>
                <w:sz w:val="18"/>
              </w:rPr>
              <w:t>new_files</w:t>
            </w:r>
          </w:p>
        </w:tc>
        <w:tc>
          <w:tcPr>
            <w:tcW w:type="dxa" w:w="4706"/>
            <w:tcW w:w="4800" w:type="dxa"/>
          </w:tcPr>
          <w:p>
            <w:pPr>
              <w:spacing w:before="40" w:after="40"/>
            </w:pPr>
            <w:r>
              <w:rPr>
                <w:sz w:val="18"/>
              </w:rPr>
              <w:t>touched now, not at approval</w:t>
            </w:r>
          </w:p>
        </w:tc>
      </w:tr>
      <w:tr>
        <w:tc>
          <w:tcPr>
            <w:tcW w:type="dxa" w:w="4706"/>
            <w:tcW w:w="4800" w:type="dxa"/>
          </w:tcPr>
          <w:p>
            <w:pPr>
              <w:spacing w:before="40" w:after="40"/>
            </w:pPr>
            <w:r>
              <w:rPr>
                <w:rFonts w:ascii="Consolas" w:hAnsi="Consolas"/>
                <w:color w:val="A31515"/>
                <w:sz w:val="18"/>
              </w:rPr>
              <w:t>new_content_flags</w:t>
            </w:r>
          </w:p>
        </w:tc>
        <w:tc>
          <w:tcPr>
            <w:tcW w:type="dxa" w:w="4706"/>
            <w:tcW w:w="4800" w:type="dxa"/>
          </w:tcPr>
          <w:p>
            <w:pPr>
              <w:spacing w:before="40" w:after="40"/>
            </w:pPr>
            <w:r>
              <w:rPr>
                <w:sz w:val="18"/>
              </w:rPr>
              <w:t>content patterns present now, absent at baseline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The </w:t>
      </w:r>
      <w:r>
        <w:rPr>
          <w:b/>
        </w:rPr>
        <w:t>worst</w:t>
      </w:r>
      <w:r>
        <w:t xml:space="preserve"> sample decides, not the average: an attacker that fires on only</w:t>
      </w:r>
    </w:p>
    <w:p>
      <w:pPr>
        <w:spacing w:after="120"/>
      </w:pPr>
      <w:r>
        <w:t>some calls (L2 stochastic) must not be averaged away.</w:t>
      </w:r>
    </w:p>
    <w:p>
      <w:pPr>
        <w:spacing w:after="120"/>
      </w:pPr>
      <w:r>
        <w:t>This stage passes no judgement. Keeping measurement separate from scoring means a</w:t>
      </w:r>
    </w:p>
    <w:p>
      <w:pPr>
        <w:spacing w:after="120"/>
      </w:pPr>
      <w:r>
        <w:t>stored measurement can be re-scored under a different threshold without</w:t>
      </w:r>
    </w:p>
    <w:p>
      <w:pPr>
        <w:spacing w:after="120"/>
      </w:pPr>
      <w:r>
        <w:t>re-running any probes.</w:t>
      </w:r>
    </w:p>
    <w:p>
      <w:pPr>
        <w:pStyle w:val="Heading2"/>
      </w:pPr>
      <w:r>
        <w:rPr>
          <w:color w:val="1F4E79"/>
        </w:rPr>
        <w:t>Stage 3 — Scoring</w:t>
      </w:r>
    </w:p>
    <w:p>
      <w:pPr>
        <w:spacing w:after="120"/>
      </w:pPr>
      <w:r>
        <w:t xml:space="preserve">Three signals, mapped onto </w:t>
      </w:r>
      <w:r>
        <w:rPr>
          <w:b/>
        </w:rPr>
        <w:t>one scale where 1.0 is the alert line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tcW w:w="3200" w:type="dxa"/>
            <w:shd w:val="clear" w:color="auto"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Signal</w:t>
            </w:r>
          </w:p>
        </w:tc>
        <w:tc>
          <w:tcPr>
            <w:tcW w:type="dxa" w:w="3137"/>
            <w:tcW w:w="3200" w:type="dxa"/>
            <w:shd w:val="clear" w:color="auto"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3137"/>
            <w:tcW w:w="3200" w:type="dxa"/>
            <w:shd w:val="clear" w:color="auto"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Rationale</w:t>
            </w:r>
          </w:p>
        </w:tc>
      </w:tr>
      <w:tr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sz w:val="18"/>
              </w:rPr>
              <w:t>Definition hash changed</w:t>
            </w:r>
          </w:p>
        </w:tc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>3.0</w:t>
            </w:r>
          </w:p>
        </w:tc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sz w:val="18"/>
              </w:rPr>
              <w:t>Not evidence of a rug pull — it *is* one class of rug pull. Needs no calibration to interpret.</w:t>
            </w:r>
          </w:p>
        </w:tc>
      </w:tr>
      <w:tr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sz w:val="18"/>
              </w:rPr>
              <w:t>Security rule, high (</w:t>
            </w:r>
            <w:r>
              <w:rPr>
                <w:rFonts w:ascii="Consolas" w:hAnsi="Consolas"/>
                <w:color w:val="A31515"/>
                <w:sz w:val="18"/>
              </w:rPr>
              <w:t>new_egress_host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515"/>
                <w:sz w:val="18"/>
              </w:rPr>
              <w:t>secret_file_read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515"/>
                <w:sz w:val="18"/>
              </w:rPr>
              <w:t>credential_shaped_output</w:t>
            </w:r>
            <w:r>
              <w:rPr>
                <w:sz w:val="18"/>
              </w:rPr>
              <w:t>)</w:t>
            </w:r>
          </w:p>
        </w:tc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>2.0</w:t>
            </w:r>
          </w:p>
        </w:tc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sz w:val="18"/>
              </w:rPr>
              <w:t>Near-proof of harm</w:t>
            </w:r>
          </w:p>
        </w:tc>
      </w:tr>
      <w:tr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sz w:val="18"/>
              </w:rPr>
              <w:t>Security rule, medium (</w:t>
            </w:r>
            <w:r>
              <w:rPr>
                <w:rFonts w:ascii="Consolas" w:hAnsi="Consolas"/>
                <w:color w:val="A31515"/>
                <w:sz w:val="18"/>
              </w:rPr>
              <w:t>new_file_access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515"/>
                <w:sz w:val="18"/>
              </w:rPr>
              <w:t>instruction_shaped_output</w:t>
            </w:r>
            <w:r>
              <w:rPr>
                <w:sz w:val="18"/>
              </w:rPr>
              <w:t>)</w:t>
            </w:r>
          </w:p>
        </w:tc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>1.1</w:t>
            </w:r>
          </w:p>
        </w:tc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sz w:val="18"/>
              </w:rPr>
              <w:t>Suspicious, with plausible benign explanations</w:t>
            </w:r>
          </w:p>
        </w:tc>
      </w:tr>
      <w:tr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sz w:val="18"/>
              </w:rPr>
              <w:t>Behavioural drift</w:t>
            </w:r>
          </w:p>
        </w:tc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rFonts w:ascii="Consolas" w:hAnsi="Consolas"/>
                <w:color w:val="A31515"/>
                <w:sz w:val="18"/>
              </w:rPr>
              <w:t>ratio / threshold</w:t>
            </w:r>
            <w:r>
              <w:rPr>
                <w:sz w:val="18"/>
              </w:rPr>
              <w:t xml:space="preserve">, capped at </w:t>
            </w:r>
            <w:r>
              <w:rPr>
                <w:b/>
                <w:sz w:val="18"/>
              </w:rPr>
              <w:t>3.0</w:t>
            </w:r>
          </w:p>
        </w:tc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sz w:val="18"/>
              </w:rPr>
              <w:t>The calibrated continuous signal</w:t>
            </w:r>
          </w:p>
        </w:tc>
      </w:tr>
      <w:tr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sz w:val="18"/>
              </w:rPr>
              <w:t>Structural change alone</w:t>
            </w:r>
          </w:p>
        </w:tc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>0.85</w:t>
            </w:r>
          </w:p>
        </w:tc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sz w:val="18"/>
              </w:rPr>
              <w:t>Below the line by design: benign updates add optional fields</w:t>
            </w:r>
          </w:p>
        </w:tc>
      </w:tr>
      <w:tr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sz w:val="18"/>
              </w:rPr>
              <w:t>Error-behaviour change</w:t>
            </w:r>
          </w:p>
        </w:tc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>0.4</w:t>
            </w:r>
          </w:p>
        </w:tc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sz w:val="18"/>
              </w:rPr>
              <w:t>Informational only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Verdict bands: </w:t>
      </w:r>
      <w:r>
        <w:rPr>
          <w:rFonts w:ascii="Consolas" w:hAnsi="Consolas"/>
          <w:color w:val="A31515"/>
          <w:sz w:val="18"/>
        </w:rPr>
        <w:t>&lt; 0.85</w:t>
      </w:r>
      <w:r>
        <w:t xml:space="preserve"> OK, </w:t>
      </w:r>
      <w:r>
        <w:rPr>
          <w:rFonts w:ascii="Consolas" w:hAnsi="Consolas"/>
          <w:color w:val="A31515"/>
          <w:sz w:val="18"/>
        </w:rPr>
        <w:t>0.85–1.0</w:t>
      </w:r>
      <w:r>
        <w:t xml:space="preserve"> WATCH, </w:t>
      </w:r>
      <w:r>
        <w:rPr>
          <w:rFonts w:ascii="Consolas" w:hAnsi="Consolas"/>
          <w:color w:val="A31515"/>
          <w:sz w:val="18"/>
        </w:rPr>
        <w:t>≥ 1.0</w:t>
      </w:r>
      <w:r>
        <w:t xml:space="preserve"> ALERT.</w:t>
      </w:r>
    </w:p>
    <w:p>
      <w:pPr>
        <w:pStyle w:val="Heading3"/>
      </w:pPr>
      <w:r>
        <w:rPr>
          <w:color w:val="1F4E79"/>
        </w:rPr>
        <w:t>Why combine by maximum, not by sum</w:t>
      </w:r>
    </w:p>
    <w:p>
      <w:pPr>
        <w:spacing w:after="120"/>
      </w:pPr>
      <w:r>
        <w:t>The score is the strongest single piece of evidence, not the accumulation of all</w:t>
      </w:r>
    </w:p>
    <w:p>
      <w:pPr>
        <w:spacing w:after="120"/>
      </w:pPr>
      <w:r>
        <w:t>of it.</w:t>
      </w:r>
    </w:p>
    <w:p>
      <w:pPr>
        <w:spacing w:after="120"/>
      </w:pPr>
      <w:r>
        <w:t>Summing is tempting and wrong here: the embedding and structural signals read the</w:t>
      </w:r>
    </w:p>
    <w:p>
      <w:pPr>
        <w:spacing w:after="120"/>
      </w:pPr>
      <w:r>
        <w:t>*same* response and are strongly correlated, so a sum lets ordinary benign noise</w:t>
      </w:r>
    </w:p>
    <w:p>
      <w:pPr>
        <w:spacing w:after="120"/>
      </w:pPr>
      <w:r>
        <w:t>on a chatty tool add up to an alert. That inflates false-alarm rate — the one</w:t>
      </w:r>
    </w:p>
    <w:p>
      <w:pPr>
        <w:spacing w:after="120"/>
      </w:pPr>
      <w:r>
        <w:t>metric this project cannot afford to be sloppy about. Max also keeps attribution</w:t>
      </w:r>
    </w:p>
    <w:p>
      <w:pPr>
        <w:spacing w:after="120"/>
      </w:pPr>
      <w:r>
        <w:t>unambiguous: the alert names exactly the signal that caused it.</w:t>
      </w:r>
    </w:p>
    <w:p>
      <w:pPr>
        <w:spacing w:after="120"/>
      </w:pPr>
      <w:r>
        <w:t>The honest cost: an attacker who keeps every individual signal just under the</w:t>
      </w:r>
    </w:p>
    <w:p>
      <w:pPr>
        <w:spacing w:after="120"/>
      </w:pPr>
      <w:r>
        <w:t>line escapes corroboration. That is precisely the L5 mimicry case, and Phase 9's</w:t>
      </w:r>
    </w:p>
    <w:p>
      <w:pPr>
        <w:spacing w:after="120"/>
      </w:pPr>
      <w:r>
        <w:t>per-level recall curve is where it gets measured rather than hidden.</w:t>
      </w:r>
    </w:p>
    <w:p>
      <w:pPr>
        <w:pStyle w:val="Heading3"/>
      </w:pPr>
      <w:r>
        <w:rPr>
          <w:color w:val="1F4E79"/>
        </w:rPr>
        <w:t>Why the behavioural signal saturates at 3.0</w:t>
      </w:r>
    </w:p>
    <w:p>
      <w:pPr>
        <w:spacing w:after="120"/>
      </w:pPr>
      <w:r>
        <w:t>Past a few multiples of the threshold the signal has said all it can. Letting the</w:t>
      </w:r>
    </w:p>
    <w:p>
      <w:pPr>
        <w:spacing w:after="120"/>
      </w:pPr>
      <w:r>
        <w:t>number keep climbing produces scores in the tens of thousands for tools whose</w:t>
      </w:r>
    </w:p>
    <w:p>
      <w:pPr>
        <w:spacing w:after="120"/>
      </w:pPr>
      <w:r>
        <w:t>baseline was deterministic — unusable in a report or on a plot, and it distorts</w:t>
      </w:r>
    </w:p>
    <w:p>
      <w:pPr>
        <w:spacing w:after="120"/>
      </w:pPr>
      <w:r>
        <w:t>calibration.</w:t>
      </w:r>
    </w:p>
    <w:p>
      <w:pPr>
        <w:pStyle w:val="Heading3"/>
      </w:pPr>
      <w:r>
        <w:rPr>
          <w:color w:val="1F4E79"/>
        </w:rPr>
        <w:t>Why no language model</w:t>
      </w:r>
    </w:p>
    <w:p>
      <w:pPr>
        <w:spacing w:after="120"/>
      </w:pPr>
      <w:r>
        <w:t>Every number is arithmetic over stored vectors and regular expressions. Given the</w:t>
      </w:r>
    </w:p>
    <w:p>
      <w:pPr>
        <w:spacing w:after="120"/>
      </w:pPr>
      <w:r>
        <w:t>same baseline and the same responses, the score is bit-for-bit identical on every</w:t>
      </w:r>
    </w:p>
    <w:p>
      <w:pPr>
        <w:spacing w:after="120"/>
      </w:pPr>
      <w:r>
        <w:t>run. That determinism is the property the project is positioned on against</w:t>
      </w:r>
    </w:p>
    <w:p>
      <w:pPr>
        <w:spacing w:after="120"/>
      </w:pPr>
      <w:r>
        <w:t>LLM-based detectors, and it is why an LLM may appear only as a secondary</w:t>
      </w:r>
    </w:p>
    <w:p>
      <w:pPr>
        <w:spacing w:after="120"/>
      </w:pPr>
      <w:r>
        <w:t>*explainer* in an alert, never as the decision.</w:t>
      </w:r>
    </w:p>
    <w:p>
      <w:pPr>
        <w:pStyle w:val="Heading2"/>
      </w:pPr>
      <w:r>
        <w:rPr>
          <w:color w:val="1F4E79"/>
        </w:rPr>
        <w:t>Stage 4 — Calibration</w:t>
      </w:r>
    </w:p>
    <w:p>
      <w:pPr>
        <w:spacing w:after="120"/>
      </w:pPr>
      <w:r>
        <w:t>One parameter is calibrated: the drift ratio at which behaviour stops being noise.</w:t>
      </w:r>
    </w:p>
    <w:p>
      <w:pPr>
        <w:spacing w:after="120"/>
      </w:pPr>
      <w:r>
        <w:rPr>
          <w:b/>
        </w:rPr>
        <w:t>Inputs are benign only.</w:t>
      </w:r>
      <w:r>
        <w:t xml:space="preserve"> A threshold fitted after seeing the attacks it is</w:t>
      </w:r>
    </w:p>
    <w:p>
      <w:pPr>
        <w:spacing w:after="120"/>
      </w:pPr>
      <w:r>
        <w:t>meant to catch proves nothing — the detector was told the answer.</w:t>
      </w:r>
    </w:p>
    <w:p>
      <w:pPr>
        <w:spacing w:before="0" w:after="0"/>
        <w:ind w:left="283"/>
        <w:shd w:val="clear" w:color="auto" w:fill="F2F4F7"/>
      </w:pPr>
      <w:r>
        <w:rPr>
          <w:rFonts w:ascii="Consolas" w:hAnsi="Consolas"/>
          <w:sz w:val="17"/>
        </w:rPr>
        <w:t>operating_point = quantile(benign_ratios, 1 - target_far)     target_far = 0.01</w:t>
      </w:r>
    </w:p>
    <w:p>
      <w:pPr>
        <w:spacing w:before="0" w:after="0"/>
        <w:ind w:left="283"/>
        <w:shd w:val="clear" w:color="auto" w:fill="F2F4F7"/>
      </w:pPr>
      <w:r>
        <w:rPr>
          <w:rFonts w:ascii="Consolas" w:hAnsi="Consolas"/>
          <w:sz w:val="17"/>
        </w:rPr>
        <w:t>threshold       = max(operating_point × margin, 1.0)          margin     = 1.25</w:t>
      </w:r>
    </w:p>
    <w:p>
      <w:pPr>
        <w:spacing w:after="80"/>
      </w:pPr>
    </w:p>
    <w:p>
      <w:pPr>
        <w:spacing w:after="120"/>
      </w:pPr>
      <w:r>
        <w:t>Three deliberate choices:</w:t>
      </w:r>
    </w:p>
    <w:p>
      <w:pPr>
        <w:pStyle w:val="ListBullet"/>
        <w:spacing w:after="40"/>
      </w:pPr>
      <w:r>
        <w:rPr>
          <w:b/>
        </w:rPr>
        <w:t>A quantile, not the maximum.</w:t>
      </w:r>
      <w:r>
        <w:t xml:space="preserve"> A deterministic tool has a near-zero band, so</w:t>
      </w:r>
    </w:p>
    <w:p>
      <w:pPr>
        <w:spacing w:after="120"/>
      </w:pPr>
      <w:r>
        <w:t>a single flicker yields a ratio in the hundreds of thousands; a max-based</w:t>
      </w:r>
    </w:p>
    <w:p>
      <w:pPr>
        <w:spacing w:after="120"/>
      </w:pPr>
      <w:r>
        <w:t>threshold would silence the detector permanently. Allowing the top 1% to sit</w:t>
      </w:r>
    </w:p>
    <w:p>
      <w:pPr>
        <w:spacing w:after="120"/>
      </w:pPr>
      <w:r>
        <w:t>above the line prevents that, and states the accepted false-alarm rate</w:t>
      </w:r>
    </w:p>
    <w:p>
      <w:pPr>
        <w:spacing w:after="120"/>
      </w:pPr>
      <w:r>
        <w:t>explicitly — which RQ2 has to report anyway.</w:t>
      </w:r>
    </w:p>
    <w:p>
      <w:pPr>
        <w:pStyle w:val="ListBullet"/>
        <w:spacing w:after="40"/>
      </w:pPr>
      <w:r>
        <w:rPr>
          <w:b/>
        </w:rPr>
        <w:t>A floor of 1.0.</w:t>
      </w:r>
      <w:r>
        <w:t xml:space="preserve"> A ratio of 1.0 means "exactly at the edge of the benign band</w:t>
      </w:r>
    </w:p>
    <w:p>
      <w:pPr>
        <w:spacing w:after="120"/>
      </w:pPr>
      <w:r>
        <w:t>this tool measured for itself". Alerting below that would contradict the band.</w:t>
      </w:r>
    </w:p>
    <w:p>
      <w:pPr>
        <w:pStyle w:val="ListBullet"/>
        <w:spacing w:after="40"/>
      </w:pPr>
      <w:r>
        <w:rPr>
          <w:b/>
        </w:rPr>
        <w:t>Benign *updates* belong in the calibration set.</w:t>
      </w:r>
      <w:r>
        <w:t xml:space="preserve"> Real software changes:</w:t>
      </w:r>
    </w:p>
    <w:p>
      <w:pPr>
        <w:spacing w:after="120"/>
      </w:pPr>
      <w:r>
        <w:t>responses get reworded, fields get added. A threshold fitted to a frozen server</w:t>
      </w:r>
    </w:p>
    <w:p>
      <w:pPr>
        <w:spacing w:after="120"/>
      </w:pPr>
      <w:r>
        <w:t xml:space="preserve">is far too tight and the first honest update trips it. </w:t>
      </w:r>
      <w:r>
        <w:rPr>
          <w:rFonts w:ascii="Consolas" w:hAnsi="Consolas"/>
          <w:color w:val="A31515"/>
          <w:sz w:val="18"/>
        </w:rPr>
        <w:t>--also-exec</w:t>
      </w:r>
      <w:r>
        <w:t xml:space="preserve"> lets extra</w:t>
      </w:r>
    </w:p>
    <w:p>
      <w:pPr>
        <w:spacing w:after="120"/>
      </w:pPr>
      <w:r>
        <w:t>benign configurations join the calibration set. This is gap G3 stated as an</w:t>
      </w:r>
    </w:p>
    <w:p>
      <w:pPr>
        <w:spacing w:after="120"/>
      </w:pPr>
      <w:r>
        <w:t>engineering requirement.</w:t>
      </w:r>
    </w:p>
    <w:p>
      <w:pPr>
        <w:spacing w:after="120"/>
      </w:pPr>
      <w:r>
        <w:t>The saved record carries provenance — how many observations, from how many</w:t>
      </w:r>
    </w:p>
    <w:p>
      <w:pPr>
        <w:spacing w:after="120"/>
      </w:pPr>
      <w:r>
        <w:t>servers, under which embedding backend — and warns when the evidence is too thin</w:t>
      </w:r>
    </w:p>
    <w:p>
      <w:pPr>
        <w:spacing w:after="120"/>
      </w:pPr>
      <w:r>
        <w:t>to quote (</w:t>
      </w:r>
      <w:r>
        <w:rPr>
          <w:rFonts w:ascii="Consolas" w:hAnsi="Consolas"/>
          <w:color w:val="A31515"/>
          <w:sz w:val="18"/>
        </w:rPr>
        <w:t>MIN_SERVERS = 3</w:t>
      </w:r>
      <w:r>
        <w:t xml:space="preserve">, </w:t>
      </w:r>
      <w:r>
        <w:rPr>
          <w:rFonts w:ascii="Consolas" w:hAnsi="Consolas"/>
          <w:color w:val="A31515"/>
          <w:sz w:val="18"/>
        </w:rPr>
        <w:t>MIN_OBSERVATIONS = 30</w:t>
      </w:r>
      <w:r>
        <w:t>).</w:t>
      </w:r>
    </w:p>
    <w:p>
      <w:pPr>
        <w:pStyle w:val="Heading2"/>
      </w:pPr>
      <w:r>
        <w:rPr>
          <w:color w:val="1F4E79"/>
        </w:rPr>
        <w:t>Stage 5 — Alerting</w:t>
      </w:r>
    </w:p>
    <w:p>
      <w:pPr>
        <w:spacing w:after="120"/>
      </w:pPr>
      <w:r>
        <w:t xml:space="preserve">Severity comes from the score. The </w:t>
      </w:r>
      <w:r>
        <w:rPr>
          <w:b/>
        </w:rPr>
        <w:t>advice</w:t>
      </w:r>
      <w:r>
        <w:t xml:space="preserve"> comes from the most *specific*</w:t>
      </w:r>
    </w:p>
    <w:p>
      <w:pPr>
        <w:spacing w:after="120"/>
      </w:pPr>
      <w:r>
        <w:t>signal that fired, ranked: definition hash → egress → secret file → credential</w:t>
      </w:r>
    </w:p>
    <w:p>
      <w:pPr>
        <w:spacing w:after="120"/>
      </w:pPr>
      <w:r>
        <w:t>output → instruction output → new file → behavioural drift → structural.</w:t>
      </w:r>
    </w:p>
    <w:p>
      <w:pPr>
        <w:spacing w:after="120"/>
      </w:pPr>
      <w:r>
        <w:t>This matters. For a definition-invariant rug pull the highest-scoring signal is</w:t>
      </w:r>
    </w:p>
    <w:p>
      <w:pPr>
        <w:spacing w:after="120"/>
      </w:pPr>
      <w:r>
        <w:t xml:space="preserve">almost always </w:t>
      </w:r>
      <w:r>
        <w:rPr>
          <w:rFonts w:ascii="Consolas" w:hAnsi="Consolas"/>
          <w:color w:val="A31515"/>
          <w:sz w:val="18"/>
        </w:rPr>
        <w:t>behavioural_drift</w:t>
      </w:r>
      <w:r>
        <w:t>, whose honest advice is the vague "look at the</w:t>
      </w:r>
    </w:p>
    <w:p>
      <w:pPr>
        <w:spacing w:after="120"/>
      </w:pPr>
      <w:r>
        <w:t>before/after and decide". If a content rule *also* fired we know something far</w:t>
      </w:r>
    </w:p>
    <w:p>
      <w:pPr>
        <w:spacing w:after="120"/>
      </w:pPr>
      <w:r>
        <w:t>more precise, with a specific remedy. Choosing the mitigation by score alone</w:t>
      </w:r>
    </w:p>
    <w:p>
      <w:pPr>
        <w:spacing w:after="120"/>
      </w:pPr>
      <w:r>
        <w:t>would bury the one instruction the user most needs — *"check what your assistant</w:t>
      </w:r>
    </w:p>
    <w:p>
      <w:pPr>
        <w:spacing w:after="120"/>
      </w:pPr>
      <w:r>
        <w:t>did after reading this"* — under a generic drift message.</w:t>
      </w:r>
    </w:p>
    <w:p>
      <w:pPr>
        <w:spacing w:after="120"/>
      </w:pPr>
      <w:r>
        <w:t>Mitigations are templated per cause: a new-egress alert says rotate the</w:t>
      </w:r>
    </w:p>
    <w:p>
      <w:pPr>
        <w:spacing w:after="120"/>
      </w:pPr>
      <w:r>
        <w:t>credentials that server could have seen; a hash-change alert says force</w:t>
      </w:r>
    </w:p>
    <w:p>
      <w:pPr>
        <w:spacing w:after="120"/>
      </w:pPr>
      <w:r>
        <w:t>re-approval; plain drift leads with *"this is not by itself proof of an attack"*,</w:t>
      </w:r>
    </w:p>
    <w:p>
      <w:pPr>
        <w:spacing w:after="120"/>
      </w:pPr>
      <w:r>
        <w:t>because overstating a weak signal is how detectors get switched off.</w:t>
      </w:r>
    </w:p>
    <w:p>
      <w:pPr>
        <w:pStyle w:val="Heading2"/>
      </w:pPr>
      <w:r>
        <w:rPr>
          <w:color w:val="1F4E79"/>
        </w:rPr>
        <w:t>Coverage: which signal catches which family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tcW w:w="3200" w:type="dxa"/>
            <w:shd w:val="clear" w:color="auto"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Family</w:t>
            </w:r>
          </w:p>
        </w:tc>
        <w:tc>
          <w:tcPr>
            <w:tcW w:type="dxa" w:w="3137"/>
            <w:tcW w:w="3200" w:type="dxa"/>
            <w:shd w:val="clear" w:color="auto"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Caught by</w:t>
            </w:r>
          </w:p>
        </w:tc>
        <w:tc>
          <w:tcPr>
            <w:tcW w:type="dxa" w:w="3137"/>
            <w:tcW w:w="3200" w:type="dxa"/>
            <w:shd w:val="clear" w:color="auto"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Honest limit</w:t>
            </w:r>
          </w:p>
        </w:tc>
      </w:tr>
      <w:tr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sz w:val="18"/>
              </w:rPr>
              <w:t>Exfiltration</w:t>
            </w:r>
          </w:p>
        </w:tc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sz w:val="18"/>
              </w:rPr>
              <w:t>file evidence (sink + credential read)</w:t>
            </w:r>
          </w:p>
        </w:tc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sz w:val="18"/>
              </w:rPr>
              <w:t>answer is unchanged, so content signals see nothing</w:t>
            </w:r>
          </w:p>
        </w:tc>
      </w:tr>
      <w:tr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sz w:val="18"/>
              </w:rPr>
              <w:t>Silent tamper</w:t>
            </w:r>
          </w:p>
        </w:tc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sz w:val="18"/>
              </w:rPr>
              <w:t>embedding drift</w:t>
            </w:r>
          </w:p>
        </w:tc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sz w:val="18"/>
              </w:rPr>
              <w:t>a one-digit change is the hard case</w:t>
            </w:r>
          </w:p>
        </w:tc>
      </w:tr>
      <w:tr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sz w:val="18"/>
              </w:rPr>
              <w:t>Content injection</w:t>
            </w:r>
          </w:p>
        </w:tc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embedding + </w:t>
            </w:r>
            <w:r>
              <w:rPr>
                <w:rFonts w:ascii="Consolas" w:hAnsi="Consolas"/>
                <w:color w:val="A31515"/>
                <w:sz w:val="18"/>
              </w:rPr>
              <w:t>instruction_shaped_output</w:t>
            </w:r>
          </w:p>
        </w:tc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sz w:val="18"/>
              </w:rPr>
              <w:t>well-hidden text needs tighter rules</w:t>
            </w:r>
          </w:p>
        </w:tc>
      </w:tr>
      <w:tr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sz w:val="18"/>
              </w:rPr>
              <w:t>New egress</w:t>
            </w:r>
          </w:p>
        </w:tc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rFonts w:ascii="Consolas" w:hAnsi="Consolas"/>
                <w:color w:val="A31515"/>
                <w:sz w:val="18"/>
              </w:rPr>
              <w:t>new_egress_host</w:t>
            </w:r>
          </w:p>
        </w:tc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sz w:val="18"/>
              </w:rPr>
              <w:t>near-proof when it fires</w:t>
            </w:r>
          </w:p>
        </w:tc>
      </w:tr>
      <w:tr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sz w:val="18"/>
              </w:rPr>
              <w:t>Sleeper</w:t>
            </w:r>
          </w:p>
        </w:tc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sz w:val="18"/>
              </w:rPr>
              <w:t>scheduled re-probing after it turns</w:t>
            </w:r>
          </w:p>
        </w:tc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sz w:val="18"/>
              </w:rPr>
              <w:t>long fuses need frequent re-probes</w:t>
            </w:r>
          </w:p>
        </w:tc>
      </w:tr>
      <w:tr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sz w:val="18"/>
              </w:rPr>
              <w:t>Conditional</w:t>
            </w:r>
          </w:p>
        </w:tc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sz w:val="18"/>
              </w:rPr>
              <w:t>rules on the triggered behaviour</w:t>
            </w:r>
          </w:p>
        </w:tc>
        <w:tc>
          <w:tcPr>
            <w:tcW w:type="dxa" w:w="3137"/>
            <w:tcW w:w="3200" w:type="dxa"/>
          </w:tcPr>
          <w:p>
            <w:pPr>
              <w:spacing w:before="40" w:after="40"/>
            </w:pPr>
            <w:r>
              <w:rPr>
                <w:sz w:val="18"/>
              </w:rPr>
              <w:t>fixed probes miss it by design</w:t>
            </w:r>
          </w:p>
        </w:tc>
      </w:tr>
    </w:tbl>
    <w:p>
      <w:pPr>
        <w:spacing w:after="120"/>
      </w:pPr>
    </w:p>
    <w:p>
      <w:pPr>
        <w:spacing w:after="120"/>
      </w:pPr>
      <w:r>
        <w:t>Three families are caught by rules, three by embedding drift. **Neither signal</w:t>
      </w:r>
    </w:p>
    <w:p>
      <w:pPr>
        <w:spacing w:after="120"/>
      </w:pPr>
      <w:r>
        <w:t>alone covers all six.** That is why the claim is *a detection pathway for every</w:t>
      </w:r>
    </w:p>
    <w:p>
      <w:pPr>
        <w:spacing w:after="120"/>
      </w:pPr>
      <w:r>
        <w:t>family* — never *detects every attack*.</w:t>
      </w:r>
    </w:p>
    <w:p>
      <w:pPr>
        <w:pStyle w:val="Heading1"/>
      </w:pPr>
      <w:r>
        <w:rPr>
          <w:color w:val="1F4E79"/>
        </w:rPr>
        <w:t>5. The attacker, module by module</w:t>
      </w:r>
    </w:p>
    <w:p>
      <w:pPr>
        <w:spacing w:after="120"/>
      </w:pPr>
      <w:r>
        <w:rPr>
          <w:b/>
        </w:rPr>
        <w:t>`scenario.py`</w:t>
      </w:r>
      <w:r>
        <w:t xml:space="preserve"> (~290) — The replayable unit: mode × family × level × seed as</w:t>
      </w:r>
    </w:p>
    <w:p>
      <w:pPr>
        <w:spacing w:after="120"/>
      </w:pPr>
      <w:r>
        <w:t xml:space="preserve">JSON, plus </w:t>
      </w:r>
      <w:r>
        <w:rPr>
          <w:rFonts w:ascii="Consolas" w:hAnsi="Consolas"/>
          <w:color w:val="A31515"/>
          <w:sz w:val="18"/>
        </w:rPr>
        <w:t>default_home()</w:t>
      </w:r>
      <w:r>
        <w:t>, the fixed per-user path that stops the CLI and a</w:t>
      </w:r>
    </w:p>
    <w:p>
      <w:pPr>
        <w:spacing w:after="120"/>
      </w:pPr>
      <w:r>
        <w:t>launched server reading different files.</w:t>
      </w:r>
    </w:p>
    <w:p>
      <w:pPr>
        <w:spacing w:after="120"/>
      </w:pPr>
      <w:r>
        <w:rPr>
          <w:b/>
        </w:rPr>
        <w:t>`attacks.py`</w:t>
      </w:r>
      <w:r>
        <w:t xml:space="preserve"> (254) — Six payloads and the L1–L5 gate. **Family = what it</w:t>
      </w:r>
    </w:p>
    <w:p>
      <w:pPr>
        <w:spacing w:after="120"/>
      </w:pPr>
      <w:r>
        <w:t>does; level = when it fires.** Six × five comes from one payload mechanism and</w:t>
      </w:r>
    </w:p>
    <w:p>
      <w:pPr>
        <w:spacing w:after="120"/>
      </w:pPr>
      <w:r>
        <w:t>one gating mechanism, so a level means the same thing across families and the</w:t>
      </w:r>
    </w:p>
    <w:p>
      <w:pPr>
        <w:spacing w:after="120"/>
      </w:pPr>
      <w:r>
        <w:t>recall matrix is comparable row to row. Also the probe-aware logic: an attacker's</w:t>
      </w:r>
    </w:p>
    <w:p>
      <w:pPr>
        <w:spacing w:after="120"/>
      </w:pPr>
      <w:r>
        <w:t>*guess* at the defender's probe values, hard-coded here, never imported.</w:t>
      </w:r>
    </w:p>
    <w:p>
      <w:pPr>
        <w:spacing w:after="120"/>
      </w:pPr>
      <w:r>
        <w:rPr>
          <w:b/>
        </w:rPr>
        <w:t>`server.py`</w:t>
      </w:r>
      <w:r>
        <w:t xml:space="preserve"> (185) — The MCP server. Tool definitions are **fixed and never</w:t>
      </w:r>
    </w:p>
    <w:p>
      <w:pPr>
        <w:spacing w:after="120"/>
      </w:pPr>
      <w:r>
        <w:t>consult the scenario**, which is what makes benign and malicious instances hash</w:t>
      </w:r>
    </w:p>
    <w:p>
      <w:pPr>
        <w:spacing w:after="120"/>
      </w:pPr>
      <w:r>
        <w:t>identically.</w:t>
      </w:r>
    </w:p>
    <w:p>
      <w:pPr>
        <w:spacing w:after="120"/>
      </w:pPr>
      <w:r>
        <w:rPr>
          <w:b/>
        </w:rPr>
        <w:t>`sink.py`</w:t>
      </w:r>
      <w:r>
        <w:t xml:space="preserve"> (~200) — Closed-loop infrastructure: a local file sink, a decoy</w:t>
      </w:r>
    </w:p>
    <w:p>
      <w:pPr>
        <w:spacing w:after="120"/>
      </w:pPr>
      <w:r>
        <w:t xml:space="preserve">listener on </w:t>
      </w:r>
      <w:r>
        <w:rPr>
          <w:rFonts w:ascii="Consolas" w:hAnsi="Consolas"/>
          <w:color w:val="A31515"/>
          <w:sz w:val="18"/>
        </w:rPr>
        <w:t>127.0.0.2</w:t>
      </w:r>
      <w:r>
        <w:t>, a decoy credentials file, and an events log recording</w:t>
      </w:r>
    </w:p>
    <w:p>
      <w:pPr>
        <w:spacing w:after="120"/>
      </w:pPr>
      <w:r>
        <w:t>every malicious act. Handles are held open deliberately so behaviour is</w:t>
      </w:r>
    </w:p>
    <w:p>
      <w:pPr>
        <w:spacing w:after="120"/>
      </w:pPr>
      <w:r>
        <w:t>*observable* — a write between two monitor polls would measure the poll rate</w:t>
      </w:r>
    </w:p>
    <w:p>
      <w:pPr>
        <w:spacing w:after="120"/>
      </w:pPr>
      <w:r>
        <w:t>rather than the detector.</w:t>
      </w:r>
    </w:p>
    <w:p>
      <w:pPr>
        <w:spacing w:after="120"/>
      </w:pPr>
      <w:r>
        <w:rPr>
          <w:b/>
        </w:rPr>
        <w:t>`selftest.py`</w:t>
      </w:r>
      <w:r>
        <w:t xml:space="preserve"> (~250) — Verifies the attacker against itself, with no detector</w:t>
      </w:r>
    </w:p>
    <w:p>
      <w:pPr>
        <w:spacing w:after="120"/>
      </w:pPr>
      <w:r>
        <w:t>involved: definition identity, each family producing its own kind of effect,</w:t>
      </w:r>
    </w:p>
    <w:p>
      <w:pPr>
        <w:spacing w:after="120"/>
      </w:pPr>
      <w:r>
        <w:t>gates firing only when they should, probe-aware evasion, and seed</w:t>
      </w:r>
    </w:p>
    <w:p>
      <w:pPr>
        <w:spacing w:after="120"/>
      </w:pPr>
      <w:r>
        <w:t>reproducibility. Every detection figure depends on this ground truth, so it is</w:t>
      </w:r>
    </w:p>
    <w:p>
      <w:pPr>
        <w:spacing w:after="120"/>
      </w:pPr>
      <w:r>
        <w:t>checkable rather than assumed.</w:t>
      </w:r>
    </w:p>
    <w:p>
      <w:pPr>
        <w:spacing w:after="120"/>
      </w:pPr>
      <w:r>
        <w:rPr>
          <w:b/>
        </w:rPr>
        <w:t>`console.py`</w:t>
      </w:r>
      <w:r>
        <w:t xml:space="preserve"> (~330) — The metasploit-style </w:t>
      </w:r>
      <w:r>
        <w:rPr>
          <w:rFonts w:ascii="Consolas" w:hAnsi="Consolas"/>
          <w:color w:val="A31515"/>
          <w:sz w:val="18"/>
        </w:rPr>
        <w:t>use</w:t>
      </w:r>
      <w:r>
        <w:t xml:space="preserve"> / </w:t>
      </w:r>
      <w:r>
        <w:rPr>
          <w:rFonts w:ascii="Consolas" w:hAnsi="Consolas"/>
          <w:color w:val="A31515"/>
          <w:sz w:val="18"/>
        </w:rPr>
        <w:t>set</w:t>
      </w:r>
      <w:r>
        <w:t xml:space="preserve"> / </w:t>
      </w:r>
      <w:r>
        <w:rPr>
          <w:rFonts w:ascii="Consolas" w:hAnsi="Consolas"/>
          <w:color w:val="A31515"/>
          <w:sz w:val="18"/>
        </w:rPr>
        <w:t>run</w:t>
      </w:r>
      <w:r>
        <w:t xml:space="preserve"> console,</w:t>
      </w:r>
    </w:p>
    <w:p>
      <w:pPr>
        <w:spacing w:after="120"/>
      </w:pPr>
      <w:r>
        <w:t>with a briefing on arming.</w:t>
      </w:r>
    </w:p>
    <w:p>
      <w:pPr>
        <w:spacing w:after="120"/>
      </w:pPr>
      <w:r>
        <w:rPr>
          <w:b/>
        </w:rPr>
        <w:t>`menu.py`</w:t>
      </w:r>
      <w:r>
        <w:t xml:space="preserve"> (257) and </w:t>
      </w:r>
      <w:r>
        <w:rPr>
          <w:b/>
        </w:rPr>
        <w:t>`__main__.py`</w:t>
      </w:r>
      <w:r>
        <w:t xml:space="preserve"> (~490) — The numbered menu and the CLI.</w:t>
      </w:r>
    </w:p>
    <w:p>
      <w:pPr>
        <w:pStyle w:val="Heading1"/>
      </w:pPr>
      <w:r>
        <w:rPr>
          <w:color w:val="1F4E79"/>
        </w:rPr>
        <w:t>6. Design decisions, and the bugs behind them</w:t>
      </w:r>
    </w:p>
    <w:p>
      <w:pPr>
        <w:spacing w:after="120"/>
      </w:pPr>
      <w:r>
        <w:t>Each of these was a failing test first. They are the most useful things to be</w:t>
      </w:r>
    </w:p>
    <w:p>
      <w:pPr>
        <w:spacing w:after="120"/>
      </w:pPr>
      <w:r>
        <w:t>able to explain.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tcW w:w="4800" w:type="dxa"/>
            <w:shd w:val="clear" w:color="auto"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4706"/>
            <w:tcW w:w="4800" w:type="dxa"/>
            <w:shd w:val="clear" w:color="auto"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The bug it fixes</w:t>
            </w:r>
          </w:p>
        </w:tc>
      </w:tr>
      <w:tr>
        <w:tc>
          <w:tcPr>
            <w:tcW w:type="dxa" w:w="4706"/>
            <w:tcW w:w="480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Variance estimated </w:t>
            </w:r>
            <w:r>
              <w:rPr>
                <w:b/>
                <w:sz w:val="18"/>
              </w:rPr>
              <w:t>leave-one-out</w:t>
            </w:r>
          </w:p>
        </w:tc>
        <w:tc>
          <w:tcPr>
            <w:tcW w:type="dxa" w:w="4706"/>
            <w:tcW w:w="4800" w:type="dxa"/>
          </w:tcPr>
          <w:p>
            <w:pPr>
              <w:spacing w:before="40" w:after="40"/>
            </w:pPr>
            <w:r>
              <w:rPr>
                <w:sz w:val="18"/>
              </w:rPr>
              <w:t>In-sample fitting made bands too tight; a *benign* weather tool alarmed on the first honest re-probe</w:t>
            </w:r>
          </w:p>
        </w:tc>
      </w:tr>
      <w:tr>
        <w:tc>
          <w:tcPr>
            <w:tcW w:type="dxa" w:w="4706"/>
            <w:tcW w:w="480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Band floor </w:t>
            </w:r>
            <w:r>
              <w:rPr>
                <w:b/>
                <w:sz w:val="18"/>
              </w:rPr>
              <w:t>0.01</w:t>
            </w:r>
            <w:r>
              <w:rPr>
                <w:sz w:val="18"/>
              </w:rPr>
              <w:t xml:space="preserve">, not </w:t>
            </w:r>
            <w:r>
              <w:rPr>
                <w:rFonts w:ascii="Consolas" w:hAnsi="Consolas"/>
                <w:color w:val="A31515"/>
                <w:sz w:val="18"/>
              </w:rPr>
              <w:t>1e-6</w:t>
            </w:r>
          </w:p>
        </w:tc>
        <w:tc>
          <w:tcPr>
            <w:tcW w:type="dxa" w:w="4706"/>
            <w:tcW w:w="4800" w:type="dxa"/>
          </w:tcPr>
          <w:p>
            <w:pPr>
              <w:spacing w:before="40" w:after="40"/>
            </w:pPr>
            <w:r>
              <w:rPr>
                <w:sz w:val="18"/>
              </w:rPr>
              <w:t>A deterministic tool that changed at all produced six-figure scores, and distorted calibration</w:t>
            </w:r>
          </w:p>
        </w:tc>
      </w:tr>
      <w:tr>
        <w:tc>
          <w:tcPr>
            <w:tcW w:type="dxa" w:w="4706"/>
            <w:tcW w:w="480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Signals combined by </w:t>
            </w:r>
            <w:r>
              <w:rPr>
                <w:b/>
                <w:sz w:val="18"/>
              </w:rPr>
              <w:t>max</w:t>
            </w:r>
          </w:p>
        </w:tc>
        <w:tc>
          <w:tcPr>
            <w:tcW w:type="dxa" w:w="4706"/>
            <w:tcW w:w="4800" w:type="dxa"/>
          </w:tcPr>
          <w:p>
            <w:pPr>
              <w:spacing w:before="40" w:after="40"/>
            </w:pPr>
            <w:r>
              <w:rPr>
                <w:sz w:val="18"/>
              </w:rPr>
              <w:t>Correlated signals summing to an alert inflates the one metric the project must defend</w:t>
            </w:r>
          </w:p>
        </w:tc>
      </w:tr>
      <w:tr>
        <w:tc>
          <w:tcPr>
            <w:tcW w:type="dxa" w:w="4706"/>
            <w:tcW w:w="480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Behavioural signal </w:t>
            </w:r>
            <w:r>
              <w:rPr>
                <w:b/>
                <w:sz w:val="18"/>
              </w:rPr>
              <w:t>saturates at 3.0</w:t>
            </w:r>
          </w:p>
        </w:tc>
        <w:tc>
          <w:tcPr>
            <w:tcW w:type="dxa" w:w="4706"/>
            <w:tcW w:w="4800" w:type="dxa"/>
          </w:tcPr>
          <w:p>
            <w:pPr>
              <w:spacing w:before="40" w:after="40"/>
            </w:pPr>
            <w:r>
              <w:rPr>
                <w:sz w:val="18"/>
              </w:rPr>
              <w:t>Scores in the tens of thousands are unusable in a report or a plot</w:t>
            </w:r>
          </w:p>
        </w:tc>
      </w:tr>
      <w:tr>
        <w:tc>
          <w:tcPr>
            <w:tcW w:type="dxa" w:w="4706"/>
            <w:tcW w:w="4800" w:type="dxa"/>
          </w:tcPr>
          <w:p>
            <w:pPr>
              <w:spacing w:before="40" w:after="40"/>
            </w:pPr>
            <w:r>
              <w:rPr>
                <w:rFonts w:ascii="Consolas" w:hAnsi="Consolas"/>
                <w:color w:val="A31515"/>
                <w:sz w:val="18"/>
              </w:rPr>
              <w:t>WATCH_AT = 0.85</w:t>
            </w:r>
          </w:p>
        </w:tc>
        <w:tc>
          <w:tcPr>
            <w:tcW w:type="dxa" w:w="4706"/>
            <w:tcW w:w="4800" w:type="dxa"/>
          </w:tcPr>
          <w:p>
            <w:pPr>
              <w:spacing w:before="40" w:after="40"/>
            </w:pPr>
            <w:r>
              <w:rPr>
                <w:sz w:val="18"/>
              </w:rPr>
              <w:t>Calibration's 1.25 margin puts benign traffic near 0.80; a lower watch line puts every noisy tool permanently in WATCH</w:t>
            </w:r>
          </w:p>
        </w:tc>
      </w:tr>
      <w:tr>
        <w:tc>
          <w:tcPr>
            <w:tcW w:type="dxa" w:w="4706"/>
            <w:tcW w:w="480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Sandbox reports </w:t>
            </w:r>
            <w:r>
              <w:rPr>
                <w:b/>
                <w:sz w:val="18"/>
              </w:rPr>
              <w:t>what is open</w:t>
            </w:r>
            <w:r>
              <w:rPr>
                <w:sz w:val="18"/>
              </w:rPr>
              <w:t>, not what appeared</w:t>
            </w:r>
          </w:p>
        </w:tc>
        <w:tc>
          <w:tcPr>
            <w:tcW w:type="dxa" w:w="4706"/>
            <w:tcW w:w="4800" w:type="dxa"/>
          </w:tcPr>
          <w:p>
            <w:pPr>
              <w:spacing w:before="40" w:after="40"/>
            </w:pPr>
            <w:r>
              <w:rPr>
                <w:sz w:val="18"/>
              </w:rPr>
              <w:t>An exfil channel holds its handle open — it looked "new" once, then invisible forever</w:t>
            </w:r>
          </w:p>
        </w:tc>
      </w:tr>
      <w:tr>
        <w:tc>
          <w:tcPr>
            <w:tcW w:type="dxa" w:w="4706"/>
            <w:tcW w:w="480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Peers compared by </w:t>
            </w:r>
            <w:r>
              <w:rPr>
                <w:b/>
                <w:sz w:val="18"/>
              </w:rPr>
              <w:t>IP</w:t>
            </w:r>
            <w:r>
              <w:rPr>
                <w:sz w:val="18"/>
              </w:rPr>
              <w:t>, not IP:port</w:t>
            </w:r>
          </w:p>
        </w:tc>
        <w:tc>
          <w:tcPr>
            <w:tcW w:type="dxa" w:w="4706"/>
            <w:tcW w:w="4800" w:type="dxa"/>
          </w:tcPr>
          <w:p>
            <w:pPr>
              <w:spacing w:before="40" w:after="40"/>
            </w:pPr>
            <w:r>
              <w:rPr>
                <w:sz w:val="18"/>
              </w:rPr>
              <w:t>Python's asyncio self-pipe is a loopback socketpair with an ephemeral port; every benign server looked like new egress</w:t>
            </w:r>
          </w:p>
        </w:tc>
      </w:tr>
      <w:tr>
        <w:tc>
          <w:tcPr>
            <w:tcW w:type="dxa" w:w="4706"/>
            <w:tcW w:w="480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>OS and interpreter paths excluded</w:t>
            </w:r>
            <w:r>
              <w:rPr>
                <w:sz w:val="18"/>
              </w:rPr>
              <w:t xml:space="preserve"> from file evidence</w:t>
            </w:r>
          </w:p>
        </w:tc>
        <w:tc>
          <w:tcPr>
            <w:tcW w:type="dxa" w:w="4706"/>
            <w:tcW w:w="4800" w:type="dxa"/>
          </w:tcPr>
          <w:p>
            <w:pPr>
              <w:spacing w:before="40" w:after="40"/>
            </w:pPr>
            <w:r>
              <w:rPr>
                <w:sz w:val="18"/>
              </w:rPr>
              <w:t>Which system resource files a process holds depends on how it was launched, so a baseline captured from a console and a check run from the daemon differed by files nobody opened — unfiltered, the monitor measured the launcher</w:t>
            </w:r>
          </w:p>
        </w:tc>
      </w:tr>
      <w:tr>
        <w:tc>
          <w:tcPr>
            <w:tcW w:type="dxa" w:w="4706"/>
            <w:tcW w:w="480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Decoy on </w:t>
            </w:r>
            <w:r>
              <w:rPr>
                <w:b/>
                <w:sz w:val="18"/>
              </w:rPr>
              <w:t>127.0.0.2</w:t>
            </w:r>
          </w:p>
        </w:tc>
        <w:tc>
          <w:tcPr>
            <w:tcW w:type="dxa" w:w="4706"/>
            <w:tcW w:w="4800" w:type="dxa"/>
          </w:tcPr>
          <w:p>
            <w:pPr>
              <w:spacing w:before="40" w:after="40"/>
            </w:pPr>
            <w:r>
              <w:rPr>
                <w:sz w:val="18"/>
              </w:rPr>
              <w:t>Sharing 127.0.0.1 with the interpreter's own sockets made the beacon indistinguishable from noise</w:t>
            </w:r>
          </w:p>
        </w:tc>
      </w:tr>
      <w:tr>
        <w:tc>
          <w:tcPr>
            <w:tcW w:type="dxa" w:w="4706"/>
            <w:tcW w:w="480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Calibration includes </w:t>
            </w:r>
            <w:r>
              <w:rPr>
                <w:b/>
                <w:sz w:val="18"/>
              </w:rPr>
              <w:t>updated</w:t>
            </w:r>
            <w:r>
              <w:rPr>
                <w:sz w:val="18"/>
              </w:rPr>
              <w:t xml:space="preserve"> servers</w:t>
            </w:r>
          </w:p>
        </w:tc>
        <w:tc>
          <w:tcPr>
            <w:tcW w:type="dxa" w:w="4706"/>
            <w:tcW w:w="4800" w:type="dxa"/>
          </w:tcPr>
          <w:p>
            <w:pPr>
              <w:spacing w:before="40" w:after="40"/>
            </w:pPr>
            <w:r>
              <w:rPr>
                <w:sz w:val="18"/>
              </w:rPr>
              <w:t>Fitting to a frozen server meant the first legitimate update tripped the alarm</w:t>
            </w:r>
          </w:p>
        </w:tc>
      </w:tr>
      <w:tr>
        <w:tc>
          <w:tcPr>
            <w:tcW w:type="dxa" w:w="4706"/>
            <w:tcW w:w="4800" w:type="dxa"/>
          </w:tcPr>
          <w:p>
            <w:pPr>
              <w:spacing w:before="40" w:after="40"/>
            </w:pPr>
            <w:r>
              <w:rPr>
                <w:rFonts w:ascii="Consolas" w:hAnsi="Consolas"/>
                <w:color w:val="A31515"/>
                <w:sz w:val="18"/>
              </w:rPr>
              <w:t>_split_command</w:t>
            </w:r>
            <w:r>
              <w:rPr>
                <w:sz w:val="18"/>
              </w:rPr>
              <w:t xml:space="preserve"> is </w:t>
            </w:r>
            <w:r>
              <w:rPr>
                <w:b/>
                <w:sz w:val="18"/>
              </w:rPr>
              <w:t>non-POSIX</w:t>
            </w:r>
            <w:r>
              <w:rPr>
                <w:sz w:val="18"/>
              </w:rPr>
              <w:t xml:space="preserve"> on Windows</w:t>
            </w:r>
          </w:p>
        </w:tc>
        <w:tc>
          <w:tcPr>
            <w:tcW w:type="dxa" w:w="4706"/>
            <w:tcW w:w="4800" w:type="dxa"/>
          </w:tcPr>
          <w:p>
            <w:pPr>
              <w:spacing w:before="40" w:after="40"/>
            </w:pPr>
            <w:r>
              <w:rPr>
                <w:rFonts w:ascii="Consolas" w:hAnsi="Consolas"/>
                <w:color w:val="A31515"/>
                <w:sz w:val="18"/>
              </w:rPr>
              <w:t>shlex</w:t>
            </w:r>
            <w:r>
              <w:rPr>
                <w:sz w:val="18"/>
              </w:rPr>
              <w:t xml:space="preserve"> ate backslashes, so a calibration ran against the wrong server and *reported success*</w:t>
            </w:r>
          </w:p>
        </w:tc>
      </w:tr>
    </w:tbl>
    <w:p>
      <w:pPr>
        <w:spacing w:after="120"/>
      </w:pPr>
    </w:p>
    <w:p>
      <w:pPr>
        <w:spacing w:after="120"/>
      </w:pPr>
      <w:r>
        <w:t>That last one is the most instructive: it did not crash. It produced a plausible</w:t>
      </w:r>
    </w:p>
    <w:p>
      <w:pPr>
        <w:spacing w:after="120"/>
      </w:pPr>
      <w:r>
        <w:t>number that was wrong. Worth citing when someone asks how you know your results</w:t>
      </w:r>
    </w:p>
    <w:p>
      <w:pPr>
        <w:spacing w:after="120"/>
      </w:pPr>
      <w:r>
        <w:t>are trustworthy.</w:t>
      </w:r>
    </w:p>
    <w:p>
      <w:pPr>
        <w:pStyle w:val="Heading1"/>
      </w:pPr>
      <w:r>
        <w:rPr>
          <w:color w:val="1F4E79"/>
        </w:rPr>
        <w:t>7. Known limitations</w:t>
      </w:r>
    </w:p>
    <w:p>
      <w:pPr>
        <w:spacing w:after="120"/>
      </w:pPr>
      <w:r>
        <w:t>Stated plainly, because a project that names its own weaknesses is stronger than</w:t>
      </w:r>
    </w:p>
    <w:p>
      <w:pPr>
        <w:spacing w:after="120"/>
      </w:pPr>
      <w:r>
        <w:t>one that hopes nobody notices.</w:t>
      </w:r>
    </w:p>
    <w:p>
      <w:pPr>
        <w:spacing w:after="120"/>
      </w:pPr>
      <w:r>
        <w:rPr>
          <w:b/>
        </w:rPr>
        <w:t>Probe safety relies on attacker-controlled metadata.</w:t>
      </w:r>
      <w:r>
        <w:t xml:space="preserve"> Tool annotations live in</w:t>
      </w:r>
    </w:p>
    <w:p>
      <w:pPr>
        <w:spacing w:after="120"/>
      </w:pPr>
      <w:r>
        <w:t xml:space="preserve">the definition, so a malicious server could claim </w:t>
      </w:r>
      <w:r>
        <w:rPr>
          <w:rFonts w:ascii="Consolas" w:hAnsi="Consolas"/>
          <w:color w:val="A31515"/>
          <w:sz w:val="18"/>
        </w:rPr>
        <w:t>readOnlyHint: true</w:t>
      </w:r>
      <w:r>
        <w:t>. That only</w:t>
      </w:r>
    </w:p>
    <w:p>
      <w:pPr>
        <w:spacing w:after="120"/>
      </w:pPr>
      <w:r>
        <w:t>affects whether a tool is probed, never whether its responses are trusted — but</w:t>
      </w:r>
    </w:p>
    <w:p>
      <w:pPr>
        <w:spacing w:after="120"/>
      </w:pPr>
      <w:r>
        <w:t>it is real, and belongs in threats to validity.</w:t>
      </w:r>
    </w:p>
    <w:p>
      <w:pPr>
        <w:spacing w:after="120"/>
      </w:pPr>
      <w:r>
        <w:rPr>
          <w:b/>
        </w:rPr>
        <w:t>Side-effect monitoring polls.</w:t>
      </w:r>
      <w:r>
        <w:t xml:space="preserve"> A connection opened and closed entirely between</w:t>
      </w:r>
    </w:p>
    <w:p>
      <w:pPr>
        <w:spacing w:after="120"/>
      </w:pPr>
      <w:r>
        <w:t xml:space="preserve">two polls is missed, and </w:t>
      </w:r>
      <w:r>
        <w:rPr>
          <w:rFonts w:ascii="Consolas" w:hAnsi="Consolas"/>
          <w:color w:val="A31515"/>
          <w:sz w:val="18"/>
        </w:rPr>
        <w:t>open_files()</w:t>
      </w:r>
      <w:r>
        <w:t xml:space="preserve"> on Windows is partial. A kernel-level</w:t>
      </w:r>
    </w:p>
    <w:p>
      <w:pPr>
        <w:spacing w:after="120"/>
      </w:pPr>
      <w:r>
        <w:t>tracer (eBPF/ETW) would close the gap and is out of scope.</w:t>
      </w:r>
    </w:p>
    <w:p>
      <w:pPr>
        <w:spacing w:after="120"/>
      </w:pPr>
      <w:r>
        <w:rPr>
          <w:b/>
        </w:rPr>
        <w:t>stdio transport only.</w:t>
      </w:r>
      <w:r>
        <w:t xml:space="preserve"> Many real MCP servers are remote/HTTP — and that is</w:t>
      </w:r>
    </w:p>
    <w:p>
      <w:pPr>
        <w:spacing w:after="120"/>
      </w:pPr>
      <w:r>
        <w:t>exactly where definition pinning is most useless, since no file on your machine</w:t>
      </w:r>
    </w:p>
    <w:p>
      <w:pPr>
        <w:spacing w:after="120"/>
      </w:pPr>
      <w:r>
        <w:t>ever changes. The biggest coverage gap.</w:t>
      </w:r>
    </w:p>
    <w:p>
      <w:pPr>
        <w:spacing w:after="120"/>
      </w:pPr>
      <w:r>
        <w:rPr>
          <w:b/>
        </w:rPr>
        <w:t>The threshold is currently calibrated on one server.</w:t>
      </w:r>
      <w:r>
        <w:t xml:space="preserve"> The tool says so itself.</w:t>
      </w:r>
    </w:p>
    <w:p>
      <w:pPr>
        <w:spacing w:after="120"/>
      </w:pPr>
      <w:r>
        <w:t>Three or more are needed before the number should be quoted as a result.</w:t>
      </w:r>
    </w:p>
    <w:p>
      <w:pPr>
        <w:spacing w:after="120"/>
      </w:pPr>
      <w:r>
        <w:rPr>
          <w:b/>
        </w:rPr>
        <w:t>Probe-aware attackers (L4/L5) defeat fixed templates entirely.</w:t>
      </w:r>
      <w:r>
        <w:t xml:space="preserve"> Reported, not</w:t>
      </w:r>
    </w:p>
    <w:p>
      <w:pPr>
        <w:spacing w:after="120"/>
      </w:pPr>
      <w:r>
        <w:t>hidden: randomised templates are the mitigation and Experiment 4 measures how</w:t>
      </w:r>
    </w:p>
    <w:p>
      <w:pPr>
        <w:spacing w:after="120"/>
      </w:pPr>
      <w:r>
        <w:t>much they recover.</w:t>
      </w:r>
    </w:p>
    <w:p>
      <w:pPr>
        <w:spacing w:after="120"/>
      </w:pPr>
      <w:r>
        <w:rPr>
          <w:b/>
        </w:rPr>
        <w:t>Only ever run against servers written for this project.</w:t>
      </w:r>
      <w:r>
        <w:t xml:space="preserve"> Until it has faced a</w:t>
      </w:r>
    </w:p>
    <w:p>
      <w:pPr>
        <w:spacing w:after="120"/>
      </w:pPr>
      <w:r>
        <w:t>real community MCP server, "works on MCP" means "works on my MCP server".</w:t>
      </w:r>
    </w:p>
    <w:p>
      <w:pPr>
        <w:spacing w:after="120"/>
      </w:pPr>
      <w:r>
        <w:rPr>
          <w:b/>
        </w:rPr>
        <w:t>No scheduler beyond `watch` and the daemon's foreground loop.</w:t>
      </w:r>
      <w:r>
        <w:t xml:space="preserve"> The full</w:t>
      </w:r>
    </w:p>
    <w:p>
      <w:pPr>
        <w:spacing w:after="120"/>
      </w:pPr>
      <w:r>
        <w:t>multi-server background service is still to come.</w:t>
      </w:r>
    </w:p>
    <w:p>
      <w:pPr>
        <w:spacing w:after="120"/>
      </w:pPr>
      <w:r>
        <w:t>*Generated as project documentation. Every module, constant and behaviour</w:t>
      </w:r>
    </w:p>
    <w:p>
      <w:pPr>
        <w:spacing w:after="120"/>
      </w:pPr>
      <w:r>
        <w:t>described here was read from the source at the time of writing, not recalled.*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