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DriftSentry</w:t>
      </w:r>
    </w:p>
    <w:p>
      <w:pPr>
        <w:jc w:val="center"/>
      </w:pPr>
      <w:r>
        <w:rPr>
          <w:color w:val="444C55"/>
          <w:sz w:val="25"/>
        </w:rPr>
        <w:t>Behavioural Rug-Pull Detection for the Model Context Protocol</w:t>
      </w:r>
    </w:p>
    <w:p>
      <w:pPr>
        <w:spacing w:after="40"/>
        <w:jc w:val="center"/>
      </w:pPr>
      <w:r>
        <w:rPr>
          <w:b/>
          <w:sz w:val="26"/>
        </w:rPr>
        <w:t>Proof of Concept — Document Intake</w:t>
      </w:r>
    </w:p>
    <w:p>
      <w:pPr>
        <w:spacing w:after="40"/>
        <w:jc w:val="center"/>
      </w:pPr>
      <w:r>
        <w:rPr>
          <w:color w:val="606A76"/>
          <w:sz w:val="20"/>
        </w:rPr>
        <w:t>Shevon Fernando  ·  CB014571  ·  BSc (Hons) Cyber Security</w:t>
      </w:r>
    </w:p>
    <w:p>
      <w:pPr>
        <w:jc w:val="center"/>
        <w:pBdr>
          <w:bottom w:val="single" w:sz="8" w:space="4" w:color="1F3B57"/>
        </w:pBdr>
      </w:pPr>
      <w:r>
        <w:rPr>
          <w:i/>
          <w:color w:val="808892"/>
          <w:sz w:val="18"/>
        </w:rPr>
        <w:t>Compiled 14 August 2026 from the working tree, git history and verification runs</w:t>
      </w:r>
    </w:p>
    <w:p>
      <w:pPr>
        <w:spacing w:after="80"/>
      </w:pPr>
    </w:p>
    <w:p>
      <w:r>
        <w:rPr>
          <w:b w:val="0"/>
          <w:i w:val="0"/>
          <w:sz w:val="21"/>
        </w:rPr>
        <w:t xml:space="preserve">Completed 2026-08-14 from the working tree, the git history, and this session's verification runs. Anything not established by evidence is marked </w:t>
      </w:r>
      <w:r>
        <w:rPr>
          <w:b/>
          <w:i w:val="0"/>
          <w:sz w:val="21"/>
        </w:rPr>
        <w:t>UNKNOWN</w:t>
      </w:r>
      <w:r>
        <w:rPr>
          <w:b w:val="0"/>
          <w:i w:val="0"/>
          <w:sz w:val="21"/>
        </w:rPr>
        <w:t xml:space="preserve"> rather than guessed.</w:t>
      </w:r>
    </w:p>
    <w:p>
      <w:r>
        <w:rPr>
          <w:b w:val="0"/>
          <w:i w:val="0"/>
          <w:sz w:val="21"/>
        </w:rPr>
        <w:t xml:space="preserve">Companion document: </w:t>
      </w:r>
      <w:r>
        <w:rPr>
          <w:rFonts w:ascii="Consolas" w:hAnsi="Consolas"/>
          <w:b w:val="0"/>
          <w:i w:val="0"/>
          <w:color w:val="A31D3F"/>
          <w:sz w:val="19"/>
        </w:rPr>
        <w:t>docs/CHAPTER5_FACTS.md</w:t>
      </w:r>
      <w:r>
        <w:rPr>
          <w:b w:val="0"/>
          <w:i w:val="0"/>
          <w:sz w:val="21"/>
        </w:rPr>
        <w:t xml:space="preserve"> holds the full implementation extraction (dependencies, schemas, code snippets, measured costs) and should be treated as the source for anything in sections 6 and 8 below.</w:t>
      </w:r>
    </w:p>
    <w:p>
      <w:pPr>
        <w:spacing w:before="40" w:after="40"/>
        <w:pBdr>
          <w:bottom w:val="single" w:sz="4" w:space="4" w:color="D6DBE0"/>
        </w:pBdr>
      </w:pPr>
    </w:p>
    <w:p>
      <w:pPr>
        <w:pStyle w:val="Heading2"/>
      </w:pPr>
      <w:r>
        <w:rPr>
          <w:b/>
          <w:i w:val="0"/>
          <w:color w:val="1F3B57"/>
          <w:sz w:val="26"/>
        </w:rPr>
        <w:t>1. Admin / title page</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Field</w:t>
            </w:r>
          </w:p>
        </w:tc>
        <w:tc>
          <w:tcPr>
            <w:tcW w:type="dxa" w:w="6306"/>
            <w:shd w:val="clear" w:color="auto" w:fill="1F3B57"/>
          </w:tcPr>
          <w:p>
            <w:pPr>
              <w:spacing w:after="40" w:before="40"/>
            </w:pPr>
            <w:r>
              <w:rPr>
                <w:b/>
                <w:i w:val="0"/>
                <w:color w:val="FFFFFF"/>
                <w:sz w:val="19"/>
              </w:rPr>
              <w:t>Value</w:t>
            </w:r>
          </w:p>
        </w:tc>
      </w:tr>
      <w:tr>
        <w:trPr>
          <w:cantSplit/>
        </w:trPr>
        <w:tc>
          <w:tcPr>
            <w:tcW w:type="dxa" w:w="3106"/>
          </w:tcPr>
          <w:p>
            <w:pPr>
              <w:spacing w:after="40" w:before="40"/>
            </w:pPr>
            <w:r>
              <w:rPr>
                <w:b w:val="0"/>
                <w:i w:val="0"/>
                <w:sz w:val="19"/>
              </w:rPr>
              <w:t>Project title</w:t>
            </w:r>
          </w:p>
        </w:tc>
        <w:tc>
          <w:tcPr>
            <w:tcW w:type="dxa" w:w="6306"/>
          </w:tcPr>
          <w:p>
            <w:pPr>
              <w:spacing w:after="40" w:before="40"/>
            </w:pPr>
            <w:r>
              <w:rPr>
                <w:b/>
                <w:i w:val="0"/>
                <w:sz w:val="19"/>
              </w:rPr>
              <w:t>DriftSentry: Behavioural Rug-Pull Detection for the Model Context Protocol</w:t>
            </w:r>
            <w:r>
              <w:rPr>
                <w:b w:val="0"/>
                <w:i w:val="0"/>
                <w:sz w:val="19"/>
              </w:rPr>
              <w:t xml:space="preserve"> — working title, taken from the first commit message and </w:t>
            </w:r>
            <w:r>
              <w:rPr>
                <w:rFonts w:ascii="Consolas" w:hAnsi="Consolas"/>
                <w:b w:val="0"/>
                <w:i w:val="0"/>
                <w:color w:val="A31D3F"/>
                <w:sz w:val="19"/>
              </w:rPr>
              <w:t>pyproject.toml</w:t>
            </w:r>
            <w:r>
              <w:rPr>
                <w:b w:val="0"/>
                <w:i w:val="0"/>
                <w:sz w:val="19"/>
              </w:rPr>
              <w:t xml:space="preserve"> ("A proxy-based detector for behavioural rug-pull attacks in the Model Context Protocol"). </w:t>
            </w:r>
            <w:r>
              <w:rPr>
                <w:b/>
                <w:i w:val="0"/>
                <w:sz w:val="19"/>
              </w:rPr>
              <w:t xml:space="preserve">Confirm against the exact title on </w:t>
            </w:r>
            <w:r>
              <w:rPr>
                <w:rFonts w:ascii="Consolas" w:hAnsi="Consolas"/>
                <w:b/>
                <w:i w:val="0"/>
                <w:color w:val="A31D3F"/>
                <w:sz w:val="19"/>
              </w:rPr>
              <w:t>DriftSentry_Proposal_v23.docx</w:t>
            </w:r>
          </w:p>
        </w:tc>
      </w:tr>
      <w:tr>
        <w:trPr>
          <w:cantSplit/>
        </w:trPr>
        <w:tc>
          <w:tcPr>
            <w:tcW w:type="dxa" w:w="3106"/>
            <w:shd w:val="clear" w:color="auto" w:fill="F7F9FB"/>
          </w:tcPr>
          <w:p>
            <w:pPr>
              <w:spacing w:after="40" w:before="40"/>
            </w:pPr>
            <w:r>
              <w:rPr>
                <w:b w:val="0"/>
                <w:i w:val="0"/>
                <w:sz w:val="19"/>
              </w:rPr>
              <w:t>Full name</w:t>
            </w:r>
          </w:p>
        </w:tc>
        <w:tc>
          <w:tcPr>
            <w:tcW w:type="dxa" w:w="6306"/>
            <w:shd w:val="clear" w:color="auto" w:fill="F7F9FB"/>
          </w:tcPr>
          <w:p>
            <w:pPr>
              <w:spacing w:after="40" w:before="40"/>
            </w:pPr>
            <w:r>
              <w:rPr>
                <w:b w:val="0"/>
                <w:i w:val="0"/>
                <w:sz w:val="19"/>
              </w:rPr>
              <w:t>Shevon Fernando</w:t>
            </w:r>
          </w:p>
        </w:tc>
      </w:tr>
      <w:tr>
        <w:trPr>
          <w:cantSplit/>
        </w:trPr>
        <w:tc>
          <w:tcPr>
            <w:tcW w:type="dxa" w:w="3106"/>
          </w:tcPr>
          <w:p>
            <w:pPr>
              <w:spacing w:after="40" w:before="40"/>
            </w:pPr>
            <w:r>
              <w:rPr>
                <w:b w:val="0"/>
                <w:i w:val="0"/>
                <w:sz w:val="19"/>
              </w:rPr>
              <w:t>Student ID</w:t>
            </w:r>
          </w:p>
        </w:tc>
        <w:tc>
          <w:tcPr>
            <w:tcW w:type="dxa" w:w="6306"/>
          </w:tcPr>
          <w:p>
            <w:pPr>
              <w:spacing w:after="40" w:before="40"/>
            </w:pPr>
            <w:r>
              <w:rPr>
                <w:b w:val="0"/>
                <w:i w:val="0"/>
                <w:sz w:val="19"/>
              </w:rPr>
              <w:t>CB014571</w:t>
            </w:r>
          </w:p>
        </w:tc>
      </w:tr>
      <w:tr>
        <w:trPr>
          <w:cantSplit/>
        </w:trPr>
        <w:tc>
          <w:tcPr>
            <w:tcW w:type="dxa" w:w="3106"/>
            <w:shd w:val="clear" w:color="auto" w:fill="F7F9FB"/>
          </w:tcPr>
          <w:p>
            <w:pPr>
              <w:spacing w:after="40" w:before="40"/>
            </w:pPr>
            <w:r>
              <w:rPr>
                <w:b w:val="0"/>
                <w:i w:val="0"/>
                <w:sz w:val="19"/>
              </w:rPr>
              <w:t>Degree programme</w:t>
            </w:r>
          </w:p>
        </w:tc>
        <w:tc>
          <w:tcPr>
            <w:tcW w:type="dxa" w:w="6306"/>
            <w:shd w:val="clear" w:color="auto" w:fill="F7F9FB"/>
          </w:tcPr>
          <w:p>
            <w:pPr>
              <w:spacing w:after="40" w:before="40"/>
            </w:pPr>
            <w:r>
              <w:rPr>
                <w:b w:val="0"/>
                <w:i w:val="0"/>
                <w:sz w:val="19"/>
              </w:rPr>
              <w:t>BSc (Hons) Cyber Security</w:t>
            </w:r>
          </w:p>
        </w:tc>
      </w:tr>
      <w:tr>
        <w:trPr>
          <w:cantSplit/>
        </w:trPr>
        <w:tc>
          <w:tcPr>
            <w:tcW w:type="dxa" w:w="3106"/>
          </w:tcPr>
          <w:p>
            <w:pPr>
              <w:spacing w:after="40" w:before="40"/>
            </w:pPr>
            <w:r>
              <w:rPr>
                <w:b w:val="0"/>
                <w:i w:val="0"/>
                <w:sz w:val="19"/>
              </w:rPr>
              <w:t>Supervisor</w:t>
            </w:r>
          </w:p>
        </w:tc>
        <w:tc>
          <w:tcPr>
            <w:tcW w:type="dxa" w:w="6306"/>
          </w:tcPr>
          <w:p>
            <w:pPr>
              <w:spacing w:after="40" w:before="40"/>
            </w:pPr>
            <w:r>
              <w:rPr>
                <w:b w:val="0"/>
                <w:i w:val="0"/>
                <w:sz w:val="19"/>
              </w:rPr>
              <w:t>Krishnamoorthi Caucidheesan</w:t>
            </w:r>
          </w:p>
        </w:tc>
      </w:tr>
      <w:tr>
        <w:trPr>
          <w:cantSplit/>
        </w:trPr>
        <w:tc>
          <w:tcPr>
            <w:tcW w:type="dxa" w:w="3106"/>
            <w:shd w:val="clear" w:color="auto" w:fill="F7F9FB"/>
          </w:tcPr>
          <w:p>
            <w:pPr>
              <w:spacing w:after="40" w:before="40"/>
            </w:pPr>
            <w:r>
              <w:rPr>
                <w:b w:val="0"/>
                <w:i w:val="0"/>
                <w:sz w:val="19"/>
              </w:rPr>
              <w:t>Institution</w:t>
            </w:r>
          </w:p>
        </w:tc>
        <w:tc>
          <w:tcPr>
            <w:tcW w:type="dxa" w:w="6306"/>
            <w:shd w:val="clear" w:color="auto" w:fill="F7F9FB"/>
          </w:tcPr>
          <w:p>
            <w:pPr>
              <w:spacing w:after="40" w:before="40"/>
            </w:pPr>
            <w:r>
              <w:rPr>
                <w:b w:val="0"/>
                <w:i w:val="0"/>
                <w:sz w:val="19"/>
              </w:rPr>
              <w:t>Asia Pacific Institute of Information Technology (APIIT), in collaboration with the University of Staffordshire</w:t>
            </w:r>
          </w:p>
        </w:tc>
      </w:tr>
      <w:tr>
        <w:trPr>
          <w:cantSplit/>
        </w:trPr>
        <w:tc>
          <w:tcPr>
            <w:tcW w:type="dxa" w:w="3106"/>
          </w:tcPr>
          <w:p>
            <w:pPr>
              <w:spacing w:after="40" w:before="40"/>
            </w:pPr>
            <w:r>
              <w:rPr>
                <w:b w:val="0"/>
                <w:i w:val="0"/>
                <w:sz w:val="19"/>
              </w:rPr>
              <w:t>Submission date</w:t>
            </w:r>
          </w:p>
        </w:tc>
        <w:tc>
          <w:tcPr>
            <w:tcW w:type="dxa" w:w="6306"/>
          </w:tcPr>
          <w:p>
            <w:pPr>
              <w:spacing w:after="40" w:before="40"/>
            </w:pPr>
            <w:r>
              <w:rPr>
                <w:b/>
                <w:i w:val="0"/>
                <w:sz w:val="19"/>
              </w:rPr>
              <w:t>UNKNOWN</w:t>
            </w:r>
          </w:p>
        </w:tc>
      </w:tr>
      <w:tr>
        <w:trPr>
          <w:cantSplit/>
        </w:trPr>
        <w:tc>
          <w:tcPr>
            <w:tcW w:type="dxa" w:w="3106"/>
            <w:shd w:val="clear" w:color="auto" w:fill="F7F9FB"/>
          </w:tcPr>
          <w:p>
            <w:pPr>
              <w:spacing w:after="40" w:before="40"/>
            </w:pPr>
            <w:r>
              <w:rPr>
                <w:b w:val="0"/>
                <w:i w:val="0"/>
                <w:sz w:val="19"/>
              </w:rPr>
              <w:t>Referencing style</w:t>
            </w:r>
          </w:p>
        </w:tc>
        <w:tc>
          <w:tcPr>
            <w:tcW w:type="dxa" w:w="6306"/>
            <w:shd w:val="clear" w:color="auto" w:fill="F7F9FB"/>
          </w:tcPr>
          <w:p>
            <w:pPr>
              <w:spacing w:after="40" w:before="40"/>
            </w:pPr>
            <w:r>
              <w:rPr>
                <w:b/>
                <w:i w:val="0"/>
                <w:sz w:val="19"/>
              </w:rPr>
              <w:t>UNKNOWN</w:t>
            </w:r>
            <w:r>
              <w:rPr>
                <w:b w:val="0"/>
                <w:i w:val="0"/>
                <w:sz w:val="19"/>
              </w:rPr>
              <w:t xml:space="preserve"> — APIIT typically requires Harvard, but this has not been confirmed for this module. Do not assume</w:t>
            </w:r>
          </w:p>
        </w:tc>
      </w:tr>
    </w:tbl>
    <w:p>
      <w:pPr>
        <w:spacing w:after="80"/>
      </w:pPr>
    </w:p>
    <w:p>
      <w:r>
        <w:rPr>
          <w:b w:val="0"/>
          <w:i w:val="0"/>
          <w:sz w:val="21"/>
        </w:rPr>
        <w:t>Note: the supervisor's academic designation was flagged as a placeholder during the proposal review and has not been corrected.</w:t>
      </w:r>
    </w:p>
    <w:p>
      <w:pPr>
        <w:spacing w:before="40" w:after="40"/>
        <w:pBdr>
          <w:bottom w:val="single" w:sz="4" w:space="4" w:color="D6DBE0"/>
        </w:pBdr>
      </w:pPr>
    </w:p>
    <w:p>
      <w:pPr>
        <w:pStyle w:val="Heading2"/>
      </w:pPr>
      <w:r>
        <w:rPr>
          <w:b/>
          <w:i w:val="0"/>
          <w:color w:val="1F3B57"/>
          <w:sz w:val="26"/>
        </w:rPr>
        <w:t>2. The problem</w:t>
      </w:r>
    </w:p>
    <w:p>
      <w:r>
        <w:rPr>
          <w:b/>
          <w:i w:val="0"/>
          <w:sz w:val="21"/>
        </w:rPr>
        <w:t>Plain statement.</w:t>
      </w:r>
      <w:r>
        <w:rPr>
          <w:b w:val="0"/>
          <w:i w:val="0"/>
          <w:sz w:val="21"/>
        </w:rPr>
        <w:t xml:space="preserve"> The Model Context Protocol lets an AI assistant call tools hosted by third-party servers. The user approves a tool once, based on its advertised name, description and input schema. Nothing in the protocol re-checks that approval afterwards. A server can therefore keep its advertised definition byte-for-byte identical while changing what the tool actually </w:t>
      </w:r>
      <w:r>
        <w:rPr>
          <w:b w:val="0"/>
          <w:i/>
          <w:sz w:val="21"/>
        </w:rPr>
        <w:t>does</w:t>
      </w:r>
      <w:r>
        <w:rPr>
          <w:b w:val="0"/>
          <w:i w:val="0"/>
          <w:sz w:val="21"/>
        </w:rPr>
        <w:t xml:space="preserve"> — returning altered data, copying answers to an attacker, or injecting instructions aimed at the assistant rather than the user. This is a </w:t>
      </w:r>
      <w:r>
        <w:rPr>
          <w:b/>
          <w:i w:val="0"/>
          <w:sz w:val="21"/>
        </w:rPr>
        <w:t>behavioural rug pull</w:t>
      </w:r>
      <w:r>
        <w:rPr>
          <w:b w:val="0"/>
          <w:i w:val="0"/>
          <w:sz w:val="21"/>
        </w:rPr>
        <w:t>, and every defence built on pinning the definition is blind to it by construction.</w:t>
      </w:r>
    </w:p>
    <w:p>
      <w:r>
        <w:rPr>
          <w:b/>
          <w:i w:val="0"/>
          <w:sz w:val="21"/>
        </w:rPr>
        <w:t>Who is affected.</w:t>
      </w:r>
    </w:p>
    <w:p>
      <w:pPr>
        <w:pStyle w:val="ListBullet"/>
        <w:spacing w:after="60"/>
        <w:ind w:left="397"/>
      </w:pPr>
      <w:r>
        <w:rPr>
          <w:b w:val="0"/>
          <w:i w:val="0"/>
          <w:sz w:val="21"/>
        </w:rPr>
        <w:t>Developers and knowledge workers running MCP clients (Claude Desktop, Cursor, VS Code, Claude Code) with third-party servers installed.</w:t>
      </w:r>
    </w:p>
    <w:p>
      <w:pPr>
        <w:pStyle w:val="ListBullet"/>
        <w:spacing w:after="60"/>
        <w:ind w:left="397"/>
      </w:pPr>
      <w:r>
        <w:rPr>
          <w:b w:val="0"/>
          <w:i w:val="0"/>
          <w:sz w:val="21"/>
        </w:rPr>
        <w:t>Organisations whose staff install MCP servers from aggregator platforms with no mandatory pre-publication review.</w:t>
      </w:r>
    </w:p>
    <w:p>
      <w:pPr>
        <w:pStyle w:val="ListBullet"/>
        <w:spacing w:after="60"/>
        <w:ind w:left="397"/>
      </w:pPr>
      <w:r>
        <w:rPr>
          <w:b w:val="0"/>
          <w:i w:val="0"/>
          <w:sz w:val="21"/>
        </w:rPr>
        <w:t>MCP server registries and aggregators, who currently have no mechanism to detect a package that turns malicious after distribution.</w:t>
      </w:r>
    </w:p>
    <w:p>
      <w:r>
        <w:rPr>
          <w:b/>
          <w:i w:val="0"/>
          <w:sz w:val="21"/>
        </w:rPr>
        <w:t>How it is currently handled, and why that is inadequate.</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Current approach</w:t>
            </w:r>
          </w:p>
        </w:tc>
        <w:tc>
          <w:tcPr>
            <w:tcW w:type="dxa" w:w="6306"/>
            <w:shd w:val="clear" w:color="auto" w:fill="1F3B57"/>
          </w:tcPr>
          <w:p>
            <w:pPr>
              <w:spacing w:after="40" w:before="40"/>
            </w:pPr>
            <w:r>
              <w:rPr>
                <w:b/>
                <w:i w:val="0"/>
                <w:color w:val="FFFFFF"/>
                <w:sz w:val="19"/>
              </w:rPr>
              <w:t>Why it fails against this threat</w:t>
            </w:r>
          </w:p>
        </w:tc>
      </w:tr>
      <w:tr>
        <w:trPr>
          <w:cantSplit/>
        </w:trPr>
        <w:tc>
          <w:tcPr>
            <w:tcW w:type="dxa" w:w="3106"/>
          </w:tcPr>
          <w:p>
            <w:pPr>
              <w:spacing w:after="40" w:before="40"/>
            </w:pPr>
            <w:r>
              <w:rPr>
                <w:b w:val="0"/>
                <w:i w:val="0"/>
                <w:sz w:val="19"/>
              </w:rPr>
              <w:t>Hash/signature pinning of tool definitions (mcp-scan, mcp-context-protector)</w:t>
            </w:r>
          </w:p>
        </w:tc>
        <w:tc>
          <w:tcPr>
            <w:tcW w:type="dxa" w:w="6306"/>
          </w:tcPr>
          <w:p>
            <w:pPr>
              <w:spacing w:after="40" w:before="40"/>
            </w:pPr>
            <w:r>
              <w:rPr>
                <w:b w:val="0"/>
                <w:i w:val="0"/>
                <w:sz w:val="19"/>
              </w:rPr>
              <w:t>The definition never changes, so the hash never changes</w:t>
            </w:r>
          </w:p>
        </w:tc>
      </w:tr>
      <w:tr>
        <w:trPr>
          <w:cantSplit/>
        </w:trPr>
        <w:tc>
          <w:tcPr>
            <w:tcW w:type="dxa" w:w="3106"/>
            <w:shd w:val="clear" w:color="auto" w:fill="F7F9FB"/>
          </w:tcPr>
          <w:p>
            <w:pPr>
              <w:spacing w:after="40" w:before="40"/>
            </w:pPr>
            <w:r>
              <w:rPr>
                <w:b w:val="0"/>
                <w:i w:val="0"/>
                <w:sz w:val="19"/>
              </w:rPr>
              <w:t>ETDI — OAuth identity, immutable versioned definitions, policy engine</w:t>
            </w:r>
          </w:p>
        </w:tc>
        <w:tc>
          <w:tcPr>
            <w:tcW w:type="dxa" w:w="6306"/>
            <w:shd w:val="clear" w:color="auto" w:fill="F7F9FB"/>
          </w:tcPr>
          <w:p>
            <w:pPr>
              <w:spacing w:after="40" w:before="40"/>
            </w:pPr>
            <w:r>
              <w:rPr>
                <w:b w:val="0"/>
                <w:i w:val="0"/>
                <w:sz w:val="19"/>
              </w:rPr>
              <w:t>Same blind spot: everything it verifies is a property of the declaration</w:t>
            </w:r>
          </w:p>
        </w:tc>
      </w:tr>
      <w:tr>
        <w:trPr>
          <w:cantSplit/>
        </w:trPr>
        <w:tc>
          <w:tcPr>
            <w:tcW w:type="dxa" w:w="3106"/>
          </w:tcPr>
          <w:p>
            <w:pPr>
              <w:spacing w:after="40" w:before="40"/>
            </w:pPr>
            <w:r>
              <w:rPr>
                <w:b w:val="0"/>
                <w:i w:val="0"/>
                <w:sz w:val="19"/>
              </w:rPr>
              <w:t>Descriptor integrity checking + LLM semantic vetting</w:t>
            </w:r>
          </w:p>
        </w:tc>
        <w:tc>
          <w:tcPr>
            <w:tcW w:type="dxa" w:w="6306"/>
          </w:tcPr>
          <w:p>
            <w:pPr>
              <w:spacing w:after="40" w:before="40"/>
            </w:pPr>
            <w:r>
              <w:rPr>
                <w:b w:val="0"/>
                <w:i w:val="0"/>
                <w:sz w:val="19"/>
              </w:rPr>
              <w:t xml:space="preserve">Defines rug pull </w:t>
            </w:r>
            <w:r>
              <w:rPr>
                <w:b w:val="0"/>
                <w:i/>
                <w:sz w:val="19"/>
              </w:rPr>
              <w:t>as</w:t>
            </w:r>
            <w:r>
              <w:rPr>
                <w:b w:val="0"/>
                <w:i w:val="0"/>
                <w:sz w:val="19"/>
              </w:rPr>
              <w:t xml:space="preserve"> a descriptor change; also puts a language model in the decision path, so the verdict is not reproducible</w:t>
            </w:r>
          </w:p>
        </w:tc>
      </w:tr>
      <w:tr>
        <w:trPr>
          <w:cantSplit/>
        </w:trPr>
        <w:tc>
          <w:tcPr>
            <w:tcW w:type="dxa" w:w="3106"/>
            <w:shd w:val="clear" w:color="auto" w:fill="F7F9FB"/>
          </w:tcPr>
          <w:p>
            <w:pPr>
              <w:spacing w:after="40" w:before="40"/>
            </w:pPr>
            <w:r>
              <w:rPr>
                <w:b w:val="0"/>
                <w:i w:val="0"/>
                <w:sz w:val="19"/>
              </w:rPr>
              <w:t>Commercial metadata pinning (MCP Manager)</w:t>
            </w:r>
          </w:p>
        </w:tc>
        <w:tc>
          <w:tcPr>
            <w:tcW w:type="dxa" w:w="6306"/>
            <w:shd w:val="clear" w:color="auto" w:fill="F7F9FB"/>
          </w:tcPr>
          <w:p>
            <w:pPr>
              <w:spacing w:after="40" w:before="40"/>
            </w:pPr>
            <w:r>
              <w:rPr>
                <w:b w:val="0"/>
                <w:i w:val="0"/>
                <w:sz w:val="19"/>
              </w:rPr>
              <w:t>Markets rug-pull protection, implemented as metadata pinning — the same gap, productised</w:t>
            </w:r>
          </w:p>
        </w:tc>
      </w:tr>
      <w:tr>
        <w:trPr>
          <w:cantSplit/>
        </w:trPr>
        <w:tc>
          <w:tcPr>
            <w:tcW w:type="dxa" w:w="3106"/>
          </w:tcPr>
          <w:p>
            <w:pPr>
              <w:spacing w:after="40" w:before="40"/>
            </w:pPr>
            <w:r>
              <w:rPr>
                <w:b w:val="0"/>
                <w:i w:val="0"/>
                <w:sz w:val="19"/>
              </w:rPr>
              <w:t>One-shot runtime scanning (MCP-SandboxScan)</w:t>
            </w:r>
          </w:p>
        </w:tc>
        <w:tc>
          <w:tcPr>
            <w:tcW w:type="dxa" w:w="6306"/>
          </w:tcPr>
          <w:p>
            <w:pPr>
              <w:spacing w:after="40" w:before="40"/>
            </w:pPr>
            <w:r>
              <w:rPr>
                <w:b w:val="0"/>
                <w:i w:val="0"/>
                <w:sz w:val="19"/>
              </w:rPr>
              <w:t>Answers "is this tool leaking right now", not "has it changed since you approved it". A tool clean at scan time and dirty a week later passes</w:t>
            </w:r>
          </w:p>
        </w:tc>
      </w:tr>
      <w:tr>
        <w:trPr>
          <w:cantSplit/>
        </w:trPr>
        <w:tc>
          <w:tcPr>
            <w:tcW w:type="dxa" w:w="3106"/>
            <w:shd w:val="clear" w:color="auto" w:fill="F7F9FB"/>
          </w:tcPr>
          <w:p>
            <w:pPr>
              <w:spacing w:after="40" w:before="40"/>
            </w:pPr>
            <w:r>
              <w:rPr>
                <w:b w:val="0"/>
                <w:i w:val="0"/>
                <w:sz w:val="19"/>
              </w:rPr>
              <w:t>Protocol-level re-approval</w:t>
            </w:r>
          </w:p>
        </w:tc>
        <w:tc>
          <w:tcPr>
            <w:tcW w:type="dxa" w:w="6306"/>
            <w:shd w:val="clear" w:color="auto" w:fill="F7F9FB"/>
          </w:tcPr>
          <w:p>
            <w:pPr>
              <w:spacing w:after="40" w:before="40"/>
            </w:pPr>
            <w:r>
              <w:rPr>
                <w:b w:val="0"/>
                <w:i w:val="0"/>
                <w:sz w:val="19"/>
              </w:rPr>
              <w:t>Does not exist. Measured independently: MCP forces re-approval for 0 of 8 tested tampering techniques, including under a time-of-check-to-time-of-use rug pull</w:t>
            </w:r>
          </w:p>
        </w:tc>
      </w:tr>
    </w:tbl>
    <w:p>
      <w:pPr>
        <w:spacing w:after="80"/>
      </w:pPr>
    </w:p>
    <w:p>
      <w:r>
        <w:rPr>
          <w:b/>
          <w:i w:val="0"/>
          <w:sz w:val="21"/>
        </w:rPr>
        <w:t>Why it matters.</w:t>
      </w:r>
      <w:r>
        <w:rPr>
          <w:b w:val="0"/>
          <w:i w:val="0"/>
          <w:sz w:val="21"/>
        </w:rPr>
        <w:t xml:space="preserve"> MCP tools run with the user's local privileges and the assistant acts on their output autonomously. A compromised tool can read credentials, alter transactions, or steer the assistant into taking actions the user never requested — and the user's only assurance is an approval dialog they saw once, weeks earlier.</w:t>
      </w:r>
    </w:p>
    <w:p>
      <w:r>
        <w:rPr>
          <w:b/>
          <w:i w:val="0"/>
          <w:sz w:val="21"/>
        </w:rPr>
        <w:t>The research gap targeted.</w:t>
      </w:r>
      <w:r>
        <w:rPr>
          <w:b w:val="0"/>
          <w:i w:val="0"/>
          <w:sz w:val="21"/>
        </w:rPr>
        <w:t xml:space="preserve"> Runtime behavioural analysis of MCP tools now exists in the literature. What does not exist is any published method that combines all five of:</w:t>
      </w:r>
    </w:p>
    <w:p>
      <w:pPr>
        <w:pStyle w:val="ListNumber"/>
        <w:spacing w:after="60"/>
        <w:ind w:left="397"/>
      </w:pPr>
      <w:r>
        <w:rPr>
          <w:b w:val="0"/>
          <w:i w:val="0"/>
          <w:sz w:val="21"/>
        </w:rPr>
        <w:t>substrate = a third-party MCP server (not model weights, not a hosted endpoint, not a local skill file);</w:t>
      </w:r>
    </w:p>
    <w:p>
      <w:pPr>
        <w:pStyle w:val="ListNumber"/>
        <w:spacing w:after="60"/>
        <w:ind w:left="397"/>
      </w:pPr>
      <w:r>
        <w:rPr>
          <w:b w:val="0"/>
          <w:i w:val="0"/>
          <w:sz w:val="21"/>
        </w:rPr>
        <w:t xml:space="preserve">a </w:t>
      </w:r>
      <w:r>
        <w:rPr>
          <w:b/>
          <w:i w:val="0"/>
          <w:sz w:val="21"/>
        </w:rPr>
        <w:t>post-approval</w:t>
      </w:r>
      <w:r>
        <w:rPr>
          <w:b w:val="0"/>
          <w:i w:val="0"/>
          <w:sz w:val="21"/>
        </w:rPr>
        <w:t xml:space="preserve"> adversary — the tool was legitimate when approved;</w:t>
      </w:r>
    </w:p>
    <w:p>
      <w:pPr>
        <w:pStyle w:val="ListNumber"/>
        <w:spacing w:after="60"/>
        <w:ind w:left="397"/>
      </w:pPr>
      <w:r>
        <w:rPr>
          <w:b/>
          <w:i w:val="0"/>
          <w:sz w:val="21"/>
        </w:rPr>
        <w:t>behaviour-only</w:t>
      </w:r>
      <w:r>
        <w:rPr>
          <w:b w:val="0"/>
          <w:i w:val="0"/>
          <w:sz w:val="21"/>
        </w:rPr>
        <w:t xml:space="preserve"> signals, with the definition byte-identical;</w:t>
      </w:r>
    </w:p>
    <w:p>
      <w:pPr>
        <w:pStyle w:val="ListNumber"/>
        <w:spacing w:after="60"/>
        <w:ind w:left="397"/>
      </w:pPr>
      <w:r>
        <w:rPr>
          <w:b w:val="0"/>
          <w:i w:val="0"/>
          <w:sz w:val="21"/>
        </w:rPr>
        <w:t xml:space="preserve">a baseline </w:t>
      </w:r>
      <w:r>
        <w:rPr>
          <w:b/>
          <w:i w:val="0"/>
          <w:sz w:val="21"/>
        </w:rPr>
        <w:t>pinned at the moment of approval</w:t>
      </w:r>
      <w:r>
        <w:rPr>
          <w:b w:val="0"/>
          <w:i w:val="0"/>
          <w:sz w:val="21"/>
        </w:rPr>
        <w:t xml:space="preserve"> and re-verified periodically (not a one-shot scan);</w:t>
      </w:r>
    </w:p>
    <w:p>
      <w:pPr>
        <w:pStyle w:val="ListNumber"/>
        <w:spacing w:after="60"/>
        <w:ind w:left="397"/>
      </w:pPr>
      <w:r>
        <w:rPr>
          <w:b w:val="0"/>
          <w:i w:val="0"/>
          <w:sz w:val="21"/>
        </w:rPr>
        <w:t xml:space="preserve">a decision threshold </w:t>
      </w:r>
      <w:r>
        <w:rPr>
          <w:b/>
          <w:i w:val="0"/>
          <w:sz w:val="21"/>
        </w:rPr>
        <w:t>calibrated on benign traffic that includes benign updates</w:t>
      </w:r>
      <w:r>
        <w:rPr>
          <w:b w:val="0"/>
          <w:i w:val="0"/>
          <w:sz w:val="21"/>
        </w:rPr>
        <w:t>.</w:t>
      </w:r>
    </w:p>
    <w:p>
      <w:r>
        <w:rPr>
          <w:b w:val="0"/>
          <w:i w:val="0"/>
          <w:sz w:val="21"/>
        </w:rPr>
        <w:t>Property 5 is unoccupied by every method surveyed, and it is the one that decides whether a detector is deployable rather than merely accurate.</w:t>
      </w:r>
    </w:p>
    <w:p>
      <w:pPr>
        <w:spacing w:before="40" w:after="40"/>
        <w:pBdr>
          <w:bottom w:val="single" w:sz="4" w:space="4" w:color="D6DBE0"/>
        </w:pBdr>
      </w:pPr>
    </w:p>
    <w:p>
      <w:pPr>
        <w:pStyle w:val="Heading2"/>
      </w:pPr>
      <w:r>
        <w:rPr>
          <w:b/>
          <w:i w:val="0"/>
          <w:color w:val="1F3B57"/>
          <w:sz w:val="26"/>
        </w:rPr>
        <w:t>3. The solution</w:t>
      </w:r>
    </w:p>
    <w:p>
      <w:r>
        <w:rPr>
          <w:b/>
          <w:i w:val="0"/>
          <w:sz w:val="21"/>
        </w:rPr>
        <w:t>Concept.</w:t>
      </w:r>
      <w:r>
        <w:rPr>
          <w:b w:val="0"/>
          <w:i w:val="0"/>
          <w:sz w:val="21"/>
        </w:rPr>
        <w:t xml:space="preserve"> DriftSentry is a desktop application that sits transparently between an MCP client and its servers. At the moment a tool is approved it fires seeded, schema-derived canary probes at that tool, records what the tool returns and what its process does, and learns how much that behaviour naturally varies. It then re-fires the same probes on a schedule and raises a calibrated, attributable alert when the tool's behaviour moves further from its approved baseline than benign variation explains — even though the tool's advertised definition has not changed by a single byte.</w:t>
      </w:r>
    </w:p>
    <w:p>
      <w:r>
        <w:rPr>
          <w:b/>
          <w:i w:val="0"/>
          <w:sz w:val="21"/>
        </w:rPr>
        <w:t>Computing domain.</w:t>
      </w:r>
      <w:r>
        <w:rPr>
          <w:b w:val="0"/>
          <w:i w:val="0"/>
          <w:sz w:val="21"/>
        </w:rPr>
        <w:t xml:space="preserve"> Cybersecurity — specifically runtime intrusion detection and supply-chain security for AI agent tooling. Secondary: applied machine learning (sentence embeddings used as a measurement instrument, not as a classifier).</w:t>
      </w:r>
    </w:p>
    <w:p>
      <w:r>
        <w:rPr>
          <w:b/>
          <w:i w:val="0"/>
          <w:sz w:val="21"/>
        </w:rPr>
        <w:t>Core technology and method.</w:t>
      </w:r>
    </w:p>
    <w:p>
      <w:pPr>
        <w:pStyle w:val="ListBullet"/>
        <w:spacing w:after="60"/>
        <w:ind w:left="397"/>
      </w:pPr>
      <w:r>
        <w:rPr>
          <w:b w:val="0"/>
          <w:i w:val="0"/>
          <w:sz w:val="21"/>
        </w:rPr>
        <w:t>Transparent stdio JSON-RPC proxy (MCP Python SDK 1.28.1)</w:t>
      </w:r>
    </w:p>
    <w:p>
      <w:pPr>
        <w:pStyle w:val="ListBullet"/>
        <w:spacing w:after="60"/>
        <w:ind w:left="397"/>
      </w:pPr>
      <w:r>
        <w:rPr>
          <w:b w:val="0"/>
          <w:i w:val="0"/>
          <w:sz w:val="21"/>
        </w:rPr>
        <w:t>Seeded canary probe generation from each tool's declared JSON Schema</w:t>
      </w:r>
    </w:p>
    <w:p>
      <w:pPr>
        <w:pStyle w:val="ListBullet"/>
        <w:spacing w:after="60"/>
        <w:ind w:left="397"/>
      </w:pPr>
      <w:r>
        <w:rPr>
          <w:b w:val="0"/>
          <w:i w:val="0"/>
          <w:sz w:val="21"/>
        </w:rPr>
        <w:t xml:space="preserve">Sentence embeddings — </w:t>
      </w:r>
      <w:r>
        <w:rPr>
          <w:rFonts w:ascii="Consolas" w:hAnsi="Consolas"/>
          <w:b w:val="0"/>
          <w:i w:val="0"/>
          <w:color w:val="A31D3F"/>
          <w:sz w:val="19"/>
        </w:rPr>
        <w:t>all-MiniLM-L6-v2</w:t>
      </w:r>
      <w:r>
        <w:rPr>
          <w:b w:val="0"/>
          <w:i w:val="0"/>
          <w:sz w:val="21"/>
        </w:rPr>
        <w:t>, 384-dim, ONNX runtime, fully local</w:t>
      </w:r>
    </w:p>
    <w:p>
      <w:pPr>
        <w:pStyle w:val="ListBullet"/>
        <w:spacing w:after="60"/>
        <w:ind w:left="397"/>
      </w:pPr>
      <w:r>
        <w:rPr>
          <w:b/>
          <w:i w:val="0"/>
          <w:sz w:val="21"/>
        </w:rPr>
        <w:t>Leave-one-out cross-validated variance estimation</w:t>
      </w:r>
      <w:r>
        <w:rPr>
          <w:b w:val="0"/>
          <w:i w:val="0"/>
          <w:sz w:val="21"/>
        </w:rPr>
        <w:t xml:space="preserve"> per probe, giving an out-of-sample benign band rather than an in-sample fit</w:t>
      </w:r>
    </w:p>
    <w:p>
      <w:pPr>
        <w:pStyle w:val="ListBullet"/>
        <w:spacing w:after="60"/>
        <w:ind w:left="397"/>
      </w:pPr>
      <w:r>
        <w:rPr>
          <w:b w:val="0"/>
          <w:i w:val="0"/>
          <w:sz w:val="21"/>
        </w:rPr>
        <w:t>Cosine distance scaled by that band, capped, and divided by a calibrated threshold so every tool alerts at 1.0 regardless of how noisy it is</w:t>
      </w:r>
    </w:p>
    <w:p>
      <w:pPr>
        <w:pStyle w:val="ListBullet"/>
        <w:spacing w:after="60"/>
        <w:ind w:left="397"/>
      </w:pPr>
      <w:r>
        <w:rPr>
          <w:b w:val="0"/>
          <w:i w:val="0"/>
          <w:sz w:val="21"/>
        </w:rPr>
        <w:t xml:space="preserve">Differential deterministic security rules (24 regex patterns across credential shapes, agent-directed instruction shapes, and secret file paths) that fire only on behaviour </w:t>
      </w:r>
      <w:r>
        <w:rPr>
          <w:b w:val="0"/>
          <w:i/>
          <w:sz w:val="21"/>
        </w:rPr>
        <w:t>new since baseline</w:t>
      </w:r>
    </w:p>
    <w:p>
      <w:pPr>
        <w:pStyle w:val="ListBullet"/>
        <w:spacing w:after="60"/>
        <w:ind w:left="397"/>
      </w:pPr>
      <w:r>
        <w:rPr>
          <w:b w:val="0"/>
          <w:i w:val="0"/>
          <w:sz w:val="21"/>
        </w:rPr>
        <w:t xml:space="preserve">Process-level side-effect observation via </w:t>
      </w:r>
      <w:r>
        <w:rPr>
          <w:rFonts w:ascii="Consolas" w:hAnsi="Consolas"/>
          <w:b w:val="0"/>
          <w:i w:val="0"/>
          <w:color w:val="A31D3F"/>
          <w:sz w:val="19"/>
        </w:rPr>
        <w:t>psutil</w:t>
      </w:r>
      <w:r>
        <w:rPr>
          <w:b w:val="0"/>
          <w:i w:val="0"/>
          <w:sz w:val="21"/>
        </w:rPr>
        <w:t xml:space="preserve"> (hosts contacted, files opened during a probe)</w:t>
      </w:r>
    </w:p>
    <w:p>
      <w:pPr>
        <w:pStyle w:val="ListBullet"/>
        <w:spacing w:after="60"/>
        <w:ind w:left="397"/>
      </w:pPr>
      <w:r>
        <w:rPr>
          <w:b w:val="0"/>
          <w:i w:val="0"/>
          <w:sz w:val="21"/>
        </w:rPr>
        <w:t xml:space="preserve">Signal combination by </w:t>
      </w:r>
      <w:r>
        <w:rPr>
          <w:b/>
          <w:i w:val="0"/>
          <w:sz w:val="21"/>
        </w:rPr>
        <w:t>maximum</w:t>
      </w:r>
      <w:r>
        <w:rPr>
          <w:b w:val="0"/>
          <w:i w:val="0"/>
          <w:sz w:val="21"/>
        </w:rPr>
        <w:t>, not sum, to keep correlated noise from accumulating into a false alarm and to keep attribution unambiguous</w:t>
      </w:r>
    </w:p>
    <w:p>
      <w:pPr>
        <w:pStyle w:val="ListBullet"/>
        <w:spacing w:after="60"/>
        <w:ind w:left="397"/>
      </w:pPr>
      <w:r>
        <w:rPr>
          <w:b w:val="0"/>
          <w:i w:val="0"/>
          <w:sz w:val="21"/>
        </w:rPr>
        <w:t>Threshold calibration as a quantile of the benign drift distribution × margin, floored — computed on benign traffic only</w:t>
      </w:r>
    </w:p>
    <w:p>
      <w:r>
        <w:rPr>
          <w:b/>
          <w:i w:val="0"/>
          <w:sz w:val="21"/>
        </w:rPr>
        <w:t>No language model sits anywhere in the decision path.</w:t>
      </w:r>
      <w:r>
        <w:rPr>
          <w:b w:val="0"/>
          <w:i w:val="0"/>
          <w:sz w:val="21"/>
        </w:rPr>
        <w:t xml:space="preserve"> Every number is arithmetic over stored vectors plus regular expressions. Given the same baseline and the same responses, the score is identical on every run. That determinism is the property the project is positioned on.</w:t>
      </w:r>
    </w:p>
    <w:p>
      <w:r>
        <w:rPr>
          <w:b/>
          <w:i w:val="0"/>
          <w:sz w:val="21"/>
        </w:rPr>
        <w:t>What the POC must demonstrate to count as feasible</w:t>
      </w:r>
      <w:r>
        <w:rPr>
          <w:b w:val="0"/>
          <w:i w:val="0"/>
          <w:sz w:val="21"/>
        </w:rPr>
        <w:t xml:space="preserve"> (specific, testable):</w:t>
      </w:r>
    </w:p>
    <w:p>
      <w:pPr>
        <w:pStyle w:val="ListNumber"/>
        <w:spacing w:after="60"/>
        <w:ind w:left="397"/>
      </w:pPr>
      <w:r>
        <w:rPr>
          <w:b w:val="0"/>
          <w:i w:val="0"/>
          <w:sz w:val="21"/>
        </w:rPr>
        <w:t xml:space="preserve">A benign and a malicious instance of the same server produce an </w:t>
      </w:r>
      <w:r>
        <w:rPr>
          <w:b/>
          <w:i w:val="0"/>
          <w:sz w:val="21"/>
        </w:rPr>
        <w:t>identical tool-definition hash</w:t>
      </w:r>
      <w:r>
        <w:rPr>
          <w:b w:val="0"/>
          <w:i w:val="0"/>
          <w:sz w:val="21"/>
        </w:rPr>
        <w:t xml:space="preserve"> — establishing that the threat is real and that hash pinning cannot address it. </w:t>
      </w:r>
      <w:r>
        <w:rPr>
          <w:b w:val="0"/>
          <w:i/>
          <w:sz w:val="21"/>
        </w:rPr>
        <w:t xml:space="preserve">(Achieved: all six families hash to </w:t>
      </w:r>
      <w:r>
        <w:rPr>
          <w:rFonts w:ascii="Consolas" w:hAnsi="Consolas"/>
          <w:b w:val="0"/>
          <w:i/>
          <w:color w:val="A31D3F"/>
          <w:sz w:val="19"/>
        </w:rPr>
        <w:t>6805aff88dcf676e…</w:t>
      </w:r>
      <w:r>
        <w:rPr>
          <w:b w:val="0"/>
          <w:i/>
          <w:sz w:val="21"/>
        </w:rPr>
        <w:t>, identical to benign.)</w:t>
      </w:r>
    </w:p>
    <w:p>
      <w:pPr>
        <w:pStyle w:val="ListNumber"/>
        <w:spacing w:after="60"/>
        <w:ind w:left="397"/>
      </w:pPr>
      <w:r>
        <w:rPr>
          <w:b w:val="0"/>
          <w:i w:val="0"/>
          <w:sz w:val="21"/>
        </w:rPr>
        <w:t xml:space="preserve">The behavioural layer </w:t>
      </w:r>
      <w:r>
        <w:rPr>
          <w:b/>
          <w:i w:val="0"/>
          <w:sz w:val="21"/>
        </w:rPr>
        <w:t>detects attacks that the hash-only control misses</w:t>
      </w:r>
      <w:r>
        <w:rPr>
          <w:b w:val="0"/>
          <w:i w:val="0"/>
          <w:sz w:val="21"/>
        </w:rPr>
        <w:t xml:space="preserve">, on identical traffic through the same code path. </w:t>
      </w:r>
      <w:r>
        <w:rPr>
          <w:b w:val="0"/>
          <w:i/>
          <w:sz w:val="21"/>
        </w:rPr>
        <w:t>(Achieved in demonstration: hash-only 0/6 families, full detector 6/6.)</w:t>
      </w:r>
    </w:p>
    <w:p>
      <w:pPr>
        <w:pStyle w:val="ListNumber"/>
        <w:spacing w:after="60"/>
        <w:ind w:left="397"/>
      </w:pPr>
      <w:r>
        <w:rPr>
          <w:b w:val="0"/>
          <w:i w:val="0"/>
          <w:sz w:val="21"/>
        </w:rPr>
        <w:t>A naturally noisy tool (</w:t>
      </w:r>
      <w:r>
        <w:rPr>
          <w:rFonts w:ascii="Consolas" w:hAnsi="Consolas"/>
          <w:b w:val="0"/>
          <w:i w:val="0"/>
          <w:color w:val="A31D3F"/>
          <w:sz w:val="19"/>
        </w:rPr>
        <w:t>get_weather</w:t>
      </w:r>
      <w:r>
        <w:rPr>
          <w:b w:val="0"/>
          <w:i w:val="0"/>
          <w:sz w:val="21"/>
        </w:rPr>
        <w:t xml:space="preserve">, randomised temperature and condition on every call) </w:t>
      </w:r>
      <w:r>
        <w:rPr>
          <w:b/>
          <w:i w:val="0"/>
          <w:sz w:val="21"/>
        </w:rPr>
        <w:t>does not false-alarm</w:t>
      </w:r>
      <w:r>
        <w:rPr>
          <w:b w:val="0"/>
          <w:i w:val="0"/>
          <w:sz w:val="21"/>
        </w:rPr>
        <w:t xml:space="preserve"> while a deterministic tool still detects subtle change. </w:t>
      </w:r>
      <w:r>
        <w:rPr>
          <w:b w:val="0"/>
          <w:i/>
          <w:sz w:val="21"/>
        </w:rPr>
        <w:t xml:space="preserve">(Achieved: </w:t>
      </w:r>
      <w:r>
        <w:rPr>
          <w:rFonts w:ascii="Consolas" w:hAnsi="Consolas"/>
          <w:b w:val="0"/>
          <w:i/>
          <w:color w:val="A31D3F"/>
          <w:sz w:val="19"/>
        </w:rPr>
        <w:t>get_weather</w:t>
      </w:r>
      <w:r>
        <w:rPr>
          <w:b w:val="0"/>
          <w:i/>
          <w:sz w:val="21"/>
        </w:rPr>
        <w:t xml:space="preserve"> is included in every run and does not trip.)</w:t>
      </w:r>
    </w:p>
    <w:p>
      <w:pPr>
        <w:pStyle w:val="ListNumber"/>
        <w:spacing w:after="60"/>
        <w:ind w:left="397"/>
      </w:pPr>
      <w:r>
        <w:rPr>
          <w:b w:val="0"/>
          <w:i w:val="0"/>
          <w:sz w:val="21"/>
        </w:rPr>
        <w:t xml:space="preserve">Legitimate updates (rewording, added fields, reformatting) are </w:t>
      </w:r>
      <w:r>
        <w:rPr>
          <w:b/>
          <w:i w:val="0"/>
          <w:sz w:val="21"/>
        </w:rPr>
        <w:t>absorbed rather than alarmed on</w:t>
      </w:r>
      <w:r>
        <w:rPr>
          <w:b w:val="0"/>
          <w:i w:val="0"/>
          <w:sz w:val="21"/>
        </w:rPr>
        <w:t>, when calibration includes them.</w:t>
      </w:r>
    </w:p>
    <w:p>
      <w:pPr>
        <w:pStyle w:val="ListNumber"/>
        <w:spacing w:after="60"/>
        <w:ind w:left="397"/>
      </w:pPr>
      <w:r>
        <w:rPr>
          <w:b w:val="0"/>
          <w:i w:val="0"/>
          <w:sz w:val="21"/>
        </w:rPr>
        <w:t xml:space="preserve">The detector </w:t>
      </w:r>
      <w:r>
        <w:rPr>
          <w:b/>
          <w:i w:val="0"/>
          <w:sz w:val="21"/>
        </w:rPr>
        <w:t>recovers</w:t>
      </w:r>
      <w:r>
        <w:rPr>
          <w:b w:val="0"/>
          <w:i w:val="0"/>
          <w:sz w:val="21"/>
        </w:rPr>
        <w:t xml:space="preserve"> — it returns to OK once the attack stops, rather than latching. </w:t>
      </w:r>
      <w:r>
        <w:rPr>
          <w:b w:val="0"/>
          <w:i/>
          <w:sz w:val="21"/>
        </w:rPr>
        <w:t>(Achieved: 0.05 → 2.06 alert → 0.04.)</w:t>
      </w:r>
    </w:p>
    <w:p>
      <w:pPr>
        <w:pStyle w:val="ListNumber"/>
        <w:spacing w:after="60"/>
        <w:ind w:left="397"/>
      </w:pPr>
      <w:r>
        <w:rPr>
          <w:b w:val="0"/>
          <w:i w:val="0"/>
          <w:sz w:val="21"/>
        </w:rPr>
        <w:t xml:space="preserve">The whole loop runs </w:t>
      </w:r>
      <w:r>
        <w:rPr>
          <w:b/>
          <w:i w:val="0"/>
          <w:sz w:val="21"/>
        </w:rPr>
        <w:t>offline</w:t>
      </w:r>
      <w:r>
        <w:rPr>
          <w:b w:val="0"/>
          <w:i w:val="0"/>
          <w:sz w:val="21"/>
        </w:rPr>
        <w:t xml:space="preserve">, with no network egress and no external API. </w:t>
      </w:r>
      <w:r>
        <w:rPr>
          <w:b w:val="0"/>
          <w:i/>
          <w:sz w:val="21"/>
        </w:rPr>
        <w:t xml:space="preserve">(Achieved: local ONNX after one 79 MB fetch; </w:t>
      </w:r>
      <w:r>
        <w:rPr>
          <w:rFonts w:ascii="Consolas" w:hAnsi="Consolas"/>
          <w:b w:val="0"/>
          <w:i/>
          <w:color w:val="A31D3F"/>
          <w:sz w:val="19"/>
        </w:rPr>
        <w:t>auto</w:t>
      </w:r>
      <w:r>
        <w:rPr>
          <w:b w:val="0"/>
          <w:i/>
          <w:sz w:val="21"/>
        </w:rPr>
        <w:t xml:space="preserve"> backend selection never downloads without explicit consent.)</w:t>
      </w:r>
    </w:p>
    <w:p>
      <w:pPr>
        <w:pStyle w:val="ListNumber"/>
        <w:spacing w:after="60"/>
        <w:ind w:left="397"/>
      </w:pPr>
      <w:r>
        <w:rPr>
          <w:b w:val="0"/>
          <w:i w:val="0"/>
          <w:sz w:val="21"/>
        </w:rPr>
        <w:t xml:space="preserve">The system reports </w:t>
      </w:r>
      <w:r>
        <w:rPr>
          <w:b/>
          <w:i w:val="0"/>
          <w:sz w:val="21"/>
        </w:rPr>
        <w:t>its own limitations</w:t>
      </w:r>
      <w:r>
        <w:rPr>
          <w:b w:val="0"/>
          <w:i w:val="0"/>
          <w:sz w:val="21"/>
        </w:rPr>
        <w:t xml:space="preserve"> — a threshold derived from insufficient data is flagged </w:t>
      </w:r>
      <w:r>
        <w:rPr>
          <w:rFonts w:ascii="Consolas" w:hAnsi="Consolas"/>
          <w:b w:val="0"/>
          <w:i w:val="0"/>
          <w:color w:val="A31D3F"/>
          <w:sz w:val="19"/>
        </w:rPr>
        <w:t>weak</w:t>
      </w:r>
      <w:r>
        <w:rPr>
          <w:b w:val="0"/>
          <w:i w:val="0"/>
          <w:sz w:val="21"/>
        </w:rPr>
        <w:t xml:space="preserve"> and says so in the UI. </w:t>
      </w:r>
      <w:r>
        <w:rPr>
          <w:b w:val="0"/>
          <w:i/>
          <w:sz w:val="21"/>
        </w:rPr>
        <w:t>(Achieved.)</w:t>
      </w:r>
    </w:p>
    <w:p>
      <w:r>
        <w:rPr>
          <w:b/>
          <w:i w:val="0"/>
          <w:sz w:val="21"/>
        </w:rPr>
        <w:t>Feasibility / research questions.</w:t>
      </w:r>
    </w:p>
    <w:p>
      <w:pPr>
        <w:pStyle w:val="ListBullet"/>
        <w:spacing w:after="60"/>
        <w:ind w:left="397"/>
      </w:pPr>
      <w:r>
        <w:rPr>
          <w:b/>
          <w:i w:val="0"/>
          <w:sz w:val="21"/>
        </w:rPr>
        <w:t>RQ1</w:t>
      </w:r>
      <w:r>
        <w:rPr>
          <w:b w:val="0"/>
          <w:i w:val="0"/>
          <w:sz w:val="21"/>
        </w:rPr>
        <w:t xml:space="preserve"> — Can a behavioural baseline captured at approval time detect a rug pull that leaves the tool definition byte-identical, where definition pinning detects nothing?</w:t>
      </w:r>
    </w:p>
    <w:p>
      <w:pPr>
        <w:pStyle w:val="ListBullet"/>
        <w:spacing w:after="60"/>
        <w:ind w:left="397"/>
      </w:pPr>
      <w:r>
        <w:rPr>
          <w:b/>
          <w:i w:val="0"/>
          <w:sz w:val="21"/>
        </w:rPr>
        <w:t>RQ2</w:t>
      </w:r>
      <w:r>
        <w:rPr>
          <w:b w:val="0"/>
          <w:i w:val="0"/>
          <w:sz w:val="21"/>
        </w:rPr>
        <w:t xml:space="preserve"> — What false-alarm rate does this incur on benign servers, including servers that have legitimately been updated?</w:t>
      </w:r>
    </w:p>
    <w:p>
      <w:pPr>
        <w:pStyle w:val="ListBullet"/>
        <w:spacing w:after="60"/>
        <w:ind w:left="397"/>
      </w:pPr>
      <w:r>
        <w:rPr>
          <w:b/>
          <w:i w:val="0"/>
          <w:sz w:val="21"/>
        </w:rPr>
        <w:t>RQ3</w:t>
      </w:r>
      <w:r>
        <w:rPr>
          <w:b w:val="0"/>
          <w:i w:val="0"/>
          <w:sz w:val="21"/>
        </w:rPr>
        <w:t xml:space="preserve"> — How much does the behavioural layer add over a hash-only control measured on identical traffic?</w:t>
      </w:r>
    </w:p>
    <w:p>
      <w:pPr>
        <w:pStyle w:val="ListBullet"/>
        <w:spacing w:after="60"/>
        <w:ind w:left="397"/>
      </w:pPr>
      <w:r>
        <w:rPr>
          <w:b/>
          <w:i w:val="0"/>
          <w:sz w:val="21"/>
        </w:rPr>
        <w:t>RQ4</w:t>
      </w:r>
      <w:r>
        <w:rPr>
          <w:b w:val="0"/>
          <w:i w:val="0"/>
          <w:sz w:val="21"/>
        </w:rPr>
        <w:t xml:space="preserve"> — How far does an adaptive, probe-aware adversary degrade detection, and how much does randomising the probe templates recover?</w:t>
      </w:r>
    </w:p>
    <w:p>
      <w:pPr>
        <w:pStyle w:val="ListBullet"/>
        <w:spacing w:after="60"/>
        <w:ind w:left="397"/>
      </w:pPr>
      <w:r>
        <w:rPr>
          <w:b/>
          <w:i w:val="0"/>
          <w:sz w:val="21"/>
        </w:rPr>
        <w:t>RQ5</w:t>
      </w:r>
      <w:r>
        <w:rPr>
          <w:b w:val="0"/>
          <w:i w:val="0"/>
          <w:sz w:val="21"/>
        </w:rPr>
        <w:t xml:space="preserve"> — Does the detector remain deterministic and reproducible across runs given a fixed seed and baseline?</w:t>
      </w:r>
    </w:p>
    <w:p>
      <w:r>
        <w:rPr>
          <w:b w:val="0"/>
          <w:i w:val="0"/>
          <w:sz w:val="21"/>
        </w:rPr>
        <w:t xml:space="preserve">RQ1, RQ3 and RQ5 have supporting demonstration evidence. RQ2 and RQ4 are </w:t>
      </w:r>
      <w:r>
        <w:rPr>
          <w:b/>
          <w:i w:val="0"/>
          <w:sz w:val="21"/>
        </w:rPr>
        <w:t>designed but not measured</w:t>
      </w:r>
      <w:r>
        <w:rPr>
          <w:b w:val="0"/>
          <w:i w:val="0"/>
          <w:sz w:val="21"/>
        </w:rPr>
        <w:t xml:space="preserve"> — see section 8.</w:t>
      </w:r>
    </w:p>
    <w:p>
      <w:pPr>
        <w:spacing w:before="40" w:after="40"/>
        <w:pBdr>
          <w:bottom w:val="single" w:sz="4" w:space="4" w:color="D6DBE0"/>
        </w:pBdr>
      </w:pPr>
    </w:p>
    <w:p>
      <w:pPr>
        <w:pStyle w:val="Heading2"/>
      </w:pPr>
      <w:r>
        <w:rPr>
          <w:b/>
          <w:i w:val="0"/>
          <w:color w:val="1F3B57"/>
          <w:sz w:val="26"/>
        </w:rPr>
        <w:t>4. Scope</w:t>
      </w:r>
    </w:p>
    <w:p>
      <w:pPr>
        <w:pStyle w:val="Heading3"/>
      </w:pPr>
      <w:r>
        <w:rPr>
          <w:b/>
          <w:i w:val="0"/>
          <w:color w:val="1F3B57"/>
          <w:sz w:val="23"/>
        </w:rPr>
        <w:t>Components of the full idea</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w:t>
            </w:r>
          </w:p>
        </w:tc>
        <w:tc>
          <w:tcPr>
            <w:tcW w:type="dxa" w:w="2824"/>
            <w:shd w:val="clear" w:color="auto" w:fill="1F3B57"/>
          </w:tcPr>
          <w:p>
            <w:pPr>
              <w:spacing w:after="40" w:before="40"/>
            </w:pPr>
            <w:r>
              <w:rPr>
                <w:b/>
                <w:i w:val="0"/>
                <w:color w:val="FFFFFF"/>
                <w:sz w:val="19"/>
              </w:rPr>
              <w:t>Component</w:t>
            </w:r>
          </w:p>
        </w:tc>
        <w:tc>
          <w:tcPr>
            <w:tcW w:type="dxa" w:w="4330"/>
            <w:shd w:val="clear" w:color="auto" w:fill="1F3B57"/>
          </w:tcPr>
          <w:p>
            <w:pPr>
              <w:spacing w:after="40" w:before="40"/>
            </w:pPr>
            <w:r>
              <w:rPr>
                <w:b/>
                <w:i w:val="0"/>
                <w:color w:val="FFFFFF"/>
                <w:sz w:val="19"/>
              </w:rPr>
              <w:t>POC status</w:t>
            </w:r>
          </w:p>
        </w:tc>
      </w:tr>
      <w:tr>
        <w:trPr>
          <w:cantSplit/>
        </w:trPr>
        <w:tc>
          <w:tcPr>
            <w:tcW w:type="dxa" w:w="2259"/>
          </w:tcPr>
          <w:p>
            <w:pPr>
              <w:spacing w:after="40" w:before="40"/>
            </w:pPr>
            <w:r>
              <w:rPr>
                <w:b w:val="0"/>
                <w:i w:val="0"/>
                <w:sz w:val="19"/>
              </w:rPr>
              <w:t>1</w:t>
            </w:r>
          </w:p>
        </w:tc>
        <w:tc>
          <w:tcPr>
            <w:tcW w:type="dxa" w:w="2824"/>
          </w:tcPr>
          <w:p>
            <w:pPr>
              <w:spacing w:after="40" w:before="40"/>
            </w:pPr>
            <w:r>
              <w:rPr>
                <w:b w:val="0"/>
                <w:i w:val="0"/>
                <w:sz w:val="19"/>
              </w:rPr>
              <w:t>Transparent stdio interception proxy with JSONL audit log</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2</w:t>
            </w:r>
          </w:p>
        </w:tc>
        <w:tc>
          <w:tcPr>
            <w:tcW w:type="dxa" w:w="2824"/>
            <w:shd w:val="clear" w:color="auto" w:fill="F7F9FB"/>
          </w:tcPr>
          <w:p>
            <w:pPr>
              <w:spacing w:after="40" w:before="40"/>
            </w:pPr>
            <w:r>
              <w:rPr>
                <w:b w:val="0"/>
                <w:i w:val="0"/>
                <w:sz w:val="19"/>
              </w:rPr>
              <w:t>MCP client config ingestion, rewrite, backup, restore</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3</w:t>
            </w:r>
          </w:p>
        </w:tc>
        <w:tc>
          <w:tcPr>
            <w:tcW w:type="dxa" w:w="2824"/>
          </w:tcPr>
          <w:p>
            <w:pPr>
              <w:spacing w:after="40" w:before="40"/>
            </w:pPr>
            <w:r>
              <w:rPr>
                <w:b w:val="0"/>
                <w:i w:val="0"/>
                <w:sz w:val="19"/>
              </w:rPr>
              <w:t>Canary probe engine with tool-safety classification</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4</w:t>
            </w:r>
          </w:p>
        </w:tc>
        <w:tc>
          <w:tcPr>
            <w:tcW w:type="dxa" w:w="2824"/>
            <w:shd w:val="clear" w:color="auto" w:fill="F7F9FB"/>
          </w:tcPr>
          <w:p>
            <w:pPr>
              <w:spacing w:after="40" w:before="40"/>
            </w:pPr>
            <w:r>
              <w:rPr>
                <w:b w:val="0"/>
                <w:i w:val="0"/>
                <w:sz w:val="19"/>
              </w:rPr>
              <w:t>Behavioural fingerprinting + leave-one-out variance modelling</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5</w:t>
            </w:r>
          </w:p>
        </w:tc>
        <w:tc>
          <w:tcPr>
            <w:tcW w:type="dxa" w:w="2824"/>
          </w:tcPr>
          <w:p>
            <w:pPr>
              <w:spacing w:after="40" w:before="40"/>
            </w:pPr>
            <w:r>
              <w:rPr>
                <w:b w:val="0"/>
                <w:i w:val="0"/>
                <w:sz w:val="19"/>
              </w:rPr>
              <w:t>Pluggable embedding layer (Ollama / ONNX / hashing) + ChromaDB</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6</w:t>
            </w:r>
          </w:p>
        </w:tc>
        <w:tc>
          <w:tcPr>
            <w:tcW w:type="dxa" w:w="2824"/>
            <w:shd w:val="clear" w:color="auto" w:fill="F7F9FB"/>
          </w:tcPr>
          <w:p>
            <w:pPr>
              <w:spacing w:after="40" w:before="40"/>
            </w:pPr>
            <w:r>
              <w:rPr>
                <w:b w:val="0"/>
                <w:i w:val="0"/>
                <w:sz w:val="19"/>
              </w:rPr>
              <w:t>Drift scorer with 6 signals, max-combination, no LLM</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7</w:t>
            </w:r>
          </w:p>
        </w:tc>
        <w:tc>
          <w:tcPr>
            <w:tcW w:type="dxa" w:w="2824"/>
          </w:tcPr>
          <w:p>
            <w:pPr>
              <w:spacing w:after="40" w:before="40"/>
            </w:pPr>
            <w:r>
              <w:rPr>
                <w:b w:val="0"/>
                <w:i w:val="0"/>
                <w:sz w:val="19"/>
              </w:rPr>
              <w:t>Differential security rules</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8</w:t>
            </w:r>
          </w:p>
        </w:tc>
        <w:tc>
          <w:tcPr>
            <w:tcW w:type="dxa" w:w="2824"/>
            <w:shd w:val="clear" w:color="auto" w:fill="F7F9FB"/>
          </w:tcPr>
          <w:p>
            <w:pPr>
              <w:spacing w:after="40" w:before="40"/>
            </w:pPr>
            <w:r>
              <w:rPr>
                <w:b w:val="0"/>
                <w:i w:val="0"/>
                <w:sz w:val="19"/>
              </w:rPr>
              <w:t>Process-level side-effect monitor</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9</w:t>
            </w:r>
          </w:p>
        </w:tc>
        <w:tc>
          <w:tcPr>
            <w:tcW w:type="dxa" w:w="2824"/>
          </w:tcPr>
          <w:p>
            <w:pPr>
              <w:spacing w:after="40" w:before="40"/>
            </w:pPr>
            <w:r>
              <w:rPr>
                <w:b w:val="0"/>
                <w:i w:val="0"/>
                <w:sz w:val="19"/>
              </w:rPr>
              <w:t>Threshold calibration on benign-only data, with provenance</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10</w:t>
            </w:r>
          </w:p>
        </w:tc>
        <w:tc>
          <w:tcPr>
            <w:tcW w:type="dxa" w:w="2824"/>
            <w:shd w:val="clear" w:color="auto" w:fill="F7F9FB"/>
          </w:tcPr>
          <w:p>
            <w:pPr>
              <w:spacing w:after="40" w:before="40"/>
            </w:pPr>
            <w:r>
              <w:rPr>
                <w:b w:val="0"/>
                <w:i w:val="0"/>
                <w:sz w:val="19"/>
              </w:rPr>
              <w:t>Alerting with before/after evidence and per-cause mitigations</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11</w:t>
            </w:r>
          </w:p>
        </w:tc>
        <w:tc>
          <w:tcPr>
            <w:tcW w:type="dxa" w:w="2824"/>
          </w:tcPr>
          <w:p>
            <w:pPr>
              <w:spacing w:after="40" w:before="40"/>
            </w:pPr>
            <w:r>
              <w:rPr>
                <w:b w:val="0"/>
                <w:i w:val="0"/>
                <w:sz w:val="19"/>
              </w:rPr>
              <w:t>Policy store + opt-in enforcement/quarantine</w:t>
            </w:r>
          </w:p>
        </w:tc>
        <w:tc>
          <w:tcPr>
            <w:tcW w:type="dxa" w:w="4330"/>
          </w:tcPr>
          <w:p>
            <w:pPr>
              <w:spacing w:after="40" w:before="40"/>
            </w:pPr>
            <w:r>
              <w:rPr>
                <w:b w:val="0"/>
                <w:i w:val="0"/>
                <w:sz w:val="19"/>
              </w:rPr>
              <w:t>Supporting — built</w:t>
            </w:r>
          </w:p>
        </w:tc>
      </w:tr>
      <w:tr>
        <w:trPr>
          <w:cantSplit/>
        </w:trPr>
        <w:tc>
          <w:tcPr>
            <w:tcW w:type="dxa" w:w="2259"/>
            <w:shd w:val="clear" w:color="auto" w:fill="F7F9FB"/>
          </w:tcPr>
          <w:p>
            <w:pPr>
              <w:spacing w:after="40" w:before="40"/>
            </w:pPr>
            <w:r>
              <w:rPr>
                <w:b w:val="0"/>
                <w:i w:val="0"/>
                <w:sz w:val="19"/>
              </w:rPr>
              <w:t>12</w:t>
            </w:r>
          </w:p>
        </w:tc>
        <w:tc>
          <w:tcPr>
            <w:tcW w:type="dxa" w:w="2824"/>
            <w:shd w:val="clear" w:color="auto" w:fill="F7F9FB"/>
          </w:tcPr>
          <w:p>
            <w:pPr>
              <w:spacing w:after="40" w:before="40"/>
            </w:pPr>
            <w:r>
              <w:rPr>
                <w:b w:val="0"/>
                <w:i w:val="0"/>
                <w:sz w:val="19"/>
              </w:rPr>
              <w:t>Resident daemon with scheduled re-verification</w:t>
            </w:r>
          </w:p>
        </w:tc>
        <w:tc>
          <w:tcPr>
            <w:tcW w:type="dxa" w:w="4330"/>
            <w:shd w:val="clear" w:color="auto" w:fill="F7F9FB"/>
          </w:tcPr>
          <w:p>
            <w:pPr>
              <w:spacing w:after="40" w:before="40"/>
            </w:pPr>
            <w:r>
              <w:rPr>
                <w:b/>
                <w:i w:val="0"/>
                <w:sz w:val="19"/>
              </w:rPr>
              <w:t>Essential — built</w:t>
            </w:r>
          </w:p>
        </w:tc>
      </w:tr>
      <w:tr>
        <w:trPr>
          <w:cantSplit/>
        </w:trPr>
        <w:tc>
          <w:tcPr>
            <w:tcW w:type="dxa" w:w="2259"/>
          </w:tcPr>
          <w:p>
            <w:pPr>
              <w:spacing w:after="40" w:before="40"/>
            </w:pPr>
            <w:r>
              <w:rPr>
                <w:b w:val="0"/>
                <w:i w:val="0"/>
                <w:sz w:val="19"/>
              </w:rPr>
              <w:t>13</w:t>
            </w:r>
          </w:p>
        </w:tc>
        <w:tc>
          <w:tcPr>
            <w:tcW w:type="dxa" w:w="2824"/>
          </w:tcPr>
          <w:p>
            <w:pPr>
              <w:spacing w:after="40" w:before="40"/>
            </w:pPr>
            <w:r>
              <w:rPr>
                <w:b w:val="0"/>
                <w:i w:val="0"/>
                <w:sz w:val="19"/>
              </w:rPr>
              <w:t>Loopback control API (13 endpoints)</w:t>
            </w:r>
          </w:p>
        </w:tc>
        <w:tc>
          <w:tcPr>
            <w:tcW w:type="dxa" w:w="4330"/>
          </w:tcPr>
          <w:p>
            <w:pPr>
              <w:spacing w:after="40" w:before="40"/>
            </w:pPr>
            <w:r>
              <w:rPr>
                <w:b w:val="0"/>
                <w:i w:val="0"/>
                <w:sz w:val="19"/>
              </w:rPr>
              <w:t>Supporting — built</w:t>
            </w:r>
          </w:p>
        </w:tc>
      </w:tr>
      <w:tr>
        <w:trPr>
          <w:cantSplit/>
        </w:trPr>
        <w:tc>
          <w:tcPr>
            <w:tcW w:type="dxa" w:w="2259"/>
            <w:shd w:val="clear" w:color="auto" w:fill="F7F9FB"/>
          </w:tcPr>
          <w:p>
            <w:pPr>
              <w:spacing w:after="40" w:before="40"/>
            </w:pPr>
            <w:r>
              <w:rPr>
                <w:b w:val="0"/>
                <w:i w:val="0"/>
                <w:sz w:val="19"/>
              </w:rPr>
              <w:t>14</w:t>
            </w:r>
          </w:p>
        </w:tc>
        <w:tc>
          <w:tcPr>
            <w:tcW w:type="dxa" w:w="2824"/>
            <w:shd w:val="clear" w:color="auto" w:fill="F7F9FB"/>
          </w:tcPr>
          <w:p>
            <w:pPr>
              <w:spacing w:after="40" w:before="40"/>
            </w:pPr>
            <w:r>
              <w:rPr>
                <w:b w:val="0"/>
                <w:i w:val="0"/>
                <w:sz w:val="19"/>
              </w:rPr>
              <w:t>Desktop dashboard, 8 pages, live drift graph</w:t>
            </w:r>
          </w:p>
        </w:tc>
        <w:tc>
          <w:tcPr>
            <w:tcW w:type="dxa" w:w="4330"/>
            <w:shd w:val="clear" w:color="auto" w:fill="F7F9FB"/>
          </w:tcPr>
          <w:p>
            <w:pPr>
              <w:spacing w:after="40" w:before="40"/>
            </w:pPr>
            <w:r>
              <w:rPr>
                <w:b w:val="0"/>
                <w:i w:val="0"/>
                <w:sz w:val="19"/>
              </w:rPr>
              <w:t>Supporting — built</w:t>
            </w:r>
          </w:p>
        </w:tc>
      </w:tr>
      <w:tr>
        <w:trPr>
          <w:cantSplit/>
        </w:trPr>
        <w:tc>
          <w:tcPr>
            <w:tcW w:type="dxa" w:w="2259"/>
          </w:tcPr>
          <w:p>
            <w:pPr>
              <w:spacing w:after="40" w:before="40"/>
            </w:pPr>
            <w:r>
              <w:rPr>
                <w:b w:val="0"/>
                <w:i w:val="0"/>
                <w:sz w:val="19"/>
              </w:rPr>
              <w:t>15</w:t>
            </w:r>
          </w:p>
        </w:tc>
        <w:tc>
          <w:tcPr>
            <w:tcW w:type="dxa" w:w="2824"/>
          </w:tcPr>
          <w:p>
            <w:pPr>
              <w:spacing w:after="40" w:before="40"/>
            </w:pPr>
            <w:r>
              <w:rPr>
                <w:b w:val="0"/>
                <w:i w:val="0"/>
                <w:sz w:val="19"/>
              </w:rPr>
              <w:t>Adversarial MCP server: 6 families × 5 evasion levels</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16</w:t>
            </w:r>
          </w:p>
        </w:tc>
        <w:tc>
          <w:tcPr>
            <w:tcW w:type="dxa" w:w="2824"/>
            <w:shd w:val="clear" w:color="auto" w:fill="F7F9FB"/>
          </w:tcPr>
          <w:p>
            <w:pPr>
              <w:spacing w:after="40" w:before="40"/>
            </w:pPr>
            <w:r>
              <w:rPr>
                <w:b w:val="0"/>
                <w:i w:val="0"/>
                <w:sz w:val="19"/>
              </w:rPr>
              <w:t>Attacker operator console + 18-check ground-truth self-test</w:t>
            </w:r>
          </w:p>
        </w:tc>
        <w:tc>
          <w:tcPr>
            <w:tcW w:type="dxa" w:w="4330"/>
            <w:shd w:val="clear" w:color="auto" w:fill="F7F9FB"/>
          </w:tcPr>
          <w:p>
            <w:pPr>
              <w:spacing w:after="40" w:before="40"/>
            </w:pPr>
            <w:r>
              <w:rPr>
                <w:b w:val="0"/>
                <w:i w:val="0"/>
                <w:sz w:val="19"/>
              </w:rPr>
              <w:t>Supporting — built</w:t>
            </w:r>
          </w:p>
        </w:tc>
      </w:tr>
      <w:tr>
        <w:trPr>
          <w:cantSplit/>
        </w:trPr>
        <w:tc>
          <w:tcPr>
            <w:tcW w:type="dxa" w:w="2259"/>
          </w:tcPr>
          <w:p>
            <w:pPr>
              <w:spacing w:after="40" w:before="40"/>
            </w:pPr>
            <w:r>
              <w:rPr>
                <w:b w:val="0"/>
                <w:i w:val="0"/>
                <w:sz w:val="19"/>
              </w:rPr>
              <w:t>17</w:t>
            </w:r>
          </w:p>
        </w:tc>
        <w:tc>
          <w:tcPr>
            <w:tcW w:type="dxa" w:w="2824"/>
          </w:tcPr>
          <w:p>
            <w:pPr>
              <w:spacing w:after="40" w:before="40"/>
            </w:pPr>
            <w:r>
              <w:rPr>
                <w:b w:val="0"/>
                <w:i w:val="0"/>
                <w:sz w:val="19"/>
              </w:rPr>
              <w:t>Hash-only control condition</w:t>
            </w:r>
          </w:p>
        </w:tc>
        <w:tc>
          <w:tcPr>
            <w:tcW w:type="dxa" w:w="4330"/>
          </w:tcPr>
          <w:p>
            <w:pPr>
              <w:spacing w:after="40" w:before="40"/>
            </w:pPr>
            <w:r>
              <w:rPr>
                <w:b/>
                <w:i w:val="0"/>
                <w:sz w:val="19"/>
              </w:rPr>
              <w:t>Essential — built</w:t>
            </w:r>
          </w:p>
        </w:tc>
      </w:tr>
      <w:tr>
        <w:trPr>
          <w:cantSplit/>
        </w:trPr>
        <w:tc>
          <w:tcPr>
            <w:tcW w:type="dxa" w:w="2259"/>
            <w:shd w:val="clear" w:color="auto" w:fill="F7F9FB"/>
          </w:tcPr>
          <w:p>
            <w:pPr>
              <w:spacing w:after="40" w:before="40"/>
            </w:pPr>
            <w:r>
              <w:rPr>
                <w:b w:val="0"/>
                <w:i w:val="0"/>
                <w:sz w:val="19"/>
              </w:rPr>
              <w:t>18</w:t>
            </w:r>
          </w:p>
        </w:tc>
        <w:tc>
          <w:tcPr>
            <w:tcW w:type="dxa" w:w="2824"/>
            <w:shd w:val="clear" w:color="auto" w:fill="F7F9FB"/>
          </w:tcPr>
          <w:p>
            <w:pPr>
              <w:spacing w:after="40" w:before="40"/>
            </w:pPr>
            <w:r>
              <w:rPr>
                <w:b w:val="0"/>
                <w:i w:val="0"/>
                <w:sz w:val="19"/>
              </w:rPr>
              <w:t>Labelled evaluation corpus</w:t>
            </w:r>
          </w:p>
        </w:tc>
        <w:tc>
          <w:tcPr>
            <w:tcW w:type="dxa" w:w="4330"/>
            <w:shd w:val="clear" w:color="auto" w:fill="F7F9FB"/>
          </w:tcPr>
          <w:p>
            <w:pPr>
              <w:spacing w:after="40" w:before="40"/>
            </w:pPr>
            <w:r>
              <w:rPr>
                <w:b/>
                <w:i w:val="0"/>
                <w:sz w:val="19"/>
              </w:rPr>
              <w:t>Essential — NOT BUILT</w:t>
            </w:r>
          </w:p>
        </w:tc>
      </w:tr>
      <w:tr>
        <w:trPr>
          <w:cantSplit/>
        </w:trPr>
        <w:tc>
          <w:tcPr>
            <w:tcW w:type="dxa" w:w="2259"/>
          </w:tcPr>
          <w:p>
            <w:pPr>
              <w:spacing w:after="40" w:before="40"/>
            </w:pPr>
            <w:r>
              <w:rPr>
                <w:b w:val="0"/>
                <w:i w:val="0"/>
                <w:sz w:val="19"/>
              </w:rPr>
              <w:t>19</w:t>
            </w:r>
          </w:p>
        </w:tc>
        <w:tc>
          <w:tcPr>
            <w:tcW w:type="dxa" w:w="2824"/>
          </w:tcPr>
          <w:p>
            <w:pPr>
              <w:spacing w:after="40" w:before="40"/>
            </w:pPr>
            <w:r>
              <w:rPr>
                <w:b w:val="0"/>
                <w:i w:val="0"/>
                <w:sz w:val="19"/>
              </w:rPr>
              <w:t>Experiment runner + metrics + figures</w:t>
            </w:r>
          </w:p>
        </w:tc>
        <w:tc>
          <w:tcPr>
            <w:tcW w:type="dxa" w:w="4330"/>
          </w:tcPr>
          <w:p>
            <w:pPr>
              <w:spacing w:after="40" w:before="40"/>
            </w:pPr>
            <w:r>
              <w:rPr>
                <w:b/>
                <w:i w:val="0"/>
                <w:sz w:val="19"/>
              </w:rPr>
              <w:t>Essential — NOT BUILT</w:t>
            </w:r>
          </w:p>
        </w:tc>
      </w:tr>
      <w:tr>
        <w:trPr>
          <w:cantSplit/>
        </w:trPr>
        <w:tc>
          <w:tcPr>
            <w:tcW w:type="dxa" w:w="2259"/>
            <w:shd w:val="clear" w:color="auto" w:fill="F7F9FB"/>
          </w:tcPr>
          <w:p>
            <w:pPr>
              <w:spacing w:after="40" w:before="40"/>
            </w:pPr>
            <w:r>
              <w:rPr>
                <w:b w:val="0"/>
                <w:i w:val="0"/>
                <w:sz w:val="19"/>
              </w:rPr>
              <w:t>20</w:t>
            </w:r>
          </w:p>
        </w:tc>
        <w:tc>
          <w:tcPr>
            <w:tcW w:type="dxa" w:w="2824"/>
            <w:shd w:val="clear" w:color="auto" w:fill="F7F9FB"/>
          </w:tcPr>
          <w:p>
            <w:pPr>
              <w:spacing w:after="40" w:before="40"/>
            </w:pPr>
            <w:r>
              <w:rPr>
                <w:b w:val="0"/>
                <w:i w:val="0"/>
                <w:sz w:val="19"/>
              </w:rPr>
              <w:t>Randomised probe templates</w:t>
            </w:r>
          </w:p>
        </w:tc>
        <w:tc>
          <w:tcPr>
            <w:tcW w:type="dxa" w:w="4330"/>
            <w:shd w:val="clear" w:color="auto" w:fill="F7F9FB"/>
          </w:tcPr>
          <w:p>
            <w:pPr>
              <w:spacing w:after="40" w:before="40"/>
            </w:pPr>
            <w:r>
              <w:rPr>
                <w:b/>
                <w:i w:val="0"/>
                <w:sz w:val="19"/>
              </w:rPr>
              <w:t>Essential for RQ4 — NOT BUILT</w:t>
            </w:r>
          </w:p>
        </w:tc>
      </w:tr>
    </w:tbl>
    <w:p>
      <w:pPr>
        <w:spacing w:after="80"/>
      </w:pPr>
    </w:p>
    <w:p>
      <w:pPr>
        <w:pStyle w:val="Heading3"/>
      </w:pPr>
      <w:r>
        <w:rPr>
          <w:b/>
          <w:i w:val="0"/>
          <w:color w:val="1F3B57"/>
          <w:sz w:val="23"/>
        </w:rPr>
        <w:t>Deliberately NOT built in this POC</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Excluded</w:t>
            </w:r>
          </w:p>
        </w:tc>
        <w:tc>
          <w:tcPr>
            <w:tcW w:type="dxa" w:w="6306"/>
            <w:shd w:val="clear" w:color="auto" w:fill="1F3B57"/>
          </w:tcPr>
          <w:p>
            <w:pPr>
              <w:spacing w:after="40" w:before="40"/>
            </w:pPr>
            <w:r>
              <w:rPr>
                <w:b/>
                <w:i w:val="0"/>
                <w:color w:val="FFFFFF"/>
                <w:sz w:val="19"/>
              </w:rPr>
              <w:t>Reason</w:t>
            </w:r>
          </w:p>
        </w:tc>
      </w:tr>
      <w:tr>
        <w:trPr>
          <w:cantSplit/>
        </w:trPr>
        <w:tc>
          <w:tcPr>
            <w:tcW w:type="dxa" w:w="3106"/>
          </w:tcPr>
          <w:p>
            <w:pPr>
              <w:spacing w:after="40" w:before="40"/>
            </w:pPr>
            <w:r>
              <w:rPr>
                <w:b w:val="0"/>
                <w:i w:val="0"/>
                <w:sz w:val="19"/>
              </w:rPr>
              <w:t>HTTP / SSE MCP transport</w:t>
            </w:r>
          </w:p>
        </w:tc>
        <w:tc>
          <w:tcPr>
            <w:tcW w:type="dxa" w:w="6306"/>
          </w:tcPr>
          <w:p>
            <w:pPr>
              <w:spacing w:after="40" w:before="40"/>
            </w:pPr>
            <w:r>
              <w:rPr>
                <w:b w:val="0"/>
                <w:i w:val="0"/>
                <w:sz w:val="19"/>
              </w:rPr>
              <w:t>stdio first, matching the real MCPoison CVE which targeted a stdio-launched config. HTTP entries are reported and left untouched rather than half-handled</w:t>
            </w:r>
          </w:p>
        </w:tc>
      </w:tr>
      <w:tr>
        <w:trPr>
          <w:cantSplit/>
        </w:trPr>
        <w:tc>
          <w:tcPr>
            <w:tcW w:type="dxa" w:w="3106"/>
            <w:shd w:val="clear" w:color="auto" w:fill="F7F9FB"/>
          </w:tcPr>
          <w:p>
            <w:pPr>
              <w:spacing w:after="40" w:before="40"/>
            </w:pPr>
            <w:r>
              <w:rPr>
                <w:b w:val="0"/>
                <w:i w:val="0"/>
                <w:sz w:val="19"/>
              </w:rPr>
              <w:t>Kernel-level tracing (eBPF / ETW)</w:t>
            </w:r>
          </w:p>
        </w:tc>
        <w:tc>
          <w:tcPr>
            <w:tcW w:type="dxa" w:w="6306"/>
            <w:shd w:val="clear" w:color="auto" w:fill="F7F9FB"/>
          </w:tcPr>
          <w:p>
            <w:pPr>
              <w:spacing w:after="40" w:before="40"/>
            </w:pPr>
            <w:r>
              <w:rPr>
                <w:b w:val="0"/>
                <w:i w:val="0"/>
                <w:sz w:val="19"/>
              </w:rPr>
              <w:t xml:space="preserve">The sandbox monitor polls at 20 ms and will miss a connection opened and closed between polls. Closing that gap needs a kernel tracer; named as out of scope in </w:t>
            </w:r>
            <w:r>
              <w:rPr>
                <w:rFonts w:ascii="Consolas" w:hAnsi="Consolas"/>
                <w:b w:val="0"/>
                <w:i w:val="0"/>
                <w:color w:val="A31D3F"/>
                <w:sz w:val="19"/>
              </w:rPr>
              <w:t>sandbox.py</w:t>
            </w:r>
          </w:p>
        </w:tc>
      </w:tr>
      <w:tr>
        <w:trPr>
          <w:cantSplit/>
        </w:trPr>
        <w:tc>
          <w:tcPr>
            <w:tcW w:type="dxa" w:w="3106"/>
          </w:tcPr>
          <w:p>
            <w:pPr>
              <w:spacing w:after="40" w:before="40"/>
            </w:pPr>
            <w:r>
              <w:rPr>
                <w:b w:val="0"/>
                <w:i w:val="0"/>
                <w:sz w:val="19"/>
              </w:rPr>
              <w:t>Containment / sandboxing of the server process</w:t>
            </w:r>
          </w:p>
        </w:tc>
        <w:tc>
          <w:tcPr>
            <w:tcW w:type="dxa" w:w="6306"/>
          </w:tcPr>
          <w:p>
            <w:pPr>
              <w:spacing w:after="40" w:before="40"/>
            </w:pPr>
            <w:r>
              <w:rPr>
                <w:b w:val="0"/>
                <w:i w:val="0"/>
                <w:sz w:val="19"/>
              </w:rPr>
              <w:t>This observes, it does not contain. A tool that wants to exfiltrate is noticed, not stopped</w:t>
            </w:r>
          </w:p>
        </w:tc>
      </w:tr>
      <w:tr>
        <w:trPr>
          <w:cantSplit/>
        </w:trPr>
        <w:tc>
          <w:tcPr>
            <w:tcW w:type="dxa" w:w="3106"/>
            <w:shd w:val="clear" w:color="auto" w:fill="F7F9FB"/>
          </w:tcPr>
          <w:p>
            <w:pPr>
              <w:spacing w:after="40" w:before="40"/>
            </w:pPr>
            <w:r>
              <w:rPr>
                <w:b w:val="0"/>
                <w:i w:val="0"/>
                <w:sz w:val="19"/>
              </w:rPr>
              <w:t>Detection of servers malicious from first approval</w:t>
            </w:r>
          </w:p>
        </w:tc>
        <w:tc>
          <w:tcPr>
            <w:tcW w:type="dxa" w:w="6306"/>
            <w:shd w:val="clear" w:color="auto" w:fill="F7F9FB"/>
          </w:tcPr>
          <w:p>
            <w:pPr>
              <w:spacing w:after="40" w:before="40"/>
            </w:pPr>
            <w:r>
              <w:rPr>
                <w:b/>
                <w:i w:val="0"/>
                <w:sz w:val="19"/>
              </w:rPr>
              <w:t>Fundamental, not a shortcut.</w:t>
            </w:r>
            <w:r>
              <w:rPr>
                <w:b w:val="0"/>
                <w:i w:val="0"/>
                <w:sz w:val="19"/>
              </w:rPr>
              <w:t xml:space="preserve"> Trust On First Use: if the server is malicious when the baseline is captured, the baseline records the malice as normal. No baseline method can close this</w:t>
            </w:r>
          </w:p>
        </w:tc>
      </w:tr>
      <w:tr>
        <w:trPr>
          <w:cantSplit/>
        </w:trPr>
        <w:tc>
          <w:tcPr>
            <w:tcW w:type="dxa" w:w="3106"/>
          </w:tcPr>
          <w:p>
            <w:pPr>
              <w:spacing w:after="40" w:before="40"/>
            </w:pPr>
            <w:r>
              <w:rPr>
                <w:b w:val="0"/>
                <w:i w:val="0"/>
                <w:sz w:val="19"/>
              </w:rPr>
              <w:t>LLM-based explanation or triage</w:t>
            </w:r>
          </w:p>
        </w:tc>
        <w:tc>
          <w:tcPr>
            <w:tcW w:type="dxa" w:w="6306"/>
          </w:tcPr>
          <w:p>
            <w:pPr>
              <w:spacing w:after="40" w:before="40"/>
            </w:pPr>
            <w:r>
              <w:rPr>
                <w:b w:val="0"/>
                <w:i w:val="0"/>
                <w:sz w:val="19"/>
              </w:rPr>
              <w:t>An LLM may only ever appear as a secondary explainer, never as the decision, because that would destroy reproducibility</w:t>
            </w:r>
          </w:p>
        </w:tc>
      </w:tr>
      <w:tr>
        <w:trPr>
          <w:cantSplit/>
        </w:trPr>
        <w:tc>
          <w:tcPr>
            <w:tcW w:type="dxa" w:w="3106"/>
            <w:shd w:val="clear" w:color="auto" w:fill="F7F9FB"/>
          </w:tcPr>
          <w:p>
            <w:pPr>
              <w:spacing w:after="40" w:before="40"/>
            </w:pPr>
            <w:r>
              <w:rPr>
                <w:b w:val="0"/>
                <w:i w:val="0"/>
                <w:sz w:val="19"/>
              </w:rPr>
              <w:t>Multi-user / server deployment, authentication</w:t>
            </w:r>
          </w:p>
        </w:tc>
        <w:tc>
          <w:tcPr>
            <w:tcW w:type="dxa" w:w="6306"/>
            <w:shd w:val="clear" w:color="auto" w:fill="F7F9FB"/>
          </w:tcPr>
          <w:p>
            <w:pPr>
              <w:spacing w:after="40" w:before="40"/>
            </w:pPr>
            <w:r>
              <w:rPr>
                <w:b w:val="0"/>
                <w:i w:val="0"/>
                <w:sz w:val="19"/>
              </w:rPr>
              <w:t>The control API is loopback-only by design; the moment it listened on a network interface it would be an unauthenticated remote control for quarantining a user's tooling</w:t>
            </w:r>
          </w:p>
        </w:tc>
      </w:tr>
      <w:tr>
        <w:trPr>
          <w:cantSplit/>
        </w:trPr>
        <w:tc>
          <w:tcPr>
            <w:tcW w:type="dxa" w:w="3106"/>
          </w:tcPr>
          <w:p>
            <w:pPr>
              <w:spacing w:after="40" w:before="40"/>
            </w:pPr>
            <w:r>
              <w:rPr>
                <w:b w:val="0"/>
                <w:i w:val="0"/>
                <w:sz w:val="19"/>
              </w:rPr>
              <w:t>Non-Windows platforms</w:t>
            </w:r>
          </w:p>
        </w:tc>
        <w:tc>
          <w:tcPr>
            <w:tcW w:type="dxa" w:w="6306"/>
          </w:tcPr>
          <w:p>
            <w:pPr>
              <w:spacing w:after="40" w:before="40"/>
            </w:pPr>
            <w:r>
              <w:rPr>
                <w:b w:val="0"/>
                <w:i w:val="0"/>
                <w:sz w:val="19"/>
              </w:rPr>
              <w:t>Platform branches exist in code; no run has been performed</w:t>
            </w:r>
          </w:p>
        </w:tc>
      </w:tr>
    </w:tbl>
    <w:p>
      <w:pPr>
        <w:spacing w:after="80"/>
      </w:pPr>
    </w:p>
    <w:p>
      <w:pPr>
        <w:spacing w:before="40" w:after="40"/>
        <w:pBdr>
          <w:bottom w:val="single" w:sz="4" w:space="4" w:color="D6DBE0"/>
        </w:pBdr>
      </w:pPr>
    </w:p>
    <w:p>
      <w:pPr>
        <w:pStyle w:val="Heading2"/>
      </w:pPr>
      <w:r>
        <w:rPr>
          <w:b/>
          <w:i w:val="0"/>
          <w:color w:val="1F3B57"/>
          <w:sz w:val="26"/>
        </w:rPr>
        <w:t>5. Data</w:t>
      </w:r>
    </w:p>
    <w:p>
      <w:r>
        <w:rPr>
          <w:b w:val="0"/>
          <w:i w:val="0"/>
          <w:sz w:val="21"/>
        </w:rPr>
        <w:t xml:space="preserve">DriftSentry is </w:t>
      </w:r>
      <w:r>
        <w:rPr>
          <w:b/>
          <w:i w:val="0"/>
          <w:sz w:val="21"/>
        </w:rPr>
        <w:t>not trained on a dataset</w:t>
      </w:r>
      <w:r>
        <w:rPr>
          <w:b w:val="0"/>
          <w:i w:val="0"/>
          <w:sz w:val="21"/>
        </w:rPr>
        <w:t xml:space="preserve">. It is not a machine-learning classifier; the embedding model is used as a fixed measurement instrument and is never fine-tuned. There is therefore no training set, no labels to learn from, and no train/validation split in the ML sense. What the project </w:t>
      </w:r>
      <w:r>
        <w:rPr>
          <w:b w:val="0"/>
          <w:i/>
          <w:sz w:val="21"/>
        </w:rPr>
        <w:t>does</w:t>
      </w:r>
      <w:r>
        <w:rPr>
          <w:b w:val="0"/>
          <w:i w:val="0"/>
          <w:sz w:val="21"/>
        </w:rPr>
        <w:t xml:space="preserve"> need is an evaluation corpus, and that is where the gap is.</w:t>
      </w:r>
    </w:p>
    <w:p>
      <w:r>
        <w:rPr>
          <w:b/>
          <w:i w:val="0"/>
          <w:sz w:val="21"/>
        </w:rPr>
        <w:t>Data the system generates and consumes: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Artefact</w:t>
            </w:r>
          </w:p>
        </w:tc>
        <w:tc>
          <w:tcPr>
            <w:tcW w:type="dxa" w:w="2824"/>
            <w:shd w:val="clear" w:color="auto" w:fill="1F3B57"/>
          </w:tcPr>
          <w:p>
            <w:pPr>
              <w:spacing w:after="40" w:before="40"/>
            </w:pPr>
            <w:r>
              <w:rPr>
                <w:b/>
                <w:i w:val="0"/>
                <w:color w:val="FFFFFF"/>
                <w:sz w:val="19"/>
              </w:rPr>
              <w:t>Source</w:t>
            </w:r>
          </w:p>
        </w:tc>
        <w:tc>
          <w:tcPr>
            <w:tcW w:type="dxa" w:w="4330"/>
            <w:shd w:val="clear" w:color="auto" w:fill="1F3B57"/>
          </w:tcPr>
          <w:p>
            <w:pPr>
              <w:spacing w:after="40" w:before="40"/>
            </w:pPr>
            <w:r>
              <w:rPr>
                <w:b/>
                <w:i w:val="0"/>
                <w:color w:val="FFFFFF"/>
                <w:sz w:val="19"/>
              </w:rPr>
              <w:t>Size / format</w:t>
            </w:r>
          </w:p>
        </w:tc>
      </w:tr>
      <w:tr>
        <w:trPr>
          <w:cantSplit/>
        </w:trPr>
        <w:tc>
          <w:tcPr>
            <w:tcW w:type="dxa" w:w="2259"/>
          </w:tcPr>
          <w:p>
            <w:pPr>
              <w:spacing w:after="40" w:before="40"/>
            </w:pPr>
            <w:r>
              <w:rPr>
                <w:b w:val="0"/>
                <w:i w:val="0"/>
                <w:sz w:val="19"/>
              </w:rPr>
              <w:t>Behavioural baseline</w:t>
            </w:r>
          </w:p>
        </w:tc>
        <w:tc>
          <w:tcPr>
            <w:tcW w:type="dxa" w:w="2824"/>
          </w:tcPr>
          <w:p>
            <w:pPr>
              <w:spacing w:after="40" w:before="40"/>
            </w:pPr>
            <w:r>
              <w:rPr>
                <w:b w:val="0"/>
                <w:i w:val="0"/>
                <w:sz w:val="19"/>
              </w:rPr>
              <w:t>Captured live from a running MCP server</w:t>
            </w:r>
          </w:p>
        </w:tc>
        <w:tc>
          <w:tcPr>
            <w:tcW w:type="dxa" w:w="4330"/>
          </w:tcPr>
          <w:p>
            <w:pPr>
              <w:spacing w:after="40" w:before="40"/>
            </w:pPr>
            <w:r>
              <w:rPr>
                <w:b w:val="0"/>
                <w:i w:val="0"/>
                <w:sz w:val="19"/>
              </w:rPr>
              <w:t xml:space="preserve">JSON, 134,169 bytes for the </w:t>
            </w:r>
            <w:r>
              <w:rPr>
                <w:rFonts w:ascii="Consolas" w:hAnsi="Consolas"/>
                <w:b w:val="0"/>
                <w:i w:val="0"/>
                <w:color w:val="A31D3F"/>
                <w:sz w:val="19"/>
              </w:rPr>
              <w:t>acme</w:t>
            </w:r>
            <w:r>
              <w:rPr>
                <w:b w:val="0"/>
                <w:i w:val="0"/>
                <w:sz w:val="19"/>
              </w:rPr>
              <w:t xml:space="preserve"> server; 9 probe vectors × 384 dim</w:t>
            </w:r>
          </w:p>
        </w:tc>
      </w:tr>
      <w:tr>
        <w:trPr>
          <w:cantSplit/>
        </w:trPr>
        <w:tc>
          <w:tcPr>
            <w:tcW w:type="dxa" w:w="2259"/>
            <w:shd w:val="clear" w:color="auto" w:fill="F7F9FB"/>
          </w:tcPr>
          <w:p>
            <w:pPr>
              <w:spacing w:after="40" w:before="40"/>
            </w:pPr>
            <w:r>
              <w:rPr>
                <w:b w:val="0"/>
                <w:i w:val="0"/>
                <w:sz w:val="19"/>
              </w:rPr>
              <w:t>Calibration record</w:t>
            </w:r>
          </w:p>
        </w:tc>
        <w:tc>
          <w:tcPr>
            <w:tcW w:type="dxa" w:w="2824"/>
            <w:shd w:val="clear" w:color="auto" w:fill="F7F9FB"/>
          </w:tcPr>
          <w:p>
            <w:pPr>
              <w:spacing w:after="40" w:before="40"/>
            </w:pPr>
            <w:r>
              <w:rPr>
                <w:b w:val="0"/>
                <w:i w:val="0"/>
                <w:sz w:val="19"/>
              </w:rPr>
              <w:t>Re-probes of benign servers only</w:t>
            </w:r>
          </w:p>
        </w:tc>
        <w:tc>
          <w:tcPr>
            <w:tcW w:type="dxa" w:w="4330"/>
            <w:shd w:val="clear" w:color="auto" w:fill="F7F9FB"/>
          </w:tcPr>
          <w:p>
            <w:pPr>
              <w:spacing w:after="40" w:before="40"/>
            </w:pPr>
            <w:r>
              <w:rPr>
                <w:b w:val="0"/>
                <w:i w:val="0"/>
                <w:sz w:val="19"/>
              </w:rPr>
              <w:t>JSON; currently 54 observations from 1 server</w:t>
            </w:r>
          </w:p>
        </w:tc>
      </w:tr>
      <w:tr>
        <w:trPr>
          <w:cantSplit/>
        </w:trPr>
        <w:tc>
          <w:tcPr>
            <w:tcW w:type="dxa" w:w="2259"/>
          </w:tcPr>
          <w:p>
            <w:pPr>
              <w:spacing w:after="40" w:before="40"/>
            </w:pPr>
            <w:r>
              <w:rPr>
                <w:b w:val="0"/>
                <w:i w:val="0"/>
                <w:sz w:val="19"/>
              </w:rPr>
              <w:t>Proxy exchange log</w:t>
            </w:r>
          </w:p>
        </w:tc>
        <w:tc>
          <w:tcPr>
            <w:tcW w:type="dxa" w:w="2824"/>
          </w:tcPr>
          <w:p>
            <w:pPr>
              <w:spacing w:after="40" w:before="40"/>
            </w:pPr>
            <w:r>
              <w:rPr>
                <w:b w:val="0"/>
                <w:i w:val="0"/>
                <w:sz w:val="19"/>
              </w:rPr>
              <w:t>Live client↔server traffic</w:t>
            </w:r>
          </w:p>
        </w:tc>
        <w:tc>
          <w:tcPr>
            <w:tcW w:type="dxa" w:w="4330"/>
          </w:tcPr>
          <w:p>
            <w:pPr>
              <w:spacing w:after="40" w:before="40"/>
            </w:pPr>
            <w:r>
              <w:rPr>
                <w:b w:val="0"/>
                <w:i w:val="0"/>
                <w:sz w:val="19"/>
              </w:rPr>
              <w:t>JSONL, one record per JSON-RPC message</w:t>
            </w:r>
          </w:p>
        </w:tc>
      </w:tr>
      <w:tr>
        <w:trPr>
          <w:cantSplit/>
        </w:trPr>
        <w:tc>
          <w:tcPr>
            <w:tcW w:type="dxa" w:w="2259"/>
            <w:shd w:val="clear" w:color="auto" w:fill="F7F9FB"/>
          </w:tcPr>
          <w:p>
            <w:pPr>
              <w:spacing w:after="40" w:before="40"/>
            </w:pPr>
            <w:r>
              <w:rPr>
                <w:b w:val="0"/>
                <w:i w:val="0"/>
                <w:sz w:val="19"/>
              </w:rPr>
              <w:t>Alert log</w:t>
            </w:r>
          </w:p>
        </w:tc>
        <w:tc>
          <w:tcPr>
            <w:tcW w:type="dxa" w:w="2824"/>
            <w:shd w:val="clear" w:color="auto" w:fill="F7F9FB"/>
          </w:tcPr>
          <w:p>
            <w:pPr>
              <w:spacing w:after="40" w:before="40"/>
            </w:pPr>
            <w:r>
              <w:rPr>
                <w:b w:val="0"/>
                <w:i w:val="0"/>
                <w:sz w:val="19"/>
              </w:rPr>
              <w:t>Scored reports</w:t>
            </w:r>
          </w:p>
        </w:tc>
        <w:tc>
          <w:tcPr>
            <w:tcW w:type="dxa" w:w="4330"/>
            <w:shd w:val="clear" w:color="auto" w:fill="F7F9FB"/>
          </w:tcPr>
          <w:p>
            <w:pPr>
              <w:spacing w:after="40" w:before="40"/>
            </w:pPr>
            <w:r>
              <w:rPr>
                <w:b w:val="0"/>
                <w:i w:val="0"/>
                <w:sz w:val="19"/>
              </w:rPr>
              <w:t>JSONL, append-only, one file per server</w:t>
            </w:r>
          </w:p>
        </w:tc>
      </w:tr>
      <w:tr>
        <w:trPr>
          <w:cantSplit/>
        </w:trPr>
        <w:tc>
          <w:tcPr>
            <w:tcW w:type="dxa" w:w="2259"/>
          </w:tcPr>
          <w:p>
            <w:pPr>
              <w:spacing w:after="40" w:before="40"/>
            </w:pPr>
            <w:r>
              <w:rPr>
                <w:b w:val="0"/>
                <w:i w:val="0"/>
                <w:sz w:val="19"/>
              </w:rPr>
              <w:t>Attacker ground-truth events</w:t>
            </w:r>
          </w:p>
        </w:tc>
        <w:tc>
          <w:tcPr>
            <w:tcW w:type="dxa" w:w="2824"/>
          </w:tcPr>
          <w:p>
            <w:pPr>
              <w:spacing w:after="40" w:before="40"/>
            </w:pPr>
            <w:r>
              <w:rPr>
                <w:b w:val="0"/>
                <w:i w:val="0"/>
                <w:sz w:val="19"/>
              </w:rPr>
              <w:t>Written by the adversarial server itself</w:t>
            </w:r>
          </w:p>
        </w:tc>
        <w:tc>
          <w:tcPr>
            <w:tcW w:type="dxa" w:w="4330"/>
          </w:tcPr>
          <w:p>
            <w:pPr>
              <w:spacing w:after="40" w:before="40"/>
            </w:pPr>
            <w:r>
              <w:rPr>
                <w:b w:val="0"/>
                <w:i w:val="0"/>
                <w:sz w:val="19"/>
              </w:rPr>
              <w:t xml:space="preserve">TSV: </w:t>
            </w:r>
            <w:r>
              <w:rPr>
                <w:rFonts w:ascii="Consolas" w:hAnsi="Consolas"/>
                <w:b w:val="0"/>
                <w:i w:val="0"/>
                <w:color w:val="A31D3F"/>
                <w:sz w:val="19"/>
              </w:rPr>
              <w:t>timestamp \t kind \t detail</w:t>
            </w:r>
          </w:p>
        </w:tc>
      </w:tr>
      <w:tr>
        <w:trPr>
          <w:cantSplit/>
        </w:trPr>
        <w:tc>
          <w:tcPr>
            <w:tcW w:type="dxa" w:w="2259"/>
            <w:shd w:val="clear" w:color="auto" w:fill="F7F9FB"/>
          </w:tcPr>
          <w:p>
            <w:pPr>
              <w:spacing w:after="40" w:before="40"/>
            </w:pPr>
            <w:r>
              <w:rPr>
                <w:b w:val="0"/>
                <w:i w:val="0"/>
                <w:sz w:val="19"/>
              </w:rPr>
              <w:t>Synthetic tool data</w:t>
            </w:r>
          </w:p>
        </w:tc>
        <w:tc>
          <w:tcPr>
            <w:tcW w:type="dxa" w:w="2824"/>
            <w:shd w:val="clear" w:color="auto" w:fill="F7F9FB"/>
          </w:tcPr>
          <w:p>
            <w:pPr>
              <w:spacing w:after="40" w:before="40"/>
            </w:pPr>
            <w:r>
              <w:rPr>
                <w:b w:val="0"/>
                <w:i w:val="0"/>
                <w:sz w:val="19"/>
              </w:rPr>
              <w:t xml:space="preserve">Hand-written in </w:t>
            </w:r>
            <w:r>
              <w:rPr>
                <w:rFonts w:ascii="Consolas" w:hAnsi="Consolas"/>
                <w:b w:val="0"/>
                <w:i w:val="0"/>
                <w:color w:val="A31D3F"/>
                <w:sz w:val="19"/>
              </w:rPr>
              <w:t>server.py</w:t>
            </w:r>
          </w:p>
        </w:tc>
        <w:tc>
          <w:tcPr>
            <w:tcW w:type="dxa" w:w="4330"/>
            <w:shd w:val="clear" w:color="auto" w:fill="F7F9FB"/>
          </w:tcPr>
          <w:p>
            <w:pPr>
              <w:spacing w:after="40" w:before="40"/>
            </w:pPr>
            <w:r>
              <w:rPr>
                <w:b w:val="0"/>
                <w:i w:val="0"/>
                <w:sz w:val="19"/>
              </w:rPr>
              <w:t>3 customers, 5 documents, 3 orders — all fictional</w:t>
            </w:r>
          </w:p>
        </w:tc>
      </w:tr>
    </w:tbl>
    <w:p>
      <w:pPr>
        <w:spacing w:after="80"/>
      </w:pPr>
    </w:p>
    <w:p>
      <w:r>
        <w:rPr>
          <w:b/>
          <w:i w:val="0"/>
          <w:sz w:val="21"/>
        </w:rPr>
        <w:t>Labels.</w:t>
      </w:r>
      <w:r>
        <w:rPr>
          <w:b w:val="0"/>
          <w:i w:val="0"/>
          <w:sz w:val="21"/>
        </w:rPr>
        <w:t xml:space="preserve"> Ground truth is generated, not annotated. </w:t>
      </w:r>
      <w:r>
        <w:rPr>
          <w:rFonts w:ascii="Consolas" w:hAnsi="Consolas"/>
          <w:b w:val="0"/>
          <w:i w:val="0"/>
          <w:color w:val="A31D3F"/>
          <w:sz w:val="19"/>
        </w:rPr>
        <w:t>Scenario.label()</w:t>
      </w:r>
      <w:r>
        <w:rPr>
          <w:b w:val="0"/>
          <w:i w:val="0"/>
          <w:sz w:val="21"/>
        </w:rPr>
        <w:t xml:space="preserve"> returns </w:t>
      </w:r>
      <w:r>
        <w:rPr>
          <w:rFonts w:ascii="Consolas" w:hAnsi="Consolas"/>
          <w:b w:val="0"/>
          <w:i w:val="0"/>
          <w:color w:val="A31D3F"/>
          <w:sz w:val="19"/>
        </w:rPr>
        <w:t>benign</w:t>
      </w:r>
      <w:r>
        <w:rPr>
          <w:b w:val="0"/>
          <w:i w:val="0"/>
          <w:sz w:val="21"/>
        </w:rPr>
        <w:t xml:space="preserve">, </w:t>
      </w:r>
      <w:r>
        <w:rPr>
          <w:rFonts w:ascii="Consolas" w:hAnsi="Consolas"/>
          <w:b w:val="0"/>
          <w:i w:val="0"/>
          <w:color w:val="A31D3F"/>
          <w:sz w:val="19"/>
        </w:rPr>
        <w:t>benign-update</w:t>
      </w:r>
      <w:r>
        <w:rPr>
          <w:b w:val="0"/>
          <w:i w:val="0"/>
          <w:sz w:val="21"/>
        </w:rPr>
        <w:t xml:space="preserve">, or </w:t>
      </w:r>
      <w:r>
        <w:rPr>
          <w:rFonts w:ascii="Consolas" w:hAnsi="Consolas"/>
          <w:b w:val="0"/>
          <w:i w:val="0"/>
          <w:color w:val="A31D3F"/>
          <w:sz w:val="19"/>
        </w:rPr>
        <w:t>{family}/{level}</w:t>
      </w:r>
      <w:r>
        <w:rPr>
          <w:b w:val="0"/>
          <w:i w:val="0"/>
          <w:sz w:val="21"/>
        </w:rPr>
        <w:t xml:space="preserve"> — giving </w:t>
      </w:r>
      <w:r>
        <w:rPr>
          <w:b/>
          <w:i w:val="0"/>
          <w:sz w:val="21"/>
        </w:rPr>
        <w:t>32 distinct labels</w:t>
      </w:r>
      <w:r>
        <w:rPr>
          <w:b w:val="0"/>
          <w:i w:val="0"/>
          <w:sz w:val="21"/>
        </w:rPr>
        <w:t xml:space="preserve"> (6 families × 5 levels, plus two benign classes). Labels are exact by construction because the adversarial server declares its own behaviour, and independently corroborated by </w:t>
      </w:r>
      <w:r>
        <w:rPr>
          <w:rFonts w:ascii="Consolas" w:hAnsi="Consolas"/>
          <w:b w:val="0"/>
          <w:i w:val="0"/>
          <w:color w:val="A31D3F"/>
          <w:sz w:val="19"/>
        </w:rPr>
        <w:t>events.log</w:t>
      </w:r>
      <w:r>
        <w:rPr>
          <w:b w:val="0"/>
          <w:i w:val="0"/>
          <w:sz w:val="21"/>
        </w:rPr>
        <w:t xml:space="preserve">, which records every malicious act </w:t>
      </w:r>
      <w:r>
        <w:rPr>
          <w:b w:val="0"/>
          <w:i/>
          <w:sz w:val="21"/>
        </w:rPr>
        <w:t>regardless of whether the detector noticed it</w:t>
      </w:r>
      <w:r>
        <w:rPr>
          <w:b w:val="0"/>
          <w:i w:val="0"/>
          <w:sz w:val="21"/>
        </w:rPr>
        <w:t>. That log exists specifically so a missed detection and an attack that never fired cannot be confused.</w:t>
      </w:r>
    </w:p>
    <w:p>
      <w:r>
        <w:rPr>
          <w:b/>
          <w:i w:val="0"/>
          <w:sz w:val="21"/>
        </w:rPr>
        <w:t>Preparation / cleaning.</w:t>
      </w:r>
      <w:r>
        <w:rPr>
          <w:b w:val="0"/>
          <w:i w:val="0"/>
          <w:sz w:val="21"/>
        </w:rPr>
        <w:t xml:space="preserve"> Two guards are implemented in </w:t>
      </w:r>
      <w:r>
        <w:rPr>
          <w:rFonts w:ascii="Consolas" w:hAnsi="Consolas"/>
          <w:b w:val="0"/>
          <w:i w:val="0"/>
          <w:color w:val="A31D3F"/>
          <w:sz w:val="19"/>
        </w:rPr>
        <w:t>calibrate_servers()</w:t>
      </w:r>
      <w:r>
        <w:rPr>
          <w:b w:val="0"/>
          <w:i w:val="0"/>
          <w:sz w:val="21"/>
        </w:rPr>
        <w:t>: any run in which the definition hash moved is excluded (a calibration server must be stable), and mixing baselines captured under different embedding backends raises an error, because distances from different embedding spaces are not comparable.</w:t>
      </w:r>
    </w:p>
    <w:p>
      <w:r>
        <w:rPr>
          <w:b/>
          <w:i w:val="0"/>
          <w:sz w:val="21"/>
        </w:rPr>
        <w:t>Limitations and constraints:</w:t>
      </w:r>
    </w:p>
    <w:p>
      <w:pPr>
        <w:pStyle w:val="ListBullet"/>
        <w:spacing w:after="60"/>
        <w:ind w:left="397"/>
      </w:pPr>
      <w:r>
        <w:rPr>
          <w:b/>
          <w:i w:val="0"/>
          <w:sz w:val="21"/>
        </w:rPr>
        <w:t>No corpus is persisted.</w:t>
      </w:r>
      <w:r>
        <w:rPr>
          <w:b w:val="0"/>
          <w:i w:val="0"/>
          <w:sz w:val="21"/>
        </w:rPr>
        <w:t xml:space="preserve"> The 32 configurations are generable on demand; none has been captured, labelled and stored. </w:t>
      </w:r>
      <w:r>
        <w:rPr>
          <w:rFonts w:ascii="Consolas" w:hAnsi="Consolas"/>
          <w:b w:val="0"/>
          <w:i w:val="0"/>
          <w:color w:val="A31D3F"/>
          <w:sz w:val="19"/>
        </w:rPr>
        <w:t>eval/</w:t>
      </w:r>
      <w:r>
        <w:rPr>
          <w:b w:val="0"/>
          <w:i w:val="0"/>
          <w:sz w:val="21"/>
        </w:rPr>
        <w:t xml:space="preserve"> is an 8-line stub. There is no calibration/test split. Corpus size today is </w:t>
      </w:r>
      <w:r>
        <w:rPr>
          <w:b/>
          <w:i w:val="0"/>
          <w:sz w:val="21"/>
        </w:rPr>
        <w:t>zero stored samples</w:t>
      </w:r>
      <w:r>
        <w:rPr>
          <w:b w:val="0"/>
          <w:i w:val="0"/>
          <w:sz w:val="21"/>
        </w:rPr>
        <w:t>.</w:t>
      </w:r>
    </w:p>
    <w:p>
      <w:pPr>
        <w:pStyle w:val="ListBullet"/>
        <w:spacing w:after="60"/>
        <w:ind w:left="397"/>
      </w:pPr>
      <w:r>
        <w:rPr>
          <w:b/>
          <w:i w:val="0"/>
          <w:sz w:val="21"/>
        </w:rPr>
        <w:t>One server only.</w:t>
      </w:r>
      <w:r>
        <w:rPr>
          <w:b w:val="0"/>
          <w:i w:val="0"/>
          <w:sz w:val="21"/>
        </w:rPr>
        <w:t xml:space="preserve"> Every baseline to date is of the project's own synthetic </w:t>
      </w:r>
      <w:r>
        <w:rPr>
          <w:rFonts w:ascii="Consolas" w:hAnsi="Consolas"/>
          <w:b w:val="0"/>
          <w:i w:val="0"/>
          <w:color w:val="A31D3F"/>
          <w:sz w:val="19"/>
        </w:rPr>
        <w:t>acme</w:t>
      </w:r>
      <w:r>
        <w:rPr>
          <w:b w:val="0"/>
          <w:i w:val="0"/>
          <w:sz w:val="21"/>
        </w:rPr>
        <w:t xml:space="preserve"> server. No community MCP server has been baselined.</w:t>
      </w:r>
    </w:p>
    <w:p>
      <w:pPr>
        <w:pStyle w:val="ListBullet"/>
        <w:spacing w:after="60"/>
        <w:ind w:left="397"/>
      </w:pPr>
      <w:r>
        <w:rPr>
          <w:b/>
          <w:i w:val="0"/>
          <w:sz w:val="21"/>
        </w:rPr>
        <w:t>Calibration is statistically insufficient by the tool's own standard.</w:t>
      </w:r>
      <w:r>
        <w:rPr>
          <w:b w:val="0"/>
          <w:i w:val="0"/>
          <w:sz w:val="21"/>
        </w:rPr>
        <w:t xml:space="preserve"> 1 server against a required minimum of 3; the record is flagged </w:t>
      </w:r>
      <w:r>
        <w:rPr>
          <w:rFonts w:ascii="Consolas" w:hAnsi="Consolas"/>
          <w:b w:val="0"/>
          <w:i w:val="0"/>
          <w:color w:val="A31D3F"/>
          <w:sz w:val="19"/>
        </w:rPr>
        <w:t>weak: true</w:t>
      </w:r>
      <w:r>
        <w:rPr>
          <w:b w:val="0"/>
          <w:i w:val="0"/>
          <w:sz w:val="21"/>
        </w:rPr>
        <w:t xml:space="preserve"> and carries its own warning text.</w:t>
      </w:r>
    </w:p>
    <w:p>
      <w:pPr>
        <w:pStyle w:val="ListBullet"/>
        <w:spacing w:after="60"/>
        <w:ind w:left="397"/>
      </w:pPr>
      <w:r>
        <w:rPr>
          <w:b w:val="0"/>
          <w:i w:val="0"/>
          <w:sz w:val="21"/>
        </w:rPr>
        <w:t>All customer, document and order data is fictional. Decoy credentials are obvious fakes (</w:t>
      </w:r>
      <w:r>
        <w:rPr>
          <w:rFonts w:ascii="Consolas" w:hAnsi="Consolas"/>
          <w:b w:val="0"/>
          <w:i w:val="0"/>
          <w:color w:val="A31D3F"/>
          <w:sz w:val="19"/>
        </w:rPr>
        <w:t>sk-testbed0000…</w:t>
      </w:r>
      <w:r>
        <w:rPr>
          <w:b w:val="0"/>
          <w:i w:val="0"/>
          <w:sz w:val="21"/>
        </w:rPr>
        <w:t xml:space="preserve">, </w:t>
      </w:r>
      <w:r>
        <w:rPr>
          <w:rFonts w:ascii="Consolas" w:hAnsi="Consolas"/>
          <w:b w:val="0"/>
          <w:i w:val="0"/>
          <w:color w:val="A31D3F"/>
          <w:sz w:val="19"/>
        </w:rPr>
        <w:t>AKIATESTBEDFAKE00000</w:t>
      </w:r>
      <w:r>
        <w:rPr>
          <w:b w:val="0"/>
          <w:i w:val="0"/>
          <w:sz w:val="21"/>
        </w:rPr>
        <w:t>).</w:t>
      </w:r>
    </w:p>
    <w:p>
      <w:pPr>
        <w:spacing w:before="40" w:after="40"/>
        <w:pBdr>
          <w:bottom w:val="single" w:sz="4" w:space="4" w:color="D6DBE0"/>
        </w:pBdr>
      </w:pPr>
    </w:p>
    <w:p>
      <w:pPr>
        <w:pStyle w:val="Heading2"/>
      </w:pPr>
      <w:r>
        <w:rPr>
          <w:b/>
          <w:i w:val="0"/>
          <w:color w:val="1F3B57"/>
          <w:sz w:val="26"/>
        </w:rPr>
        <w:t>6. Build details</w:t>
      </w:r>
    </w:p>
    <w:p>
      <w:r>
        <w:rPr>
          <w:b/>
          <w:i w:val="0"/>
          <w:sz w:val="21"/>
        </w:rPr>
        <w:t>Languages and frameworks.</w:t>
      </w:r>
      <w:r>
        <w:rPr>
          <w:b w:val="0"/>
          <w:i w:val="0"/>
          <w:sz w:val="21"/>
        </w:rPr>
        <w:t xml:space="preserve"> Python only. CPython 3.14.6 (declared floor 3.11).</w:t>
      </w:r>
    </w:p>
    <w:p>
      <w:r>
        <w:rPr>
          <w:b/>
          <w:i w:val="0"/>
          <w:sz w:val="21"/>
        </w:rPr>
        <w:t>Detector — direct dependencies:</w:t>
      </w:r>
      <w:r>
        <w:rPr>
          <w:b w:val="0"/>
          <w:i w:val="0"/>
          <w:sz w:val="21"/>
        </w:rPr>
        <w:t xml:space="preserve"> </w:t>
      </w:r>
      <w:r>
        <w:rPr>
          <w:rFonts w:ascii="Consolas" w:hAnsi="Consolas"/>
          <w:b w:val="0"/>
          <w:i w:val="0"/>
          <w:color w:val="A31D3F"/>
          <w:sz w:val="19"/>
        </w:rPr>
        <w:t>mcp</w:t>
      </w:r>
      <w:r>
        <w:rPr>
          <w:b w:val="0"/>
          <w:i w:val="0"/>
          <w:sz w:val="21"/>
        </w:rPr>
        <w:t xml:space="preserve"> 1.28.1, </w:t>
      </w:r>
      <w:r>
        <w:rPr>
          <w:rFonts w:ascii="Consolas" w:hAnsi="Consolas"/>
          <w:b w:val="0"/>
          <w:i w:val="0"/>
          <w:color w:val="A31D3F"/>
          <w:sz w:val="19"/>
        </w:rPr>
        <w:t>chromadb</w:t>
      </w:r>
      <w:r>
        <w:rPr>
          <w:b w:val="0"/>
          <w:i w:val="0"/>
          <w:sz w:val="21"/>
        </w:rPr>
        <w:t xml:space="preserve"> 1.5.9, </w:t>
      </w:r>
      <w:r>
        <w:rPr>
          <w:rFonts w:ascii="Consolas" w:hAnsi="Consolas"/>
          <w:b w:val="0"/>
          <w:i w:val="0"/>
          <w:color w:val="A31D3F"/>
          <w:sz w:val="19"/>
        </w:rPr>
        <w:t>numpy</w:t>
      </w:r>
      <w:r>
        <w:rPr>
          <w:b w:val="0"/>
          <w:i w:val="0"/>
          <w:sz w:val="21"/>
        </w:rPr>
        <w:t xml:space="preserve"> 2.5.1, </w:t>
      </w:r>
      <w:r>
        <w:rPr>
          <w:rFonts w:ascii="Consolas" w:hAnsi="Consolas"/>
          <w:b w:val="0"/>
          <w:i w:val="0"/>
          <w:color w:val="A31D3F"/>
          <w:sz w:val="19"/>
        </w:rPr>
        <w:t>httpx</w:t>
      </w:r>
      <w:r>
        <w:rPr>
          <w:b w:val="0"/>
          <w:i w:val="0"/>
          <w:sz w:val="21"/>
        </w:rPr>
        <w:t xml:space="preserve"> 0.28.1, </w:t>
      </w:r>
      <w:r>
        <w:rPr>
          <w:rFonts w:ascii="Consolas" w:hAnsi="Consolas"/>
          <w:b w:val="0"/>
          <w:i w:val="0"/>
          <w:color w:val="A31D3F"/>
          <w:sz w:val="19"/>
        </w:rPr>
        <w:t>typer</w:t>
      </w:r>
      <w:r>
        <w:rPr>
          <w:b w:val="0"/>
          <w:i w:val="0"/>
          <w:sz w:val="21"/>
        </w:rPr>
        <w:t xml:space="preserve"> 0.27.0 (declared, unused — the CLI is </w:t>
      </w:r>
      <w:r>
        <w:rPr>
          <w:rFonts w:ascii="Consolas" w:hAnsi="Consolas"/>
          <w:b w:val="0"/>
          <w:i w:val="0"/>
          <w:color w:val="A31D3F"/>
          <w:sz w:val="19"/>
        </w:rPr>
        <w:t>argparse</w:t>
      </w:r>
      <w:r>
        <w:rPr>
          <w:b w:val="0"/>
          <w:i w:val="0"/>
          <w:sz w:val="21"/>
        </w:rPr>
        <w:t xml:space="preserve">), </w:t>
      </w:r>
      <w:r>
        <w:rPr>
          <w:rFonts w:ascii="Consolas" w:hAnsi="Consolas"/>
          <w:b w:val="0"/>
          <w:i w:val="0"/>
          <w:color w:val="A31D3F"/>
          <w:sz w:val="19"/>
        </w:rPr>
        <w:t>rich</w:t>
      </w:r>
      <w:r>
        <w:rPr>
          <w:b w:val="0"/>
          <w:i w:val="0"/>
          <w:sz w:val="21"/>
        </w:rPr>
        <w:t xml:space="preserve"> 15.0.0, </w:t>
      </w:r>
      <w:r>
        <w:rPr>
          <w:rFonts w:ascii="Consolas" w:hAnsi="Consolas"/>
          <w:b w:val="0"/>
          <w:i w:val="0"/>
          <w:color w:val="A31D3F"/>
          <w:sz w:val="19"/>
        </w:rPr>
        <w:t>psutil</w:t>
      </w:r>
      <w:r>
        <w:rPr>
          <w:b w:val="0"/>
          <w:i w:val="0"/>
          <w:sz w:val="21"/>
        </w:rPr>
        <w:t xml:space="preserve"> 7.2.2, </w:t>
      </w:r>
      <w:r>
        <w:rPr>
          <w:rFonts w:ascii="Consolas" w:hAnsi="Consolas"/>
          <w:b w:val="0"/>
          <w:i w:val="0"/>
          <w:color w:val="A31D3F"/>
          <w:sz w:val="19"/>
        </w:rPr>
        <w:t>fastapi</w:t>
      </w:r>
      <w:r>
        <w:rPr>
          <w:b w:val="0"/>
          <w:i w:val="0"/>
          <w:sz w:val="21"/>
        </w:rPr>
        <w:t xml:space="preserve"> 0.140.13, </w:t>
      </w:r>
      <w:r>
        <w:rPr>
          <w:rFonts w:ascii="Consolas" w:hAnsi="Consolas"/>
          <w:b w:val="0"/>
          <w:i w:val="0"/>
          <w:color w:val="A31D3F"/>
          <w:sz w:val="19"/>
        </w:rPr>
        <w:t>uvicorn</w:t>
      </w:r>
      <w:r>
        <w:rPr>
          <w:b w:val="0"/>
          <w:i w:val="0"/>
          <w:sz w:val="21"/>
        </w:rPr>
        <w:t xml:space="preserve"> 0.51.0, </w:t>
      </w:r>
      <w:r>
        <w:rPr>
          <w:rFonts w:ascii="Consolas" w:hAnsi="Consolas"/>
          <w:b w:val="0"/>
          <w:i w:val="0"/>
          <w:color w:val="A31D3F"/>
          <w:sz w:val="19"/>
        </w:rPr>
        <w:t>pywebview</w:t>
      </w:r>
      <w:r>
        <w:rPr>
          <w:b w:val="0"/>
          <w:i w:val="0"/>
          <w:sz w:val="21"/>
        </w:rPr>
        <w:t xml:space="preserve"> 6.2.1, </w:t>
      </w:r>
      <w:r>
        <w:rPr>
          <w:rFonts w:ascii="Consolas" w:hAnsi="Consolas"/>
          <w:b w:val="0"/>
          <w:i w:val="0"/>
          <w:color w:val="A31D3F"/>
          <w:sz w:val="19"/>
        </w:rPr>
        <w:t>onnxruntime</w:t>
      </w:r>
      <w:r>
        <w:rPr>
          <w:b w:val="0"/>
          <w:i w:val="0"/>
          <w:sz w:val="21"/>
        </w:rPr>
        <w:t xml:space="preserve"> 1.27.0.</w:t>
      </w:r>
    </w:p>
    <w:p>
      <w:r>
        <w:rPr>
          <w:b/>
          <w:i w:val="0"/>
          <w:sz w:val="21"/>
        </w:rPr>
        <w:t>Adversarial server — direct dependencies:</w:t>
      </w:r>
      <w:r>
        <w:rPr>
          <w:b w:val="0"/>
          <w:i w:val="0"/>
          <w:sz w:val="21"/>
        </w:rPr>
        <w:t xml:space="preserve"> </w:t>
      </w:r>
      <w:r>
        <w:rPr>
          <w:rFonts w:ascii="Consolas" w:hAnsi="Consolas"/>
          <w:b w:val="0"/>
          <w:i w:val="0"/>
          <w:color w:val="A31D3F"/>
          <w:sz w:val="19"/>
        </w:rPr>
        <w:t>mcp</w:t>
      </w:r>
      <w:r>
        <w:rPr>
          <w:b w:val="0"/>
          <w:i w:val="0"/>
          <w:sz w:val="21"/>
        </w:rPr>
        <w:t xml:space="preserve"> 1.28.1. One library, on purpose: it is the clearest evidence the attacker shares no machinery with the detector.</w:t>
      </w:r>
    </w:p>
    <w:p>
      <w:r>
        <w:rPr>
          <w:b/>
          <w:i w:val="0"/>
          <w:sz w:val="21"/>
        </w:rPr>
        <w:t>Hardware and platform.</w:t>
      </w:r>
      <w:r>
        <w:rPr>
          <w:b w:val="0"/>
          <w:i w:val="0"/>
          <w:sz w:val="21"/>
        </w:rPr>
        <w:t xml:space="preserve"> Single machine: LENOVO 83F2, AMD Ryzen 9 9955HX (16 cores / 32 threads), 31.3 GB RAM, Windows 11 Home Single Language 10.0.26200, x64.</w:t>
      </w:r>
    </w:p>
    <w:p>
      <w:r>
        <w:rPr>
          <w:b/>
          <w:i w:val="0"/>
          <w:sz w:val="21"/>
        </w:rPr>
        <w:t>External systems and APIs.</w:t>
      </w:r>
      <w:r>
        <w:rPr>
          <w:b w:val="0"/>
          <w:i w:val="0"/>
          <w:sz w:val="21"/>
        </w:rPr>
        <w:t xml:space="preserve"> None at runtime. No cloud, no external API, no network egress. The ONNX model downloads once (~79 MB) and runs offline thereafter; </w:t>
      </w:r>
      <w:r>
        <w:rPr>
          <w:rFonts w:ascii="Consolas" w:hAnsi="Consolas"/>
          <w:b w:val="0"/>
          <w:i w:val="0"/>
          <w:color w:val="A31D3F"/>
          <w:sz w:val="19"/>
        </w:rPr>
        <w:t>auto</w:t>
      </w:r>
      <w:r>
        <w:rPr>
          <w:b w:val="0"/>
          <w:i w:val="0"/>
          <w:sz w:val="21"/>
        </w:rPr>
        <w:t xml:space="preserve"> backend selection will not trigger that download without explicit consent. The "remote" host in the new-egress attack family is </w:t>
      </w:r>
      <w:r>
        <w:rPr>
          <w:rFonts w:ascii="Consolas" w:hAnsi="Consolas"/>
          <w:b w:val="0"/>
          <w:i w:val="0"/>
          <w:color w:val="A31D3F"/>
          <w:sz w:val="19"/>
        </w:rPr>
        <w:t>127.0.0.2</w:t>
      </w:r>
      <w:r>
        <w:rPr>
          <w:b w:val="0"/>
          <w:i w:val="0"/>
          <w:sz w:val="21"/>
        </w:rPr>
        <w:t xml:space="preserve"> — loopback, deliberately not </w:t>
      </w:r>
      <w:r>
        <w:rPr>
          <w:rFonts w:ascii="Consolas" w:hAnsi="Consolas"/>
          <w:b w:val="0"/>
          <w:i w:val="0"/>
          <w:color w:val="A31D3F"/>
          <w:sz w:val="19"/>
        </w:rPr>
        <w:t>127.0.0.1</w:t>
      </w:r>
      <w:r>
        <w:rPr>
          <w:b w:val="0"/>
          <w:i w:val="0"/>
          <w:sz w:val="21"/>
        </w:rPr>
        <w:t xml:space="preserve"> so the beacon is distinguishable from Python's own asyncio self-pipe.</w:t>
      </w:r>
    </w:p>
    <w:p>
      <w:r>
        <w:rPr>
          <w:b/>
          <w:i w:val="0"/>
          <w:sz w:val="21"/>
        </w:rPr>
        <w:t>Built from scratch vs reused.</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From scratch</w:t>
            </w:r>
          </w:p>
        </w:tc>
        <w:tc>
          <w:tcPr>
            <w:tcW w:type="dxa" w:w="6306"/>
            <w:shd w:val="clear" w:color="auto" w:fill="1F3B57"/>
          </w:tcPr>
          <w:p>
            <w:pPr>
              <w:spacing w:after="40" w:before="40"/>
            </w:pPr>
            <w:r>
              <w:rPr>
                <w:b/>
                <w:i w:val="0"/>
                <w:color w:val="FFFFFF"/>
                <w:sz w:val="19"/>
              </w:rPr>
              <w:t>Reused</w:t>
            </w:r>
          </w:p>
        </w:tc>
      </w:tr>
      <w:tr>
        <w:trPr>
          <w:cantSplit/>
        </w:trPr>
        <w:tc>
          <w:tcPr>
            <w:tcW w:type="dxa" w:w="3106"/>
          </w:tcPr>
          <w:p>
            <w:pPr>
              <w:spacing w:after="40" w:before="40"/>
            </w:pPr>
            <w:r>
              <w:rPr>
                <w:b w:val="0"/>
                <w:i w:val="0"/>
                <w:sz w:val="19"/>
              </w:rPr>
              <w:t>Proxy interception + audit logging</w:t>
            </w:r>
          </w:p>
        </w:tc>
        <w:tc>
          <w:tcPr>
            <w:tcW w:type="dxa" w:w="6306"/>
          </w:tcPr>
          <w:p>
            <w:pPr>
              <w:spacing w:after="40" w:before="40"/>
            </w:pPr>
            <w:r>
              <w:rPr>
                <w:b w:val="0"/>
                <w:i w:val="0"/>
                <w:sz w:val="19"/>
              </w:rPr>
              <w:t>MCP protocol handling (</w:t>
            </w:r>
            <w:r>
              <w:rPr>
                <w:rFonts w:ascii="Consolas" w:hAnsi="Consolas"/>
                <w:b w:val="0"/>
                <w:i w:val="0"/>
                <w:color w:val="A31D3F"/>
                <w:sz w:val="19"/>
              </w:rPr>
              <w:t>mcp</w:t>
            </w:r>
            <w:r>
              <w:rPr>
                <w:b w:val="0"/>
                <w:i w:val="0"/>
                <w:sz w:val="19"/>
              </w:rPr>
              <w:t xml:space="preserve"> SDK)</w:t>
            </w:r>
          </w:p>
        </w:tc>
      </w:tr>
      <w:tr>
        <w:trPr>
          <w:cantSplit/>
        </w:trPr>
        <w:tc>
          <w:tcPr>
            <w:tcW w:type="dxa" w:w="3106"/>
            <w:shd w:val="clear" w:color="auto" w:fill="F7F9FB"/>
          </w:tcPr>
          <w:p>
            <w:pPr>
              <w:spacing w:after="40" w:before="40"/>
            </w:pPr>
            <w:r>
              <w:rPr>
                <w:b w:val="0"/>
                <w:i w:val="0"/>
                <w:sz w:val="19"/>
              </w:rPr>
              <w:t>Probe generation from JSON Schema, seeded</w:t>
            </w:r>
          </w:p>
        </w:tc>
        <w:tc>
          <w:tcPr>
            <w:tcW w:type="dxa" w:w="6306"/>
            <w:shd w:val="clear" w:color="auto" w:fill="F7F9FB"/>
          </w:tcPr>
          <w:p>
            <w:pPr>
              <w:spacing w:after="40" w:before="40"/>
            </w:pPr>
            <w:r>
              <w:rPr>
                <w:b w:val="0"/>
                <w:i w:val="0"/>
                <w:sz w:val="19"/>
              </w:rPr>
              <w:t>Embedding inference (</w:t>
            </w:r>
            <w:r>
              <w:rPr>
                <w:rFonts w:ascii="Consolas" w:hAnsi="Consolas"/>
                <w:b w:val="0"/>
                <w:i w:val="0"/>
                <w:color w:val="A31D3F"/>
                <w:sz w:val="19"/>
              </w:rPr>
              <w:t>all-MiniLM-L6-v2</w:t>
            </w:r>
            <w:r>
              <w:rPr>
                <w:b w:val="0"/>
                <w:i w:val="0"/>
                <w:sz w:val="19"/>
              </w:rPr>
              <w:t xml:space="preserve"> via ChromaDB's ONNX function)</w:t>
            </w:r>
          </w:p>
        </w:tc>
      </w:tr>
      <w:tr>
        <w:trPr>
          <w:cantSplit/>
        </w:trPr>
        <w:tc>
          <w:tcPr>
            <w:tcW w:type="dxa" w:w="3106"/>
          </w:tcPr>
          <w:p>
            <w:pPr>
              <w:spacing w:after="40" w:before="40"/>
            </w:pPr>
            <w:r>
              <w:rPr>
                <w:b w:val="0"/>
                <w:i w:val="0"/>
                <w:sz w:val="19"/>
              </w:rPr>
              <w:t>Response normalisation + structural signatures</w:t>
            </w:r>
          </w:p>
        </w:tc>
        <w:tc>
          <w:tcPr>
            <w:tcW w:type="dxa" w:w="6306"/>
          </w:tcPr>
          <w:p>
            <w:pPr>
              <w:spacing w:after="40" w:before="40"/>
            </w:pPr>
            <w:r>
              <w:rPr>
                <w:b w:val="0"/>
                <w:i w:val="0"/>
                <w:sz w:val="19"/>
              </w:rPr>
              <w:t>Vector persistence (</w:t>
            </w:r>
            <w:r>
              <w:rPr>
                <w:rFonts w:ascii="Consolas" w:hAnsi="Consolas"/>
                <w:b w:val="0"/>
                <w:i w:val="0"/>
                <w:color w:val="A31D3F"/>
                <w:sz w:val="19"/>
              </w:rPr>
              <w:t>chromadb</w:t>
            </w:r>
            <w:r>
              <w:rPr>
                <w:b w:val="0"/>
                <w:i w:val="0"/>
                <w:sz w:val="19"/>
              </w:rPr>
              <w:t>)</w:t>
            </w:r>
          </w:p>
        </w:tc>
      </w:tr>
      <w:tr>
        <w:trPr>
          <w:cantSplit/>
        </w:trPr>
        <w:tc>
          <w:tcPr>
            <w:tcW w:type="dxa" w:w="3106"/>
            <w:shd w:val="clear" w:color="auto" w:fill="F7F9FB"/>
          </w:tcPr>
          <w:p>
            <w:pPr>
              <w:spacing w:after="40" w:before="40"/>
            </w:pPr>
            <w:r>
              <w:rPr>
                <w:b w:val="0"/>
                <w:i w:val="0"/>
                <w:sz w:val="19"/>
              </w:rPr>
              <w:t>Leave-one-out variance modelling</w:t>
            </w:r>
          </w:p>
        </w:tc>
        <w:tc>
          <w:tcPr>
            <w:tcW w:type="dxa" w:w="6306"/>
            <w:shd w:val="clear" w:color="auto" w:fill="F7F9FB"/>
          </w:tcPr>
          <w:p>
            <w:pPr>
              <w:spacing w:after="40" w:before="40"/>
            </w:pPr>
            <w:r>
              <w:rPr>
                <w:b w:val="0"/>
                <w:i w:val="0"/>
                <w:sz w:val="19"/>
              </w:rPr>
              <w:t>Process introspection (</w:t>
            </w:r>
            <w:r>
              <w:rPr>
                <w:rFonts w:ascii="Consolas" w:hAnsi="Consolas"/>
                <w:b w:val="0"/>
                <w:i w:val="0"/>
                <w:color w:val="A31D3F"/>
                <w:sz w:val="19"/>
              </w:rPr>
              <w:t>psutil</w:t>
            </w:r>
            <w:r>
              <w:rPr>
                <w:b w:val="0"/>
                <w:i w:val="0"/>
                <w:sz w:val="19"/>
              </w:rPr>
              <w:t>)</w:t>
            </w:r>
          </w:p>
        </w:tc>
      </w:tr>
      <w:tr>
        <w:trPr>
          <w:cantSplit/>
        </w:trPr>
        <w:tc>
          <w:tcPr>
            <w:tcW w:type="dxa" w:w="3106"/>
          </w:tcPr>
          <w:p>
            <w:pPr>
              <w:spacing w:after="40" w:before="40"/>
            </w:pPr>
            <w:r>
              <w:rPr>
                <w:b w:val="0"/>
                <w:i w:val="0"/>
                <w:sz w:val="19"/>
              </w:rPr>
              <w:t>Drift scorer + weights + max-combination</w:t>
            </w:r>
          </w:p>
        </w:tc>
        <w:tc>
          <w:tcPr>
            <w:tcW w:type="dxa" w:w="6306"/>
          </w:tcPr>
          <w:p>
            <w:pPr>
              <w:spacing w:after="40" w:before="40"/>
            </w:pPr>
            <w:r>
              <w:rPr>
                <w:b w:val="0"/>
                <w:i w:val="0"/>
                <w:sz w:val="19"/>
              </w:rPr>
              <w:t>HTTP serving (</w:t>
            </w:r>
            <w:r>
              <w:rPr>
                <w:rFonts w:ascii="Consolas" w:hAnsi="Consolas"/>
                <w:b w:val="0"/>
                <w:i w:val="0"/>
                <w:color w:val="A31D3F"/>
                <w:sz w:val="19"/>
              </w:rPr>
              <w:t>fastapi</w:t>
            </w:r>
            <w:r>
              <w:rPr>
                <w:b w:val="0"/>
                <w:i w:val="0"/>
                <w:sz w:val="19"/>
              </w:rPr>
              <w:t>/</w:t>
            </w:r>
            <w:r>
              <w:rPr>
                <w:rFonts w:ascii="Consolas" w:hAnsi="Consolas"/>
                <w:b w:val="0"/>
                <w:i w:val="0"/>
                <w:color w:val="A31D3F"/>
                <w:sz w:val="19"/>
              </w:rPr>
              <w:t>uvicorn</w:t>
            </w:r>
            <w:r>
              <w:rPr>
                <w:b w:val="0"/>
                <w:i w:val="0"/>
                <w:sz w:val="19"/>
              </w:rPr>
              <w:t>), native window (</w:t>
            </w:r>
            <w:r>
              <w:rPr>
                <w:rFonts w:ascii="Consolas" w:hAnsi="Consolas"/>
                <w:b w:val="0"/>
                <w:i w:val="0"/>
                <w:color w:val="A31D3F"/>
                <w:sz w:val="19"/>
              </w:rPr>
              <w:t>pywebview</w:t>
            </w:r>
            <w:r>
              <w:rPr>
                <w:b w:val="0"/>
                <w:i w:val="0"/>
                <w:sz w:val="19"/>
              </w:rPr>
              <w:t>)</w:t>
            </w:r>
          </w:p>
        </w:tc>
      </w:tr>
      <w:tr>
        <w:trPr>
          <w:cantSplit/>
        </w:trPr>
        <w:tc>
          <w:tcPr>
            <w:tcW w:type="dxa" w:w="3106"/>
            <w:shd w:val="clear" w:color="auto" w:fill="F7F9FB"/>
          </w:tcPr>
          <w:p>
            <w:pPr>
              <w:spacing w:after="40" w:before="40"/>
            </w:pPr>
            <w:r>
              <w:rPr>
                <w:b w:val="0"/>
                <w:i w:val="0"/>
                <w:sz w:val="19"/>
              </w:rPr>
              <w:t>Security rule engine (24 patterns)</w:t>
            </w:r>
          </w:p>
        </w:tc>
        <w:tc>
          <w:tcPr>
            <w:tcW w:type="dxa" w:w="6306"/>
            <w:shd w:val="clear" w:color="auto" w:fill="F7F9FB"/>
          </w:tcPr>
          <w:p>
            <w:pPr>
              <w:spacing w:after="40" w:before="40"/>
            </w:pPr>
          </w:p>
        </w:tc>
      </w:tr>
      <w:tr>
        <w:trPr>
          <w:cantSplit/>
        </w:trPr>
        <w:tc>
          <w:tcPr>
            <w:tcW w:type="dxa" w:w="3106"/>
          </w:tcPr>
          <w:p>
            <w:pPr>
              <w:spacing w:after="40" w:before="40"/>
            </w:pPr>
            <w:r>
              <w:rPr>
                <w:b w:val="0"/>
                <w:i w:val="0"/>
                <w:sz w:val="19"/>
              </w:rPr>
              <w:t>Threshold calibration + provenance</w:t>
            </w:r>
          </w:p>
        </w:tc>
        <w:tc>
          <w:tcPr>
            <w:tcW w:type="dxa" w:w="6306"/>
          </w:tcPr>
          <w:p>
            <w:pPr>
              <w:spacing w:after="40" w:before="40"/>
            </w:pPr>
          </w:p>
        </w:tc>
      </w:tr>
      <w:tr>
        <w:trPr>
          <w:cantSplit/>
        </w:trPr>
        <w:tc>
          <w:tcPr>
            <w:tcW w:type="dxa" w:w="3106"/>
            <w:shd w:val="clear" w:color="auto" w:fill="F7F9FB"/>
          </w:tcPr>
          <w:p>
            <w:pPr>
              <w:spacing w:after="40" w:before="40"/>
            </w:pPr>
            <w:r>
              <w:rPr>
                <w:b w:val="0"/>
                <w:i w:val="0"/>
                <w:sz w:val="19"/>
              </w:rPr>
              <w:t>Alert generation + per-cause mitigations</w:t>
            </w:r>
          </w:p>
        </w:tc>
        <w:tc>
          <w:tcPr>
            <w:tcW w:type="dxa" w:w="6306"/>
            <w:shd w:val="clear" w:color="auto" w:fill="F7F9FB"/>
          </w:tcPr>
          <w:p>
            <w:pPr>
              <w:spacing w:after="40" w:before="40"/>
            </w:pPr>
          </w:p>
        </w:tc>
      </w:tr>
      <w:tr>
        <w:trPr>
          <w:cantSplit/>
        </w:trPr>
        <w:tc>
          <w:tcPr>
            <w:tcW w:type="dxa" w:w="3106"/>
          </w:tcPr>
          <w:p>
            <w:pPr>
              <w:spacing w:after="40" w:before="40"/>
            </w:pPr>
            <w:r>
              <w:rPr>
                <w:b w:val="0"/>
                <w:i w:val="0"/>
                <w:sz w:val="19"/>
              </w:rPr>
              <w:t>Policy + enforcement</w:t>
            </w:r>
          </w:p>
        </w:tc>
        <w:tc>
          <w:tcPr>
            <w:tcW w:type="dxa" w:w="6306"/>
          </w:tcPr>
          <w:p>
            <w:pPr>
              <w:spacing w:after="40" w:before="40"/>
            </w:pPr>
          </w:p>
        </w:tc>
      </w:tr>
      <w:tr>
        <w:trPr>
          <w:cantSplit/>
        </w:trPr>
        <w:tc>
          <w:tcPr>
            <w:tcW w:type="dxa" w:w="3106"/>
            <w:shd w:val="clear" w:color="auto" w:fill="F7F9FB"/>
          </w:tcPr>
          <w:p>
            <w:pPr>
              <w:spacing w:after="40" w:before="40"/>
            </w:pPr>
            <w:r>
              <w:rPr>
                <w:b w:val="0"/>
                <w:i w:val="0"/>
                <w:sz w:val="19"/>
              </w:rPr>
              <w:t>Daemon, control API, dashboard (vanilla JS, no framework)</w:t>
            </w:r>
          </w:p>
        </w:tc>
        <w:tc>
          <w:tcPr>
            <w:tcW w:type="dxa" w:w="6306"/>
            <w:shd w:val="clear" w:color="auto" w:fill="F7F9FB"/>
          </w:tcPr>
          <w:p>
            <w:pPr>
              <w:spacing w:after="40" w:before="40"/>
            </w:pPr>
          </w:p>
        </w:tc>
      </w:tr>
      <w:tr>
        <w:trPr>
          <w:cantSplit/>
        </w:trPr>
        <w:tc>
          <w:tcPr>
            <w:tcW w:type="dxa" w:w="3106"/>
          </w:tcPr>
          <w:p>
            <w:pPr>
              <w:spacing w:after="40" w:before="40"/>
            </w:pPr>
            <w:r>
              <w:rPr>
                <w:b w:val="0"/>
                <w:i w:val="0"/>
                <w:sz w:val="19"/>
              </w:rPr>
              <w:t>Entire adversarial server</w:t>
            </w:r>
          </w:p>
        </w:tc>
        <w:tc>
          <w:tcPr>
            <w:tcW w:type="dxa" w:w="6306"/>
          </w:tcPr>
          <w:p>
            <w:pPr>
              <w:spacing w:after="40" w:before="40"/>
            </w:pPr>
          </w:p>
        </w:tc>
      </w:tr>
    </w:tbl>
    <w:p>
      <w:pPr>
        <w:spacing w:after="80"/>
      </w:pPr>
    </w:p>
    <w:p>
      <w:r>
        <w:rPr>
          <w:b w:val="0"/>
          <w:i w:val="0"/>
          <w:sz w:val="21"/>
        </w:rPr>
        <w:t xml:space="preserve">Total: </w:t>
      </w:r>
      <w:r>
        <w:rPr>
          <w:b/>
          <w:i w:val="0"/>
          <w:sz w:val="21"/>
        </w:rPr>
        <w:t>9,599 lines of Python</w:t>
      </w:r>
      <w:r>
        <w:rPr>
          <w:b w:val="0"/>
          <w:i w:val="0"/>
          <w:sz w:val="21"/>
        </w:rPr>
        <w:t xml:space="preserve"> — 5,255 in the detector (20 modules), 2,364 in the adversary (9 modules), 1,439 in example/check scripts, 8 in the eval stub.</w:t>
      </w:r>
    </w:p>
    <w:p>
      <w:r>
        <w:rPr>
          <w:b/>
          <w:i w:val="0"/>
          <w:sz w:val="21"/>
        </w:rPr>
        <w:t>Architecture — the flow in words.</w:t>
      </w:r>
    </w:p>
    <w:p>
      <w:r>
        <w:rPr>
          <w:b w:val="0"/>
          <w:i/>
          <w:sz w:val="21"/>
        </w:rPr>
        <w:t>Onboarding (once per server).</w:t>
      </w:r>
      <w:r>
        <w:rPr>
          <w:b w:val="0"/>
          <w:i w:val="0"/>
          <w:sz w:val="21"/>
        </w:rPr>
        <w:t xml:space="preserve"> The user hands DriftSentry their MCP client's config, or names a server in the dashboard. DriftSentry rewrites the config so the client launches </w:t>
      </w:r>
      <w:r>
        <w:rPr>
          <w:rFonts w:ascii="Consolas" w:hAnsi="Consolas"/>
          <w:b w:val="0"/>
          <w:i w:val="0"/>
          <w:color w:val="A31D3F"/>
          <w:sz w:val="19"/>
        </w:rPr>
        <w:t>driftsentry run</w:t>
      </w:r>
      <w:r>
        <w:rPr>
          <w:b w:val="0"/>
          <w:i w:val="0"/>
          <w:sz w:val="21"/>
        </w:rPr>
        <w:t xml:space="preserve"> instead of the server, then connects to the real server itself on a separate out-of-band session. It calls </w:t>
      </w:r>
      <w:r>
        <w:rPr>
          <w:rFonts w:ascii="Consolas" w:hAnsi="Consolas"/>
          <w:b w:val="0"/>
          <w:i w:val="0"/>
          <w:color w:val="A31D3F"/>
          <w:sz w:val="19"/>
        </w:rPr>
        <w:t>tools/list</w:t>
      </w:r>
      <w:r>
        <w:rPr>
          <w:b w:val="0"/>
          <w:i w:val="0"/>
          <w:sz w:val="21"/>
        </w:rPr>
        <w:t xml:space="preserve">, hashes the definitions canonically, and classifies each tool as safe-to-probe or observation-only — using the MCP spec's own </w:t>
      </w:r>
      <w:r>
        <w:rPr>
          <w:rFonts w:ascii="Consolas" w:hAnsi="Consolas"/>
          <w:b w:val="0"/>
          <w:i w:val="0"/>
          <w:color w:val="A31D3F"/>
          <w:sz w:val="19"/>
        </w:rPr>
        <w:t>readOnlyHint</w:t>
      </w:r>
      <w:r>
        <w:rPr>
          <w:b w:val="0"/>
          <w:i w:val="0"/>
          <w:sz w:val="21"/>
        </w:rPr>
        <w:t>/</w:t>
      </w:r>
      <w:r>
        <w:rPr>
          <w:rFonts w:ascii="Consolas" w:hAnsi="Consolas"/>
          <w:b w:val="0"/>
          <w:i w:val="0"/>
          <w:color w:val="A31D3F"/>
          <w:sz w:val="19"/>
        </w:rPr>
        <w:t>destructiveHint</w:t>
      </w:r>
      <w:r>
        <w:rPr>
          <w:b w:val="0"/>
          <w:i w:val="0"/>
          <w:sz w:val="21"/>
        </w:rPr>
        <w:t xml:space="preserve"> annotations first, then a word-boundary keyword heuristic. For each safe tool it generates 3 seeded probes from the declared JSON Schema and fires each 5–8 times, while a monitor polls the server's process every 20 ms for hosts contacted and files opened. Each response is normalised into text plus a structural signature, embedded to 384 dimensions, and the samples are reduced to a centroid plus a leave-one-out variance band. The result is written to JSON on disk and indexed in ChromaDB.</w:t>
      </w:r>
    </w:p>
    <w:p>
      <w:r>
        <w:rPr>
          <w:b w:val="0"/>
          <w:i/>
          <w:sz w:val="21"/>
        </w:rPr>
        <w:t>Calibration (once).</w:t>
      </w:r>
      <w:r>
        <w:rPr>
          <w:b w:val="0"/>
          <w:i w:val="0"/>
          <w:sz w:val="21"/>
        </w:rPr>
        <w:t xml:space="preserve"> DriftSentry re-probes servers the user has approved as benign — including legitimately </w:t>
      </w:r>
      <w:r>
        <w:rPr>
          <w:b w:val="0"/>
          <w:i/>
          <w:sz w:val="21"/>
        </w:rPr>
        <w:t>updated</w:t>
      </w:r>
      <w:r>
        <w:rPr>
          <w:b w:val="0"/>
          <w:i w:val="0"/>
          <w:sz w:val="21"/>
        </w:rPr>
        <w:t xml:space="preserve"> versions of them — and takes the 99th percentile of the resulting drift ratios, times a 1.25 margin, floored at 1.0. Only benign traffic ever touches this number. The record stores how many servers and observations produced it and flags itself </w:t>
      </w:r>
      <w:r>
        <w:rPr>
          <w:rFonts w:ascii="Consolas" w:hAnsi="Consolas"/>
          <w:b w:val="0"/>
          <w:i w:val="0"/>
          <w:color w:val="A31D3F"/>
          <w:sz w:val="19"/>
        </w:rPr>
        <w:t>weak</w:t>
      </w:r>
      <w:r>
        <w:rPr>
          <w:b w:val="0"/>
          <w:i w:val="0"/>
          <w:sz w:val="21"/>
        </w:rPr>
        <w:t xml:space="preserve"> if that is insufficient.</w:t>
      </w:r>
    </w:p>
    <w:p>
      <w:r>
        <w:rPr>
          <w:b w:val="0"/>
          <w:i/>
          <w:sz w:val="21"/>
        </w:rPr>
        <w:t>Steady state (continuous).</w:t>
      </w:r>
      <w:r>
        <w:rPr>
          <w:b w:val="0"/>
          <w:i w:val="0"/>
          <w:sz w:val="21"/>
        </w:rPr>
        <w:t xml:space="preserve"> The proxy sits in the live path, forwarding every JSON-RPC message unchanged in both directions and logging it. Separately, the daemon re-fires the stored probes on a schedule (default 20 s), out of band, one server at a time under a lock. Each re-probe produces a measurement: cosine distance from the stored centroid, divided by that probe's band, giving a ratio; plus whether the response shape is one seen before, whether the tool started erroring, and which hosts, files and content patterns are </w:t>
      </w:r>
      <w:r>
        <w:rPr>
          <w:b w:val="0"/>
          <w:i/>
          <w:sz w:val="21"/>
        </w:rPr>
        <w:t>new relative to baseline</w:t>
      </w:r>
      <w:r>
        <w:rPr>
          <w:b w:val="0"/>
          <w:i w:val="0"/>
          <w:sz w:val="21"/>
        </w:rPr>
        <w:t>.</w:t>
      </w:r>
    </w:p>
    <w:p>
      <w:r>
        <w:rPr>
          <w:b w:val="0"/>
          <w:i/>
          <w:sz w:val="21"/>
        </w:rPr>
        <w:t>Scoring.</w:t>
      </w:r>
      <w:r>
        <w:rPr>
          <w:b w:val="0"/>
          <w:i w:val="0"/>
          <w:sz w:val="21"/>
        </w:rPr>
        <w:t xml:space="preserve"> The ratio is divided by the calibrated threshold and capped at 3.0. Discrete signals get fixed weights. The tool's score is the </w:t>
      </w:r>
      <w:r>
        <w:rPr>
          <w:b/>
          <w:i w:val="0"/>
          <w:sz w:val="21"/>
        </w:rPr>
        <w:t>maximum</w:t>
      </w:r>
      <w:r>
        <w:rPr>
          <w:b w:val="0"/>
          <w:i w:val="0"/>
          <w:sz w:val="21"/>
        </w:rPr>
        <w:t xml:space="preserve"> single signal on its </w:t>
      </w:r>
      <w:r>
        <w:rPr>
          <w:b/>
          <w:i w:val="0"/>
          <w:sz w:val="21"/>
        </w:rPr>
        <w:t>worst</w:t>
      </w:r>
      <w:r>
        <w:rPr>
          <w:b w:val="0"/>
          <w:i w:val="0"/>
          <w:sz w:val="21"/>
        </w:rPr>
        <w:t xml:space="preserve"> probe — never a sum and never an average, so an intermittent attack cannot be diluted by the probes that still behave. Below 0.85 is OK, 0.85–1.00 is watch, 1.00 and above is an alert.</w:t>
      </w:r>
    </w:p>
    <w:p>
      <w:r>
        <w:rPr>
          <w:b w:val="0"/>
          <w:i/>
          <w:sz w:val="21"/>
        </w:rPr>
        <w:t>Output.</w:t>
      </w:r>
      <w:r>
        <w:rPr>
          <w:b w:val="0"/>
          <w:i w:val="0"/>
          <w:sz w:val="21"/>
        </w:rPr>
        <w:t xml:space="preserve"> On the transition into alert (not on every subsequent cycle), DriftSentry builds an alert record naming the server and tool, the signal that crossed the line, a concrete before/after drawn from the stored baseline excerpt, and a mitigation list templated to the specific cause. It appends this to a JSONL log, marks the server quarantined in the policy store, and surfaces it on the dashboard. If — and only if — the user has opted into enforcement for that server, the proxy begins refusing </w:t>
      </w:r>
      <w:r>
        <w:rPr>
          <w:rFonts w:ascii="Consolas" w:hAnsi="Consolas"/>
          <w:b w:val="0"/>
          <w:i w:val="0"/>
          <w:color w:val="A31D3F"/>
          <w:sz w:val="19"/>
        </w:rPr>
        <w:t>tools/call</w:t>
      </w:r>
      <w:r>
        <w:rPr>
          <w:b w:val="0"/>
          <w:i w:val="0"/>
          <w:sz w:val="21"/>
        </w:rPr>
        <w:t xml:space="preserve"> requests to it with a JSON-RPC </w:t>
      </w:r>
      <w:r>
        <w:rPr>
          <w:rFonts w:ascii="Consolas" w:hAnsi="Consolas"/>
          <w:b w:val="0"/>
          <w:i w:val="0"/>
          <w:color w:val="A31D3F"/>
          <w:sz w:val="19"/>
        </w:rPr>
        <w:t>-32000</w:t>
      </w:r>
      <w:r>
        <w:rPr>
          <w:b w:val="0"/>
          <w:i w:val="0"/>
          <w:sz w:val="21"/>
        </w:rPr>
        <w:t xml:space="preserve"> error naming DriftSentry; </w:t>
      </w:r>
      <w:r>
        <w:rPr>
          <w:rFonts w:ascii="Consolas" w:hAnsi="Consolas"/>
          <w:b w:val="0"/>
          <w:i w:val="0"/>
          <w:color w:val="A31D3F"/>
          <w:sz w:val="19"/>
        </w:rPr>
        <w:t>initialize</w:t>
      </w:r>
      <w:r>
        <w:rPr>
          <w:b w:val="0"/>
          <w:i w:val="0"/>
          <w:sz w:val="21"/>
        </w:rPr>
        <w:t xml:space="preserve"> and </w:t>
      </w:r>
      <w:r>
        <w:rPr>
          <w:rFonts w:ascii="Consolas" w:hAnsi="Consolas"/>
          <w:b w:val="0"/>
          <w:i w:val="0"/>
          <w:color w:val="A31D3F"/>
          <w:sz w:val="19"/>
        </w:rPr>
        <w:t>tools/list</w:t>
      </w:r>
      <w:r>
        <w:rPr>
          <w:b w:val="0"/>
          <w:i w:val="0"/>
          <w:sz w:val="21"/>
        </w:rPr>
        <w:t xml:space="preserve"> are never blocked, so the client session survives.</w:t>
      </w:r>
    </w:p>
    <w:p>
      <w:pPr>
        <w:spacing w:before="10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MCP client  ──stdio──▶│  driftsentry run  (proxy)    │──stdio──▶  MCP server</w:t>
      </w:r>
    </w:p>
    <w:p>
      <w:pPr>
        <w:spacing w:before="0" w:after="0" w:line="240" w:lineRule="auto"/>
        <w:ind w:left="170"/>
        <w:shd w:val="clear" w:color="auto" w:fill="F4F5F7"/>
      </w:pPr>
      <w:r>
        <w:rPr>
          <w:rFonts w:ascii="Consolas" w:hAnsi="Consolas"/>
          <w:sz w:val="17"/>
        </w:rPr>
        <w:t xml:space="preserve">              ◀──────────│  forward + log + enforce     │◀─────────</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 audit log (JSONL)</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  daemon  ── out-of-band probe session ──▶ same MCP server      │</w:t>
      </w:r>
    </w:p>
    <w:p>
      <w:pPr>
        <w:spacing w:before="0" w:after="0" w:line="240" w:lineRule="auto"/>
        <w:ind w:left="170"/>
        <w:shd w:val="clear" w:color="auto" w:fill="F4F5F7"/>
      </w:pPr>
      <w:r>
        <w:rPr>
          <w:rFonts w:ascii="Consolas" w:hAnsi="Consolas"/>
          <w:sz w:val="17"/>
        </w:rPr>
        <w:t xml:space="preserve">   │    │                                        │                 │</w:t>
      </w:r>
    </w:p>
    <w:p>
      <w:pPr>
        <w:spacing w:before="0" w:after="0" w:line="240" w:lineRule="auto"/>
        <w:ind w:left="170"/>
        <w:shd w:val="clear" w:color="auto" w:fill="F4F5F7"/>
      </w:pPr>
      <w:r>
        <w:rPr>
          <w:rFonts w:ascii="Consolas" w:hAnsi="Consolas"/>
          <w:sz w:val="17"/>
        </w:rPr>
        <w:t xml:space="preserve">   │    │  probes ◀── baseline store (JSON + ChromaDB)             │</w:t>
      </w:r>
    </w:p>
    <w:p>
      <w:pPr>
        <w:spacing w:before="0" w:after="0" w:line="240" w:lineRule="auto"/>
        <w:ind w:left="170"/>
        <w:shd w:val="clear" w:color="auto" w:fill="F4F5F7"/>
      </w:pPr>
      <w:r>
        <w:rPr>
          <w:rFonts w:ascii="Consolas" w:hAnsi="Consolas"/>
          <w:sz w:val="17"/>
        </w:rPr>
        <w:t xml:space="preserve">   │    ▼                                        ▼                 │</w:t>
      </w:r>
    </w:p>
    <w:p>
      <w:pPr>
        <w:spacing w:before="0" w:after="0" w:line="240" w:lineRule="auto"/>
        <w:ind w:left="170"/>
        <w:shd w:val="clear" w:color="auto" w:fill="F4F5F7"/>
      </w:pPr>
      <w:r>
        <w:rPr>
          <w:rFonts w:ascii="Consolas" w:hAnsi="Consolas"/>
          <w:sz w:val="17"/>
        </w:rPr>
        <w:t xml:space="preserve">   │  normalise → embed → distance/band → ÷ threshold → max(...)   │</w:t>
      </w:r>
    </w:p>
    <w:p>
      <w:pPr>
        <w:spacing w:before="0" w:after="0" w:line="240" w:lineRule="auto"/>
        <w:ind w:left="170"/>
        <w:shd w:val="clear" w:color="auto" w:fill="F4F5F7"/>
      </w:pPr>
      <w:r>
        <w:rPr>
          <w:rFonts w:ascii="Consolas" w:hAnsi="Consolas"/>
          <w:sz w:val="17"/>
        </w:rPr>
        <w:t xml:space="preserve">   │                          + security rules (differential)      │</w:t>
      </w:r>
    </w:p>
    <w:p>
      <w:pPr>
        <w:spacing w:before="0" w:after="0" w:line="240" w:lineRule="auto"/>
        <w:ind w:left="170"/>
        <w:shd w:val="clear" w:color="auto" w:fill="F4F5F7"/>
      </w:pPr>
      <w:r>
        <w:rPr>
          <w:rFonts w:ascii="Consolas" w:hAnsi="Consolas"/>
          <w:sz w:val="17"/>
        </w:rPr>
        <w:t xml:space="preserve">   │                          + process observation (psutil)       │</w:t>
      </w:r>
    </w:p>
    <w:p>
      <w:pPr>
        <w:spacing w:before="0" w:after="0" w:line="240" w:lineRule="auto"/>
        <w:ind w:left="170"/>
        <w:shd w:val="clear" w:color="auto" w:fill="F4F5F7"/>
      </w:pPr>
      <w:r>
        <w:rPr>
          <w:rFonts w:ascii="Consolas" w:hAnsi="Consolas"/>
          <w:sz w:val="17"/>
        </w:rPr>
        <w:t xml:space="preserve">   │                                        │                      │</w:t>
      </w:r>
    </w:p>
    <w:p>
      <w:pPr>
        <w:spacing w:before="0" w:after="0" w:line="240" w:lineRule="auto"/>
        <w:ind w:left="170"/>
        <w:shd w:val="clear" w:color="auto" w:fill="F4F5F7"/>
      </w:pPr>
      <w:r>
        <w:rPr>
          <w:rFonts w:ascii="Consolas" w:hAnsi="Consolas"/>
          <w:sz w:val="17"/>
        </w:rPr>
        <w:t xml:space="preserve">   │                                        ▼                      │</w:t>
      </w:r>
    </w:p>
    <w:p>
      <w:pPr>
        <w:spacing w:before="0" w:after="0" w:line="240" w:lineRule="auto"/>
        <w:ind w:left="170"/>
        <w:shd w:val="clear" w:color="auto" w:fill="F4F5F7"/>
      </w:pPr>
      <w:r>
        <w:rPr>
          <w:rFonts w:ascii="Consolas" w:hAnsi="Consolas"/>
          <w:sz w:val="17"/>
        </w:rPr>
        <w:t xml:space="preserve">   │                        score → verdict → alert → policy       │</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w:t>
      </w:r>
    </w:p>
    <w:p>
      <w:pPr>
        <w:spacing w:before="0" w:after="100" w:line="240" w:lineRule="auto"/>
        <w:ind w:left="170"/>
        <w:shd w:val="clear" w:color="auto" w:fill="F4F5F7"/>
      </w:pPr>
      <w:r>
        <w:rPr>
          <w:rFonts w:ascii="Consolas" w:hAnsi="Consolas"/>
          <w:sz w:val="17"/>
        </w:rPr>
        <w:t xml:space="preserve">                    loopback API (127.0.0.1) → desktop dashboard</w:t>
      </w:r>
    </w:p>
    <w:p>
      <w:pPr>
        <w:spacing w:before="40" w:after="40"/>
        <w:pBdr>
          <w:bottom w:val="single" w:sz="4" w:space="4" w:color="D6DBE0"/>
        </w:pBdr>
      </w:pPr>
    </w:p>
    <w:p>
      <w:pPr>
        <w:pStyle w:val="Heading2"/>
      </w:pPr>
      <w:r>
        <w:rPr>
          <w:b/>
          <w:i w:val="0"/>
          <w:color w:val="1F3B57"/>
          <w:sz w:val="26"/>
        </w:rPr>
        <w:t>7. Methodology</w:t>
      </w:r>
    </w:p>
    <w:p>
      <w:r>
        <w:rPr>
          <w:b/>
          <w:i w:val="0"/>
          <w:sz w:val="21"/>
        </w:rPr>
        <w:t>Development approach.</w:t>
      </w:r>
      <w:r>
        <w:rPr>
          <w:b w:val="0"/>
          <w:i w:val="0"/>
          <w:sz w:val="21"/>
        </w:rPr>
        <w:t xml:space="preserve"> Incremental, phase-gated. Ten phases, each with an executable definition-of-done check that exercises the real code paths against real processes rather than mocks. </w:t>
      </w:r>
      <w:r>
        <w:rPr>
          <w:rFonts w:ascii="Consolas" w:hAnsi="Consolas"/>
          <w:b w:val="0"/>
          <w:i w:val="0"/>
          <w:color w:val="A31D3F"/>
          <w:sz w:val="19"/>
        </w:rPr>
        <w:t>scripts/run_all_checks.py</w:t>
      </w:r>
      <w:r>
        <w:rPr>
          <w:b w:val="0"/>
          <w:i w:val="0"/>
          <w:sz w:val="21"/>
        </w:rPr>
        <w:t xml:space="preserve"> runs them in order and exits non-zero if any fails. Phases 0–7 are complete; 8–10 are not.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Phase</w:t>
            </w:r>
          </w:p>
        </w:tc>
        <w:tc>
          <w:tcPr>
            <w:tcW w:type="dxa" w:w="2824"/>
            <w:shd w:val="clear" w:color="auto" w:fill="1F3B57"/>
          </w:tcPr>
          <w:p>
            <w:pPr>
              <w:spacing w:after="40" w:before="40"/>
            </w:pPr>
            <w:r>
              <w:rPr>
                <w:b/>
                <w:i w:val="0"/>
                <w:color w:val="FFFFFF"/>
                <w:sz w:val="19"/>
              </w:rPr>
              <w:t>Content</w:t>
            </w:r>
          </w:p>
        </w:tc>
        <w:tc>
          <w:tcPr>
            <w:tcW w:type="dxa" w:w="4330"/>
            <w:shd w:val="clear" w:color="auto" w:fill="1F3B57"/>
          </w:tcPr>
          <w:p>
            <w:pPr>
              <w:spacing w:after="40" w:before="40"/>
            </w:pPr>
            <w:r>
              <w:rPr>
                <w:b/>
                <w:i w:val="0"/>
                <w:color w:val="FFFFFF"/>
                <w:sz w:val="19"/>
              </w:rPr>
              <w:t>Status</w:t>
            </w:r>
          </w:p>
        </w:tc>
      </w:tr>
      <w:tr>
        <w:trPr>
          <w:cantSplit/>
        </w:trPr>
        <w:tc>
          <w:tcPr>
            <w:tcW w:type="dxa" w:w="2259"/>
          </w:tcPr>
          <w:p>
            <w:pPr>
              <w:spacing w:after="40" w:before="40"/>
            </w:pPr>
            <w:r>
              <w:rPr>
                <w:b w:val="0"/>
                <w:i w:val="0"/>
                <w:sz w:val="19"/>
              </w:rPr>
              <w:t>0</w:t>
            </w:r>
          </w:p>
        </w:tc>
        <w:tc>
          <w:tcPr>
            <w:tcW w:type="dxa" w:w="2824"/>
          </w:tcPr>
          <w:p>
            <w:pPr>
              <w:spacing w:after="40" w:before="40"/>
            </w:pPr>
            <w:r>
              <w:rPr>
                <w:b w:val="0"/>
                <w:i w:val="0"/>
                <w:sz w:val="19"/>
              </w:rPr>
              <w:t>Stack verification, MCP client/server handshake</w:t>
            </w:r>
          </w:p>
        </w:tc>
        <w:tc>
          <w:tcPr>
            <w:tcW w:type="dxa" w:w="4330"/>
          </w:tcPr>
          <w:p>
            <w:pPr>
              <w:spacing w:after="40" w:before="40"/>
            </w:pPr>
            <w:r>
              <w:rPr>
                <w:b w:val="0"/>
                <w:i w:val="0"/>
                <w:sz w:val="19"/>
              </w:rPr>
              <w:t>Complete</w:t>
            </w:r>
          </w:p>
        </w:tc>
      </w:tr>
      <w:tr>
        <w:trPr>
          <w:cantSplit/>
        </w:trPr>
        <w:tc>
          <w:tcPr>
            <w:tcW w:type="dxa" w:w="2259"/>
            <w:shd w:val="clear" w:color="auto" w:fill="F7F9FB"/>
          </w:tcPr>
          <w:p>
            <w:pPr>
              <w:spacing w:after="40" w:before="40"/>
            </w:pPr>
            <w:r>
              <w:rPr>
                <w:b w:val="0"/>
                <w:i w:val="0"/>
                <w:sz w:val="19"/>
              </w:rPr>
              <w:t>1</w:t>
            </w:r>
          </w:p>
        </w:tc>
        <w:tc>
          <w:tcPr>
            <w:tcW w:type="dxa" w:w="2824"/>
            <w:shd w:val="clear" w:color="auto" w:fill="F7F9FB"/>
          </w:tcPr>
          <w:p>
            <w:pPr>
              <w:spacing w:after="40" w:before="40"/>
            </w:pPr>
            <w:r>
              <w:rPr>
                <w:b w:val="0"/>
                <w:i w:val="0"/>
                <w:sz w:val="19"/>
              </w:rPr>
              <w:t>Transparent stdio proxy</w:t>
            </w:r>
          </w:p>
        </w:tc>
        <w:tc>
          <w:tcPr>
            <w:tcW w:type="dxa" w:w="4330"/>
            <w:shd w:val="clear" w:color="auto" w:fill="F7F9FB"/>
          </w:tcPr>
          <w:p>
            <w:pPr>
              <w:spacing w:after="40" w:before="40"/>
            </w:pPr>
            <w:r>
              <w:rPr>
                <w:b w:val="0"/>
                <w:i w:val="0"/>
                <w:sz w:val="19"/>
              </w:rPr>
              <w:t>Complete</w:t>
            </w:r>
          </w:p>
        </w:tc>
      </w:tr>
      <w:tr>
        <w:trPr>
          <w:cantSplit/>
        </w:trPr>
        <w:tc>
          <w:tcPr>
            <w:tcW w:type="dxa" w:w="2259"/>
          </w:tcPr>
          <w:p>
            <w:pPr>
              <w:spacing w:after="40" w:before="40"/>
            </w:pPr>
            <w:r>
              <w:rPr>
                <w:b w:val="0"/>
                <w:i w:val="0"/>
                <w:sz w:val="19"/>
              </w:rPr>
              <w:t>2</w:t>
            </w:r>
          </w:p>
        </w:tc>
        <w:tc>
          <w:tcPr>
            <w:tcW w:type="dxa" w:w="2824"/>
          </w:tcPr>
          <w:p>
            <w:pPr>
              <w:spacing w:after="40" w:before="40"/>
            </w:pPr>
            <w:r>
              <w:rPr>
                <w:b w:val="0"/>
                <w:i w:val="0"/>
                <w:sz w:val="19"/>
              </w:rPr>
              <w:t>Client config ingestion and rewriting</w:t>
            </w:r>
          </w:p>
        </w:tc>
        <w:tc>
          <w:tcPr>
            <w:tcW w:type="dxa" w:w="4330"/>
          </w:tcPr>
          <w:p>
            <w:pPr>
              <w:spacing w:after="40" w:before="40"/>
            </w:pPr>
            <w:r>
              <w:rPr>
                <w:b w:val="0"/>
                <w:i w:val="0"/>
                <w:sz w:val="19"/>
              </w:rPr>
              <w:t>Complete</w:t>
            </w:r>
          </w:p>
        </w:tc>
      </w:tr>
      <w:tr>
        <w:trPr>
          <w:cantSplit/>
        </w:trPr>
        <w:tc>
          <w:tcPr>
            <w:tcW w:type="dxa" w:w="2259"/>
            <w:shd w:val="clear" w:color="auto" w:fill="F7F9FB"/>
          </w:tcPr>
          <w:p>
            <w:pPr>
              <w:spacing w:after="40" w:before="40"/>
            </w:pPr>
            <w:r>
              <w:rPr>
                <w:b w:val="0"/>
                <w:i w:val="0"/>
                <w:sz w:val="19"/>
              </w:rPr>
              <w:t>3</w:t>
            </w:r>
          </w:p>
        </w:tc>
        <w:tc>
          <w:tcPr>
            <w:tcW w:type="dxa" w:w="2824"/>
            <w:shd w:val="clear" w:color="auto" w:fill="F7F9FB"/>
          </w:tcPr>
          <w:p>
            <w:pPr>
              <w:spacing w:after="40" w:before="40"/>
            </w:pPr>
            <w:r>
              <w:rPr>
                <w:b w:val="0"/>
                <w:i w:val="0"/>
                <w:sz w:val="19"/>
              </w:rPr>
              <w:t>Probes, fingerprinting, variance, storage</w:t>
            </w:r>
          </w:p>
        </w:tc>
        <w:tc>
          <w:tcPr>
            <w:tcW w:type="dxa" w:w="4330"/>
            <w:shd w:val="clear" w:color="auto" w:fill="F7F9FB"/>
          </w:tcPr>
          <w:p>
            <w:pPr>
              <w:spacing w:after="40" w:before="40"/>
            </w:pPr>
            <w:r>
              <w:rPr>
                <w:b w:val="0"/>
                <w:i w:val="0"/>
                <w:sz w:val="19"/>
              </w:rPr>
              <w:t>Complete</w:t>
            </w:r>
          </w:p>
        </w:tc>
      </w:tr>
      <w:tr>
        <w:trPr>
          <w:cantSplit/>
        </w:trPr>
        <w:tc>
          <w:tcPr>
            <w:tcW w:type="dxa" w:w="2259"/>
          </w:tcPr>
          <w:p>
            <w:pPr>
              <w:spacing w:after="40" w:before="40"/>
            </w:pPr>
            <w:r>
              <w:rPr>
                <w:b w:val="0"/>
                <w:i w:val="0"/>
                <w:sz w:val="19"/>
              </w:rPr>
              <w:t>4</w:t>
            </w:r>
          </w:p>
        </w:tc>
        <w:tc>
          <w:tcPr>
            <w:tcW w:type="dxa" w:w="2824"/>
          </w:tcPr>
          <w:p>
            <w:pPr>
              <w:spacing w:after="40" w:before="40"/>
            </w:pPr>
            <w:r>
              <w:rPr>
                <w:b w:val="0"/>
                <w:i w:val="0"/>
                <w:sz w:val="19"/>
              </w:rPr>
              <w:t>Scorer, security rules, calibration</w:t>
            </w:r>
          </w:p>
        </w:tc>
        <w:tc>
          <w:tcPr>
            <w:tcW w:type="dxa" w:w="4330"/>
          </w:tcPr>
          <w:p>
            <w:pPr>
              <w:spacing w:after="40" w:before="40"/>
            </w:pPr>
            <w:r>
              <w:rPr>
                <w:b w:val="0"/>
                <w:i w:val="0"/>
                <w:sz w:val="19"/>
              </w:rPr>
              <w:t>Complete</w:t>
            </w:r>
          </w:p>
        </w:tc>
      </w:tr>
      <w:tr>
        <w:trPr>
          <w:cantSplit/>
        </w:trPr>
        <w:tc>
          <w:tcPr>
            <w:tcW w:type="dxa" w:w="2259"/>
            <w:shd w:val="clear" w:color="auto" w:fill="F7F9FB"/>
          </w:tcPr>
          <w:p>
            <w:pPr>
              <w:spacing w:after="40" w:before="40"/>
            </w:pPr>
            <w:r>
              <w:rPr>
                <w:b w:val="0"/>
                <w:i w:val="0"/>
                <w:sz w:val="19"/>
              </w:rPr>
              <w:t>5</w:t>
            </w:r>
          </w:p>
        </w:tc>
        <w:tc>
          <w:tcPr>
            <w:tcW w:type="dxa" w:w="2824"/>
            <w:shd w:val="clear" w:color="auto" w:fill="F7F9FB"/>
          </w:tcPr>
          <w:p>
            <w:pPr>
              <w:spacing w:after="40" w:before="40"/>
            </w:pPr>
            <w:r>
              <w:rPr>
                <w:b w:val="0"/>
                <w:i w:val="0"/>
                <w:sz w:val="19"/>
              </w:rPr>
              <w:t>Alerts, policy, enforcement</w:t>
            </w:r>
          </w:p>
        </w:tc>
        <w:tc>
          <w:tcPr>
            <w:tcW w:type="dxa" w:w="4330"/>
            <w:shd w:val="clear" w:color="auto" w:fill="F7F9FB"/>
          </w:tcPr>
          <w:p>
            <w:pPr>
              <w:spacing w:after="40" w:before="40"/>
            </w:pPr>
            <w:r>
              <w:rPr>
                <w:b w:val="0"/>
                <w:i w:val="0"/>
                <w:sz w:val="19"/>
              </w:rPr>
              <w:t>Complete</w:t>
            </w:r>
          </w:p>
        </w:tc>
      </w:tr>
      <w:tr>
        <w:trPr>
          <w:cantSplit/>
        </w:trPr>
        <w:tc>
          <w:tcPr>
            <w:tcW w:type="dxa" w:w="2259"/>
          </w:tcPr>
          <w:p>
            <w:pPr>
              <w:spacing w:after="40" w:before="40"/>
            </w:pPr>
            <w:r>
              <w:rPr>
                <w:b w:val="0"/>
                <w:i w:val="0"/>
                <w:sz w:val="19"/>
              </w:rPr>
              <w:t>6</w:t>
            </w:r>
          </w:p>
        </w:tc>
        <w:tc>
          <w:tcPr>
            <w:tcW w:type="dxa" w:w="2824"/>
          </w:tcPr>
          <w:p>
            <w:pPr>
              <w:spacing w:after="40" w:before="40"/>
            </w:pPr>
            <w:r>
              <w:rPr>
                <w:b w:val="0"/>
                <w:i w:val="0"/>
                <w:sz w:val="19"/>
              </w:rPr>
              <w:t>Daemon, control API, dashboard</w:t>
            </w:r>
          </w:p>
        </w:tc>
        <w:tc>
          <w:tcPr>
            <w:tcW w:type="dxa" w:w="4330"/>
          </w:tcPr>
          <w:p>
            <w:pPr>
              <w:spacing w:after="40" w:before="40"/>
            </w:pPr>
            <w:r>
              <w:rPr>
                <w:b w:val="0"/>
                <w:i w:val="0"/>
                <w:sz w:val="19"/>
              </w:rPr>
              <w:t>Complete</w:t>
            </w:r>
          </w:p>
        </w:tc>
      </w:tr>
      <w:tr>
        <w:trPr>
          <w:cantSplit/>
        </w:trPr>
        <w:tc>
          <w:tcPr>
            <w:tcW w:type="dxa" w:w="2259"/>
            <w:shd w:val="clear" w:color="auto" w:fill="F7F9FB"/>
          </w:tcPr>
          <w:p>
            <w:pPr>
              <w:spacing w:after="40" w:before="40"/>
            </w:pPr>
            <w:r>
              <w:rPr>
                <w:b w:val="0"/>
                <w:i w:val="0"/>
                <w:sz w:val="19"/>
              </w:rPr>
              <w:t>7</w:t>
            </w:r>
          </w:p>
        </w:tc>
        <w:tc>
          <w:tcPr>
            <w:tcW w:type="dxa" w:w="2824"/>
            <w:shd w:val="clear" w:color="auto" w:fill="F7F9FB"/>
          </w:tcPr>
          <w:p>
            <w:pPr>
              <w:spacing w:after="40" w:before="40"/>
            </w:pPr>
            <w:r>
              <w:rPr>
                <w:b w:val="0"/>
                <w:i w:val="0"/>
                <w:sz w:val="19"/>
              </w:rPr>
              <w:t>Adversarial server, 6×5 matrix, self-test</w:t>
            </w:r>
          </w:p>
        </w:tc>
        <w:tc>
          <w:tcPr>
            <w:tcW w:type="dxa" w:w="4330"/>
            <w:shd w:val="clear" w:color="auto" w:fill="F7F9FB"/>
          </w:tcPr>
          <w:p>
            <w:pPr>
              <w:spacing w:after="40" w:before="40"/>
            </w:pPr>
            <w:r>
              <w:rPr>
                <w:b w:val="0"/>
                <w:i w:val="0"/>
                <w:sz w:val="19"/>
              </w:rPr>
              <w:t>Complete</w:t>
            </w:r>
          </w:p>
        </w:tc>
      </w:tr>
      <w:tr>
        <w:trPr>
          <w:cantSplit/>
        </w:trPr>
        <w:tc>
          <w:tcPr>
            <w:tcW w:type="dxa" w:w="2259"/>
          </w:tcPr>
          <w:p>
            <w:pPr>
              <w:spacing w:after="40" w:before="40"/>
            </w:pPr>
            <w:r>
              <w:rPr>
                <w:b w:val="0"/>
                <w:i w:val="0"/>
                <w:sz w:val="19"/>
              </w:rPr>
              <w:t>8</w:t>
            </w:r>
          </w:p>
        </w:tc>
        <w:tc>
          <w:tcPr>
            <w:tcW w:type="dxa" w:w="2824"/>
          </w:tcPr>
          <w:p>
            <w:pPr>
              <w:spacing w:after="40" w:before="40"/>
            </w:pPr>
            <w:r>
              <w:rPr>
                <w:b w:val="0"/>
                <w:i w:val="0"/>
                <w:sz w:val="19"/>
              </w:rPr>
              <w:t>Labelled corpus construction</w:t>
            </w:r>
          </w:p>
        </w:tc>
        <w:tc>
          <w:tcPr>
            <w:tcW w:type="dxa" w:w="4330"/>
          </w:tcPr>
          <w:p>
            <w:pPr>
              <w:spacing w:after="40" w:before="40"/>
            </w:pPr>
            <w:r>
              <w:rPr>
                <w:b/>
                <w:i w:val="0"/>
                <w:sz w:val="19"/>
              </w:rPr>
              <w:t>Not started</w:t>
            </w:r>
          </w:p>
        </w:tc>
      </w:tr>
      <w:tr>
        <w:trPr>
          <w:cantSplit/>
        </w:trPr>
        <w:tc>
          <w:tcPr>
            <w:tcW w:type="dxa" w:w="2259"/>
            <w:shd w:val="clear" w:color="auto" w:fill="F7F9FB"/>
          </w:tcPr>
          <w:p>
            <w:pPr>
              <w:spacing w:after="40" w:before="40"/>
            </w:pPr>
            <w:r>
              <w:rPr>
                <w:b w:val="0"/>
                <w:i w:val="0"/>
                <w:sz w:val="19"/>
              </w:rPr>
              <w:t>9</w:t>
            </w:r>
          </w:p>
        </w:tc>
        <w:tc>
          <w:tcPr>
            <w:tcW w:type="dxa" w:w="2824"/>
            <w:shd w:val="clear" w:color="auto" w:fill="F7F9FB"/>
          </w:tcPr>
          <w:p>
            <w:pPr>
              <w:spacing w:after="40" w:before="40"/>
            </w:pPr>
            <w:r>
              <w:rPr>
                <w:b w:val="0"/>
                <w:i w:val="0"/>
                <w:sz w:val="19"/>
              </w:rPr>
              <w:t>The four experiments</w:t>
            </w:r>
          </w:p>
        </w:tc>
        <w:tc>
          <w:tcPr>
            <w:tcW w:type="dxa" w:w="4330"/>
            <w:shd w:val="clear" w:color="auto" w:fill="F7F9FB"/>
          </w:tcPr>
          <w:p>
            <w:pPr>
              <w:spacing w:after="40" w:before="40"/>
            </w:pPr>
            <w:r>
              <w:rPr>
                <w:b/>
                <w:i w:val="0"/>
                <w:sz w:val="19"/>
              </w:rPr>
              <w:t>Not started</w:t>
            </w:r>
          </w:p>
        </w:tc>
      </w:tr>
      <w:tr>
        <w:trPr>
          <w:cantSplit/>
        </w:trPr>
        <w:tc>
          <w:tcPr>
            <w:tcW w:type="dxa" w:w="2259"/>
          </w:tcPr>
          <w:p>
            <w:pPr>
              <w:spacing w:after="40" w:before="40"/>
            </w:pPr>
            <w:r>
              <w:rPr>
                <w:b w:val="0"/>
                <w:i w:val="0"/>
                <w:sz w:val="19"/>
              </w:rPr>
              <w:t>10</w:t>
            </w:r>
          </w:p>
        </w:tc>
        <w:tc>
          <w:tcPr>
            <w:tcW w:type="dxa" w:w="2824"/>
          </w:tcPr>
          <w:p>
            <w:pPr>
              <w:spacing w:after="40" w:before="40"/>
            </w:pPr>
            <w:r>
              <w:rPr>
                <w:b w:val="0"/>
                <w:i w:val="0"/>
                <w:sz w:val="19"/>
              </w:rPr>
              <w:t>Analysis and write-up</w:t>
            </w:r>
          </w:p>
        </w:tc>
        <w:tc>
          <w:tcPr>
            <w:tcW w:type="dxa" w:w="4330"/>
          </w:tcPr>
          <w:p>
            <w:pPr>
              <w:spacing w:after="40" w:before="40"/>
            </w:pPr>
            <w:r>
              <w:rPr>
                <w:b/>
                <w:i w:val="0"/>
                <w:sz w:val="19"/>
              </w:rPr>
              <w:t>Not started</w:t>
            </w:r>
          </w:p>
        </w:tc>
      </w:tr>
    </w:tbl>
    <w:p>
      <w:pPr>
        <w:spacing w:after="80"/>
      </w:pPr>
    </w:p>
    <w:p>
      <w:r>
        <w:rPr>
          <w:b/>
          <w:i w:val="0"/>
          <w:sz w:val="21"/>
        </w:rPr>
        <w:t>Adversary-first validation.</w:t>
      </w:r>
      <w:r>
        <w:rPr>
          <w:b w:val="0"/>
          <w:i w:val="0"/>
          <w:sz w:val="21"/>
        </w:rPr>
        <w:t xml:space="preserve"> The adversarial server was built as a separate project with its own virtual environment and package name, and cannot import the detector (verified: </w:t>
      </w:r>
      <w:r>
        <w:rPr>
          <w:rFonts w:ascii="Consolas" w:hAnsi="Consolas"/>
          <w:b w:val="0"/>
          <w:i w:val="0"/>
          <w:color w:val="A31D3F"/>
          <w:sz w:val="19"/>
        </w:rPr>
        <w:t>ImportError</w:t>
      </w:r>
      <w:r>
        <w:rPr>
          <w:b w:val="0"/>
          <w:i w:val="0"/>
          <w:sz w:val="21"/>
        </w:rPr>
        <w:t xml:space="preserve"> in both directions). Its 18-check self-test validates the ground truth independently of the detector — including the load- bearing assertion that all six attack families hash identically to benign.</w:t>
      </w:r>
    </w:p>
    <w:p>
      <w:r>
        <w:rPr>
          <w:b/>
          <w:i w:val="0"/>
          <w:sz w:val="21"/>
        </w:rPr>
        <w:t>Alternatives considered and rejected</w:t>
      </w:r>
      <w:r>
        <w:rPr>
          <w:b w:val="0"/>
          <w:i w:val="0"/>
          <w:sz w:val="21"/>
        </w:rPr>
        <w:t xml:space="preserve"> (each recorded in the code, with the reason):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Rejected</w:t>
            </w:r>
          </w:p>
        </w:tc>
        <w:tc>
          <w:tcPr>
            <w:tcW w:type="dxa" w:w="2824"/>
            <w:shd w:val="clear" w:color="auto" w:fill="1F3B57"/>
          </w:tcPr>
          <w:p>
            <w:pPr>
              <w:spacing w:after="40" w:before="40"/>
            </w:pPr>
            <w:r>
              <w:rPr>
                <w:b/>
                <w:i w:val="0"/>
                <w:color w:val="FFFFFF"/>
                <w:sz w:val="19"/>
              </w:rPr>
              <w:t>Chosen</w:t>
            </w:r>
          </w:p>
        </w:tc>
        <w:tc>
          <w:tcPr>
            <w:tcW w:type="dxa" w:w="4330"/>
            <w:shd w:val="clear" w:color="auto" w:fill="1F3B57"/>
          </w:tcPr>
          <w:p>
            <w:pPr>
              <w:spacing w:after="40" w:before="40"/>
            </w:pPr>
            <w:r>
              <w:rPr>
                <w:b/>
                <w:i w:val="0"/>
                <w:color w:val="FFFFFF"/>
                <w:sz w:val="19"/>
              </w:rPr>
              <w:t>Reason</w:t>
            </w:r>
          </w:p>
        </w:tc>
      </w:tr>
      <w:tr>
        <w:trPr>
          <w:cantSplit/>
        </w:trPr>
        <w:tc>
          <w:tcPr>
            <w:tcW w:type="dxa" w:w="2259"/>
          </w:tcPr>
          <w:p>
            <w:pPr>
              <w:spacing w:after="40" w:before="40"/>
            </w:pPr>
            <w:r>
              <w:rPr>
                <w:b w:val="0"/>
                <w:i w:val="0"/>
                <w:sz w:val="19"/>
              </w:rPr>
              <w:t>In-sample variance from the probe samples</w:t>
            </w:r>
          </w:p>
        </w:tc>
        <w:tc>
          <w:tcPr>
            <w:tcW w:type="dxa" w:w="2824"/>
          </w:tcPr>
          <w:p>
            <w:pPr>
              <w:spacing w:after="40" w:before="40"/>
            </w:pPr>
            <w:r>
              <w:rPr>
                <w:b w:val="0"/>
                <w:i w:val="0"/>
                <w:sz w:val="19"/>
              </w:rPr>
              <w:t>Leave-one-out cross-validated variance</w:t>
            </w:r>
          </w:p>
        </w:tc>
        <w:tc>
          <w:tcPr>
            <w:tcW w:type="dxa" w:w="4330"/>
          </w:tcPr>
          <w:p>
            <w:pPr>
              <w:spacing w:after="40" w:before="40"/>
            </w:pPr>
            <w:r>
              <w:rPr>
                <w:b w:val="0"/>
                <w:i w:val="0"/>
                <w:sz w:val="19"/>
              </w:rPr>
              <w:t>In-sample bands are systematically too tight; the first honest re-probe of a noisy tool breached them. This was a real observed failure, not a theoretical one</w:t>
            </w:r>
          </w:p>
        </w:tc>
      </w:tr>
      <w:tr>
        <w:trPr>
          <w:cantSplit/>
        </w:trPr>
        <w:tc>
          <w:tcPr>
            <w:tcW w:type="dxa" w:w="2259"/>
            <w:shd w:val="clear" w:color="auto" w:fill="F7F9FB"/>
          </w:tcPr>
          <w:p>
            <w:pPr>
              <w:spacing w:after="40" w:before="40"/>
            </w:pPr>
            <w:r>
              <w:rPr>
                <w:b w:val="0"/>
                <w:i w:val="0"/>
                <w:sz w:val="19"/>
              </w:rPr>
              <w:t>Summing the signals</w:t>
            </w:r>
          </w:p>
        </w:tc>
        <w:tc>
          <w:tcPr>
            <w:tcW w:type="dxa" w:w="2824"/>
            <w:shd w:val="clear" w:color="auto" w:fill="F7F9FB"/>
          </w:tcPr>
          <w:p>
            <w:pPr>
              <w:spacing w:after="40" w:before="40"/>
            </w:pPr>
            <w:r>
              <w:rPr>
                <w:b w:val="0"/>
                <w:i w:val="0"/>
                <w:sz w:val="19"/>
              </w:rPr>
              <w:t>Combining by maximum</w:t>
            </w:r>
          </w:p>
        </w:tc>
        <w:tc>
          <w:tcPr>
            <w:tcW w:type="dxa" w:w="4330"/>
            <w:shd w:val="clear" w:color="auto" w:fill="F7F9FB"/>
          </w:tcPr>
          <w:p>
            <w:pPr>
              <w:spacing w:after="40" w:before="40"/>
            </w:pPr>
            <w:r>
              <w:rPr>
                <w:b w:val="0"/>
                <w:i w:val="0"/>
                <w:sz w:val="19"/>
              </w:rPr>
              <w:t>Embedding and structural signals read the same response and are correlated; summing lets benign noise accumulate into an alert and blurs attribution</w:t>
            </w:r>
          </w:p>
        </w:tc>
      </w:tr>
      <w:tr>
        <w:trPr>
          <w:cantSplit/>
        </w:trPr>
        <w:tc>
          <w:tcPr>
            <w:tcW w:type="dxa" w:w="2259"/>
          </w:tcPr>
          <w:p>
            <w:pPr>
              <w:spacing w:after="40" w:before="40"/>
            </w:pPr>
            <w:r>
              <w:rPr>
                <w:b w:val="0"/>
                <w:i w:val="0"/>
                <w:sz w:val="19"/>
              </w:rPr>
              <w:t>Threshold at the maximum benign drift</w:t>
            </w:r>
          </w:p>
        </w:tc>
        <w:tc>
          <w:tcPr>
            <w:tcW w:type="dxa" w:w="2824"/>
          </w:tcPr>
          <w:p>
            <w:pPr>
              <w:spacing w:after="40" w:before="40"/>
            </w:pPr>
            <w:r>
              <w:rPr>
                <w:b w:val="0"/>
                <w:i w:val="0"/>
                <w:sz w:val="19"/>
              </w:rPr>
              <w:t>99th percentile × 1.25, floored at 1.0</w:t>
            </w:r>
          </w:p>
        </w:tc>
        <w:tc>
          <w:tcPr>
            <w:tcW w:type="dxa" w:w="4330"/>
          </w:tcPr>
          <w:p>
            <w:pPr>
              <w:spacing w:after="40" w:before="40"/>
            </w:pPr>
            <w:r>
              <w:rPr>
                <w:b w:val="0"/>
                <w:i w:val="0"/>
                <w:sz w:val="19"/>
              </w:rPr>
              <w:t>A deterministic tool has a near-zero band, so one flicker yields a ratio in the hundreds of thousands — a max-based threshold would silence the detector permanently</w:t>
            </w:r>
          </w:p>
        </w:tc>
      </w:tr>
      <w:tr>
        <w:trPr>
          <w:cantSplit/>
        </w:trPr>
        <w:tc>
          <w:tcPr>
            <w:tcW w:type="dxa" w:w="2259"/>
            <w:shd w:val="clear" w:color="auto" w:fill="F7F9FB"/>
          </w:tcPr>
          <w:p>
            <w:pPr>
              <w:spacing w:after="40" w:before="40"/>
            </w:pPr>
            <w:r>
              <w:rPr>
                <w:rFonts w:ascii="Consolas" w:hAnsi="Consolas"/>
                <w:b w:val="0"/>
                <w:i w:val="0"/>
                <w:color w:val="A31D3F"/>
                <w:sz w:val="19"/>
              </w:rPr>
              <w:t>MIN_BAND = 1e-6</w:t>
            </w:r>
          </w:p>
        </w:tc>
        <w:tc>
          <w:tcPr>
            <w:tcW w:type="dxa" w:w="2824"/>
            <w:shd w:val="clear" w:color="auto" w:fill="F7F9FB"/>
          </w:tcPr>
          <w:p>
            <w:pPr>
              <w:spacing w:after="40" w:before="40"/>
            </w:pPr>
            <w:r>
              <w:rPr>
                <w:rFonts w:ascii="Consolas" w:hAnsi="Consolas"/>
                <w:b w:val="0"/>
                <w:i w:val="0"/>
                <w:color w:val="A31D3F"/>
                <w:sz w:val="19"/>
              </w:rPr>
              <w:t>MIN_BAND = 0.01</w:t>
            </w:r>
          </w:p>
        </w:tc>
        <w:tc>
          <w:tcPr>
            <w:tcW w:type="dxa" w:w="4330"/>
            <w:shd w:val="clear" w:color="auto" w:fill="F7F9FB"/>
          </w:tcPr>
          <w:p>
            <w:pPr>
              <w:spacing w:after="40" w:before="40"/>
            </w:pPr>
            <w:r>
              <w:rPr>
                <w:b w:val="0"/>
                <w:i w:val="0"/>
                <w:sz w:val="19"/>
              </w:rPr>
              <w:t>The smaller floor implied precision the embedding does not have and produced a drift score of 263,659</w:t>
            </w:r>
          </w:p>
        </w:tc>
      </w:tr>
      <w:tr>
        <w:trPr>
          <w:cantSplit/>
        </w:trPr>
        <w:tc>
          <w:tcPr>
            <w:tcW w:type="dxa" w:w="2259"/>
          </w:tcPr>
          <w:p>
            <w:pPr>
              <w:spacing w:after="40" w:before="40"/>
            </w:pPr>
            <w:r>
              <w:rPr>
                <w:b w:val="0"/>
                <w:i w:val="0"/>
                <w:sz w:val="19"/>
              </w:rPr>
              <w:t>Probing on every live call</w:t>
            </w:r>
          </w:p>
        </w:tc>
        <w:tc>
          <w:tcPr>
            <w:tcW w:type="dxa" w:w="2824"/>
          </w:tcPr>
          <w:p>
            <w:pPr>
              <w:spacing w:after="40" w:before="40"/>
            </w:pPr>
            <w:r>
              <w:rPr>
                <w:b w:val="0"/>
                <w:i w:val="0"/>
                <w:sz w:val="19"/>
              </w:rPr>
              <w:t>Out-of-band on a schedule</w:t>
            </w:r>
          </w:p>
        </w:tc>
        <w:tc>
          <w:tcPr>
            <w:tcW w:type="dxa" w:w="4330"/>
          </w:tcPr>
          <w:p>
            <w:pPr>
              <w:spacing w:after="40" w:before="40"/>
            </w:pPr>
            <w:r>
              <w:rPr>
                <w:b w:val="0"/>
                <w:i w:val="0"/>
                <w:sz w:val="19"/>
              </w:rPr>
              <w:t xml:space="preserve">Keeps latency off the live path, keeps the audit log a record of what the </w:t>
            </w:r>
            <w:r>
              <w:rPr>
                <w:b w:val="0"/>
                <w:i/>
                <w:sz w:val="19"/>
              </w:rPr>
              <w:t>client</w:t>
            </w:r>
            <w:r>
              <w:rPr>
                <w:b w:val="0"/>
                <w:i w:val="0"/>
                <w:sz w:val="19"/>
              </w:rPr>
              <w:t xml:space="preserve"> did, and gives the monitor a process tree it owns</w:t>
            </w:r>
          </w:p>
        </w:tc>
      </w:tr>
      <w:tr>
        <w:trPr>
          <w:cantSplit/>
        </w:trPr>
        <w:tc>
          <w:tcPr>
            <w:tcW w:type="dxa" w:w="2259"/>
            <w:shd w:val="clear" w:color="auto" w:fill="F7F9FB"/>
          </w:tcPr>
          <w:p>
            <w:pPr>
              <w:spacing w:after="40" w:before="40"/>
            </w:pPr>
            <w:r>
              <w:rPr>
                <w:b w:val="0"/>
                <w:i w:val="0"/>
                <w:sz w:val="19"/>
              </w:rPr>
              <w:t>A separate reimplementation of hash-only pinning</w:t>
            </w:r>
          </w:p>
        </w:tc>
        <w:tc>
          <w:tcPr>
            <w:tcW w:type="dxa" w:w="2824"/>
            <w:shd w:val="clear" w:color="auto" w:fill="F7F9FB"/>
          </w:tcPr>
          <w:p>
            <w:pPr>
              <w:spacing w:after="40" w:before="40"/>
            </w:pPr>
            <w:r>
              <w:rPr>
                <w:b w:val="0"/>
                <w:i w:val="0"/>
                <w:sz w:val="19"/>
              </w:rPr>
              <w:t xml:space="preserve">A </w:t>
            </w:r>
            <w:r>
              <w:rPr>
                <w:rFonts w:ascii="Consolas" w:hAnsi="Consolas"/>
                <w:b w:val="0"/>
                <w:i w:val="0"/>
                <w:color w:val="A31D3F"/>
                <w:sz w:val="19"/>
              </w:rPr>
              <w:t>mode</w:t>
            </w:r>
            <w:r>
              <w:rPr>
                <w:b w:val="0"/>
                <w:i w:val="0"/>
                <w:sz w:val="19"/>
              </w:rPr>
              <w:t xml:space="preserve"> flag inside the same scorer</w:t>
            </w:r>
          </w:p>
        </w:tc>
        <w:tc>
          <w:tcPr>
            <w:tcW w:type="dxa" w:w="4330"/>
            <w:shd w:val="clear" w:color="auto" w:fill="F7F9FB"/>
          </w:tcPr>
          <w:p>
            <w:pPr>
              <w:spacing w:after="40" w:before="40"/>
            </w:pPr>
            <w:r>
              <w:rPr>
                <w:b w:val="0"/>
                <w:i w:val="0"/>
                <w:sz w:val="19"/>
              </w:rPr>
              <w:t>Removes any incidental difference; the control sees identical traffic through identical code</w:t>
            </w:r>
          </w:p>
        </w:tc>
      </w:tr>
      <w:tr>
        <w:trPr>
          <w:cantSplit/>
        </w:trPr>
        <w:tc>
          <w:tcPr>
            <w:tcW w:type="dxa" w:w="2259"/>
          </w:tcPr>
          <w:p>
            <w:pPr>
              <w:spacing w:after="40" w:before="40"/>
            </w:pPr>
            <w:r>
              <w:rPr>
                <w:rFonts w:ascii="Consolas" w:hAnsi="Consolas"/>
                <w:b w:val="0"/>
                <w:i w:val="0"/>
                <w:color w:val="A31D3F"/>
                <w:sz w:val="19"/>
              </w:rPr>
              <w:t>sentence-transformers</w:t>
            </w:r>
            <w:r>
              <w:rPr>
                <w:b w:val="0"/>
                <w:i w:val="0"/>
                <w:sz w:val="19"/>
              </w:rPr>
              <w:t xml:space="preserve"> + </w:t>
            </w:r>
            <w:r>
              <w:rPr>
                <w:rFonts w:ascii="Consolas" w:hAnsi="Consolas"/>
                <w:b w:val="0"/>
                <w:i w:val="0"/>
                <w:color w:val="A31D3F"/>
                <w:sz w:val="19"/>
              </w:rPr>
              <w:t>torch</w:t>
            </w:r>
          </w:p>
        </w:tc>
        <w:tc>
          <w:tcPr>
            <w:tcW w:type="dxa" w:w="2824"/>
          </w:tcPr>
          <w:p>
            <w:pPr>
              <w:spacing w:after="40" w:before="40"/>
            </w:pPr>
            <w:r>
              <w:rPr>
                <w:b w:val="0"/>
                <w:i w:val="0"/>
                <w:sz w:val="19"/>
              </w:rPr>
              <w:t xml:space="preserve">ONNX </w:t>
            </w:r>
            <w:r>
              <w:rPr>
                <w:rFonts w:ascii="Consolas" w:hAnsi="Consolas"/>
                <w:b w:val="0"/>
                <w:i w:val="0"/>
                <w:color w:val="A31D3F"/>
                <w:sz w:val="19"/>
              </w:rPr>
              <w:t>all-MiniLM-L6-v2</w:t>
            </w:r>
            <w:r>
              <w:rPr>
                <w:b w:val="0"/>
                <w:i w:val="0"/>
                <w:sz w:val="19"/>
              </w:rPr>
              <w:t xml:space="preserve"> via ChromaDB</w:t>
            </w:r>
          </w:p>
        </w:tc>
        <w:tc>
          <w:tcPr>
            <w:tcW w:type="dxa" w:w="4330"/>
          </w:tcPr>
          <w:p>
            <w:pPr>
              <w:spacing w:after="40" w:before="40"/>
            </w:pPr>
            <w:r>
              <w:rPr>
                <w:b w:val="0"/>
                <w:i w:val="0"/>
                <w:sz w:val="19"/>
              </w:rPr>
              <w:t>~2 GB of torch avoided; runs offline</w:t>
            </w:r>
          </w:p>
        </w:tc>
      </w:tr>
      <w:tr>
        <w:trPr>
          <w:cantSplit/>
        </w:trPr>
        <w:tc>
          <w:tcPr>
            <w:tcW w:type="dxa" w:w="2259"/>
            <w:shd w:val="clear" w:color="auto" w:fill="F7F9FB"/>
          </w:tcPr>
          <w:p>
            <w:pPr>
              <w:spacing w:after="40" w:before="40"/>
            </w:pPr>
            <w:r>
              <w:rPr>
                <w:rFonts w:ascii="Consolas" w:hAnsi="Consolas"/>
                <w:b w:val="0"/>
                <w:i w:val="0"/>
                <w:color w:val="A31D3F"/>
                <w:sz w:val="19"/>
              </w:rPr>
              <w:t>Faker</w:t>
            </w:r>
            <w:r>
              <w:rPr>
                <w:b w:val="0"/>
                <w:i w:val="0"/>
                <w:sz w:val="19"/>
              </w:rPr>
              <w:t xml:space="preserve"> for probe values</w:t>
            </w:r>
          </w:p>
        </w:tc>
        <w:tc>
          <w:tcPr>
            <w:tcW w:type="dxa" w:w="2824"/>
            <w:shd w:val="clear" w:color="auto" w:fill="F7F9FB"/>
          </w:tcPr>
          <w:p>
            <w:pPr>
              <w:spacing w:after="40" w:before="40"/>
            </w:pPr>
            <w:r>
              <w:rPr>
                <w:b w:val="0"/>
                <w:i w:val="0"/>
                <w:sz w:val="19"/>
              </w:rPr>
              <w:t>Hand-written template pools</w:t>
            </w:r>
          </w:p>
        </w:tc>
        <w:tc>
          <w:tcPr>
            <w:tcW w:type="dxa" w:w="4330"/>
            <w:shd w:val="clear" w:color="auto" w:fill="F7F9FB"/>
          </w:tcPr>
          <w:p>
            <w:pPr>
              <w:spacing w:after="40" w:before="40"/>
            </w:pPr>
            <w:r>
              <w:rPr>
                <w:b w:val="0"/>
                <w:i w:val="0"/>
                <w:sz w:val="19"/>
              </w:rPr>
              <w:t>Fully seed-deterministic with no extra dependency</w:t>
            </w:r>
          </w:p>
        </w:tc>
      </w:tr>
      <w:tr>
        <w:trPr>
          <w:cantSplit/>
        </w:trPr>
        <w:tc>
          <w:tcPr>
            <w:tcW w:type="dxa" w:w="2259"/>
          </w:tcPr>
          <w:p>
            <w:pPr>
              <w:spacing w:after="40" w:before="40"/>
            </w:pPr>
            <w:r>
              <w:rPr>
                <w:b w:val="0"/>
                <w:i w:val="0"/>
                <w:sz w:val="19"/>
              </w:rPr>
              <w:t>Enforcement on by default</w:t>
            </w:r>
          </w:p>
        </w:tc>
        <w:tc>
          <w:tcPr>
            <w:tcW w:type="dxa" w:w="2824"/>
          </w:tcPr>
          <w:p>
            <w:pPr>
              <w:spacing w:after="40" w:before="40"/>
            </w:pPr>
            <w:r>
              <w:rPr>
                <w:b w:val="0"/>
                <w:i w:val="0"/>
                <w:sz w:val="19"/>
              </w:rPr>
              <w:t>Per-server opt-in, off by default</w:t>
            </w:r>
          </w:p>
        </w:tc>
        <w:tc>
          <w:tcPr>
            <w:tcW w:type="dxa" w:w="4330"/>
          </w:tcPr>
          <w:p>
            <w:pPr>
              <w:spacing w:after="40" w:before="40"/>
            </w:pPr>
            <w:r>
              <w:rPr>
                <w:b w:val="0"/>
                <w:i w:val="0"/>
                <w:sz w:val="19"/>
              </w:rPr>
              <w:t>A proxy that silently blocked attacks would confound every detection measurement</w:t>
            </w:r>
          </w:p>
        </w:tc>
      </w:tr>
    </w:tbl>
    <w:p>
      <w:pPr>
        <w:spacing w:after="80"/>
      </w:pPr>
    </w:p>
    <w:p>
      <w:pPr>
        <w:spacing w:before="40" w:after="40"/>
        <w:pBdr>
          <w:bottom w:val="single" w:sz="4" w:space="4" w:color="D6DBE0"/>
        </w:pBdr>
      </w:pPr>
    </w:p>
    <w:p>
      <w:pPr>
        <w:pStyle w:val="Heading2"/>
      </w:pPr>
      <w:r>
        <w:rPr>
          <w:b/>
          <w:i w:val="0"/>
          <w:color w:val="1F3B57"/>
          <w:sz w:val="26"/>
        </w:rPr>
        <w:t>8. Evaluation</w:t>
      </w:r>
    </w:p>
    <w:p>
      <w:pPr>
        <w:pStyle w:val="Heading3"/>
      </w:pPr>
      <w:r>
        <w:rPr>
          <w:b/>
          <w:i w:val="0"/>
          <w:color w:val="1F3B57"/>
          <w:sz w:val="23"/>
        </w:rPr>
        <w:t>8.1 Metrics defined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Metric</w:t>
            </w:r>
          </w:p>
        </w:tc>
        <w:tc>
          <w:tcPr>
            <w:tcW w:type="dxa" w:w="2824"/>
            <w:shd w:val="clear" w:color="auto" w:fill="1F3B57"/>
          </w:tcPr>
          <w:p>
            <w:pPr>
              <w:spacing w:after="40" w:before="40"/>
            </w:pPr>
            <w:r>
              <w:rPr>
                <w:b/>
                <w:i w:val="0"/>
                <w:color w:val="FFFFFF"/>
                <w:sz w:val="19"/>
              </w:rPr>
              <w:t>Definition</w:t>
            </w:r>
          </w:p>
        </w:tc>
        <w:tc>
          <w:tcPr>
            <w:tcW w:type="dxa" w:w="4330"/>
            <w:shd w:val="clear" w:color="auto" w:fill="1F3B57"/>
          </w:tcPr>
          <w:p>
            <w:pPr>
              <w:spacing w:after="40" w:before="40"/>
            </w:pPr>
            <w:r>
              <w:rPr>
                <w:b/>
                <w:i w:val="0"/>
                <w:color w:val="FFFFFF"/>
                <w:sz w:val="19"/>
              </w:rPr>
              <w:t>Instrumented?</w:t>
            </w:r>
          </w:p>
        </w:tc>
      </w:tr>
      <w:tr>
        <w:trPr>
          <w:cantSplit/>
        </w:trPr>
        <w:tc>
          <w:tcPr>
            <w:tcW w:type="dxa" w:w="2259"/>
          </w:tcPr>
          <w:p>
            <w:pPr>
              <w:spacing w:after="40" w:before="40"/>
            </w:pPr>
            <w:r>
              <w:rPr>
                <w:b w:val="0"/>
                <w:i w:val="0"/>
                <w:sz w:val="19"/>
              </w:rPr>
              <w:t>Detection rate (recall) per family × level</w:t>
            </w:r>
          </w:p>
        </w:tc>
        <w:tc>
          <w:tcPr>
            <w:tcW w:type="dxa" w:w="2824"/>
          </w:tcPr>
          <w:p>
            <w:pPr>
              <w:spacing w:after="40" w:before="40"/>
            </w:pPr>
            <w:r>
              <w:rPr>
                <w:b w:val="0"/>
                <w:i w:val="0"/>
                <w:sz w:val="19"/>
              </w:rPr>
              <w:t xml:space="preserve">Fraction of armed runs producing verdict </w:t>
            </w:r>
            <w:r>
              <w:rPr>
                <w:rFonts w:ascii="Consolas" w:hAnsi="Consolas"/>
                <w:b w:val="0"/>
                <w:i w:val="0"/>
                <w:color w:val="A31D3F"/>
                <w:sz w:val="19"/>
              </w:rPr>
              <w:t>alert</w:t>
            </w:r>
          </w:p>
        </w:tc>
        <w:tc>
          <w:tcPr>
            <w:tcW w:type="dxa" w:w="4330"/>
          </w:tcPr>
          <w:p>
            <w:pPr>
              <w:spacing w:after="40" w:before="40"/>
            </w:pPr>
            <w:r>
              <w:rPr>
                <w:b w:val="0"/>
                <w:i w:val="0"/>
                <w:sz w:val="19"/>
              </w:rPr>
              <w:t>Yes — score and verdict are recorded per check</w:t>
            </w:r>
          </w:p>
        </w:tc>
      </w:tr>
      <w:tr>
        <w:trPr>
          <w:cantSplit/>
        </w:trPr>
        <w:tc>
          <w:tcPr>
            <w:tcW w:type="dxa" w:w="2259"/>
            <w:shd w:val="clear" w:color="auto" w:fill="F7F9FB"/>
          </w:tcPr>
          <w:p>
            <w:pPr>
              <w:spacing w:after="40" w:before="40"/>
            </w:pPr>
            <w:r>
              <w:rPr>
                <w:b w:val="0"/>
                <w:i w:val="0"/>
                <w:sz w:val="19"/>
              </w:rPr>
              <w:t>False-alarm rate on benign servers</w:t>
            </w:r>
          </w:p>
        </w:tc>
        <w:tc>
          <w:tcPr>
            <w:tcW w:type="dxa" w:w="2824"/>
            <w:shd w:val="clear" w:color="auto" w:fill="F7F9FB"/>
          </w:tcPr>
          <w:p>
            <w:pPr>
              <w:spacing w:after="40" w:before="40"/>
            </w:pPr>
            <w:r>
              <w:rPr>
                <w:b w:val="0"/>
                <w:i w:val="0"/>
                <w:sz w:val="19"/>
              </w:rPr>
              <w:t>Fraction of benign re-probes scoring ≥ 1.0</w:t>
            </w:r>
          </w:p>
        </w:tc>
        <w:tc>
          <w:tcPr>
            <w:tcW w:type="dxa" w:w="4330"/>
            <w:shd w:val="clear" w:color="auto" w:fill="F7F9FB"/>
          </w:tcPr>
          <w:p>
            <w:pPr>
              <w:spacing w:after="40" w:before="40"/>
            </w:pPr>
            <w:r>
              <w:rPr>
                <w:b w:val="0"/>
                <w:i w:val="0"/>
                <w:sz w:val="19"/>
              </w:rPr>
              <w:t xml:space="preserve">Yes — </w:t>
            </w:r>
            <w:r>
              <w:rPr>
                <w:rFonts w:ascii="Consolas" w:hAnsi="Consolas"/>
                <w:b w:val="0"/>
                <w:i w:val="0"/>
                <w:color w:val="A31D3F"/>
                <w:sz w:val="19"/>
              </w:rPr>
              <w:t>empirical_far</w:t>
            </w:r>
            <w:r>
              <w:rPr>
                <w:b w:val="0"/>
                <w:i w:val="0"/>
                <w:sz w:val="19"/>
              </w:rPr>
              <w:t xml:space="preserve"> is computed and stored during calibration</w:t>
            </w:r>
          </w:p>
        </w:tc>
      </w:tr>
      <w:tr>
        <w:trPr>
          <w:cantSplit/>
        </w:trPr>
        <w:tc>
          <w:tcPr>
            <w:tcW w:type="dxa" w:w="2259"/>
          </w:tcPr>
          <w:p>
            <w:pPr>
              <w:spacing w:after="40" w:before="40"/>
            </w:pPr>
            <w:r>
              <w:rPr>
                <w:b w:val="0"/>
                <w:i w:val="0"/>
                <w:sz w:val="19"/>
              </w:rPr>
              <w:t xml:space="preserve">False-alarm rate on </w:t>
            </w:r>
            <w:r>
              <w:rPr>
                <w:b/>
                <w:i w:val="0"/>
                <w:sz w:val="19"/>
              </w:rPr>
              <w:t>benign updates</w:t>
            </w:r>
          </w:p>
        </w:tc>
        <w:tc>
          <w:tcPr>
            <w:tcW w:type="dxa" w:w="2824"/>
          </w:tcPr>
          <w:p>
            <w:pPr>
              <w:spacing w:after="40" w:before="40"/>
            </w:pPr>
            <w:r>
              <w:rPr>
                <w:b w:val="0"/>
                <w:i w:val="0"/>
                <w:sz w:val="19"/>
              </w:rPr>
              <w:t>Same, on legitimately updated servers</w:t>
            </w:r>
          </w:p>
        </w:tc>
        <w:tc>
          <w:tcPr>
            <w:tcW w:type="dxa" w:w="4330"/>
          </w:tcPr>
          <w:p>
            <w:pPr>
              <w:spacing w:after="40" w:before="40"/>
            </w:pPr>
            <w:r>
              <w:rPr>
                <w:b w:val="0"/>
                <w:i w:val="0"/>
                <w:sz w:val="19"/>
              </w:rPr>
              <w:t xml:space="preserve">Yes — via </w:t>
            </w:r>
            <w:r>
              <w:rPr>
                <w:rFonts w:ascii="Consolas" w:hAnsi="Consolas"/>
                <w:b w:val="0"/>
                <w:i w:val="0"/>
                <w:color w:val="A31D3F"/>
                <w:sz w:val="19"/>
              </w:rPr>
              <w:t>--also-exec</w:t>
            </w:r>
          </w:p>
        </w:tc>
      </w:tr>
      <w:tr>
        <w:trPr>
          <w:cantSplit/>
        </w:trPr>
        <w:tc>
          <w:tcPr>
            <w:tcW w:type="dxa" w:w="2259"/>
            <w:shd w:val="clear" w:color="auto" w:fill="F7F9FB"/>
          </w:tcPr>
          <w:p>
            <w:pPr>
              <w:spacing w:after="40" w:before="40"/>
            </w:pPr>
            <w:r>
              <w:rPr>
                <w:b w:val="0"/>
                <w:i w:val="0"/>
                <w:sz w:val="19"/>
              </w:rPr>
              <w:t>Hash-only control recall</w:t>
            </w:r>
          </w:p>
        </w:tc>
        <w:tc>
          <w:tcPr>
            <w:tcW w:type="dxa" w:w="2824"/>
            <w:shd w:val="clear" w:color="auto" w:fill="F7F9FB"/>
          </w:tcPr>
          <w:p>
            <w:pPr>
              <w:spacing w:after="40" w:before="40"/>
            </w:pPr>
            <w:r>
              <w:rPr>
                <w:b w:val="0"/>
                <w:i w:val="0"/>
                <w:sz w:val="19"/>
              </w:rPr>
              <w:t>Same measurement with behavioural signals discarded</w:t>
            </w:r>
          </w:p>
        </w:tc>
        <w:tc>
          <w:tcPr>
            <w:tcW w:type="dxa" w:w="4330"/>
            <w:shd w:val="clear" w:color="auto" w:fill="F7F9FB"/>
          </w:tcPr>
          <w:p>
            <w:pPr>
              <w:spacing w:after="40" w:before="40"/>
            </w:pPr>
            <w:r>
              <w:rPr>
                <w:b w:val="0"/>
                <w:i w:val="0"/>
                <w:sz w:val="19"/>
              </w:rPr>
              <w:t xml:space="preserve">Yes — </w:t>
            </w:r>
            <w:r>
              <w:rPr>
                <w:rFonts w:ascii="Consolas" w:hAnsi="Consolas"/>
                <w:b w:val="0"/>
                <w:i w:val="0"/>
                <w:color w:val="A31D3F"/>
                <w:sz w:val="19"/>
              </w:rPr>
              <w:t>verify --hash-only</w:t>
            </w:r>
          </w:p>
        </w:tc>
      </w:tr>
      <w:tr>
        <w:trPr>
          <w:cantSplit/>
        </w:trPr>
        <w:tc>
          <w:tcPr>
            <w:tcW w:type="dxa" w:w="2259"/>
          </w:tcPr>
          <w:p>
            <w:pPr>
              <w:spacing w:after="40" w:before="40"/>
            </w:pPr>
            <w:r>
              <w:rPr>
                <w:b w:val="0"/>
                <w:i w:val="0"/>
                <w:sz w:val="19"/>
              </w:rPr>
              <w:t>Time-to-detection</w:t>
            </w:r>
          </w:p>
        </w:tc>
        <w:tc>
          <w:tcPr>
            <w:tcW w:type="dxa" w:w="2824"/>
          </w:tcPr>
          <w:p>
            <w:pPr>
              <w:spacing w:after="40" w:before="40"/>
            </w:pPr>
            <w:r>
              <w:rPr>
                <w:b w:val="0"/>
                <w:i w:val="0"/>
                <w:sz w:val="19"/>
              </w:rPr>
              <w:t>Scheduled cycles between an attack arming and the first alert</w:t>
            </w:r>
          </w:p>
        </w:tc>
        <w:tc>
          <w:tcPr>
            <w:tcW w:type="dxa" w:w="4330"/>
          </w:tcPr>
          <w:p>
            <w:pPr>
              <w:spacing w:after="40" w:before="40"/>
            </w:pPr>
            <w:r>
              <w:rPr>
                <w:b w:val="0"/>
                <w:i w:val="0"/>
                <w:sz w:val="19"/>
              </w:rPr>
              <w:t xml:space="preserve">Partially — </w:t>
            </w:r>
            <w:r>
              <w:rPr>
                <w:rFonts w:ascii="Consolas" w:hAnsi="Consolas"/>
                <w:b w:val="0"/>
                <w:i w:val="0"/>
                <w:color w:val="A31D3F"/>
                <w:sz w:val="19"/>
              </w:rPr>
              <w:t>history</w:t>
            </w:r>
            <w:r>
              <w:rPr>
                <w:b w:val="0"/>
                <w:i w:val="0"/>
                <w:sz w:val="19"/>
              </w:rPr>
              <w:t xml:space="preserve"> carries timestamped scores</w:t>
            </w:r>
          </w:p>
        </w:tc>
      </w:tr>
      <w:tr>
        <w:trPr>
          <w:cantSplit/>
        </w:trPr>
        <w:tc>
          <w:tcPr>
            <w:tcW w:type="dxa" w:w="2259"/>
            <w:shd w:val="clear" w:color="auto" w:fill="F7F9FB"/>
          </w:tcPr>
          <w:p>
            <w:pPr>
              <w:spacing w:after="40" w:before="40"/>
            </w:pPr>
            <w:r>
              <w:rPr>
                <w:b w:val="0"/>
                <w:i w:val="0"/>
                <w:sz w:val="19"/>
              </w:rPr>
              <w:t>Determinism</w:t>
            </w:r>
          </w:p>
        </w:tc>
        <w:tc>
          <w:tcPr>
            <w:tcW w:type="dxa" w:w="2824"/>
            <w:shd w:val="clear" w:color="auto" w:fill="F7F9FB"/>
          </w:tcPr>
          <w:p>
            <w:pPr>
              <w:spacing w:after="40" w:before="40"/>
            </w:pPr>
            <w:r>
              <w:rPr>
                <w:b w:val="0"/>
                <w:i w:val="0"/>
                <w:sz w:val="19"/>
              </w:rPr>
              <w:t>Byte-identical score across repeated runs on a fixed baseline and seed</w:t>
            </w:r>
          </w:p>
        </w:tc>
        <w:tc>
          <w:tcPr>
            <w:tcW w:type="dxa" w:w="4330"/>
            <w:shd w:val="clear" w:color="auto" w:fill="F7F9FB"/>
          </w:tcPr>
          <w:p>
            <w:pPr>
              <w:spacing w:after="40" w:before="40"/>
            </w:pPr>
            <w:r>
              <w:rPr>
                <w:b w:val="0"/>
                <w:i w:val="0"/>
                <w:sz w:val="19"/>
              </w:rPr>
              <w:t>Yes by construction; not yet formally measured</w:t>
            </w:r>
          </w:p>
        </w:tc>
      </w:tr>
      <w:tr>
        <w:trPr>
          <w:cantSplit/>
        </w:trPr>
        <w:tc>
          <w:tcPr>
            <w:tcW w:type="dxa" w:w="2259"/>
          </w:tcPr>
          <w:p>
            <w:pPr>
              <w:spacing w:after="40" w:before="40"/>
            </w:pPr>
            <w:r>
              <w:rPr>
                <w:b w:val="0"/>
                <w:i w:val="0"/>
                <w:sz w:val="19"/>
              </w:rPr>
              <w:t>Attribution correctness</w:t>
            </w:r>
          </w:p>
        </w:tc>
        <w:tc>
          <w:tcPr>
            <w:tcW w:type="dxa" w:w="2824"/>
          </w:tcPr>
          <w:p>
            <w:pPr>
              <w:spacing w:after="40" w:before="40"/>
            </w:pPr>
            <w:r>
              <w:rPr>
                <w:b w:val="0"/>
                <w:i w:val="0"/>
                <w:sz w:val="19"/>
              </w:rPr>
              <w:t xml:space="preserve">Whether </w:t>
            </w:r>
            <w:r>
              <w:rPr>
                <w:rFonts w:ascii="Consolas" w:hAnsi="Consolas"/>
                <w:b w:val="0"/>
                <w:i w:val="0"/>
                <w:color w:val="A31D3F"/>
                <w:sz w:val="19"/>
              </w:rPr>
              <w:t>triggered_by</w:t>
            </w:r>
            <w:r>
              <w:rPr>
                <w:b w:val="0"/>
                <w:i w:val="0"/>
                <w:sz w:val="19"/>
              </w:rPr>
              <w:t xml:space="preserve"> names the signal that actually fired</w:t>
            </w:r>
          </w:p>
        </w:tc>
        <w:tc>
          <w:tcPr>
            <w:tcW w:type="dxa" w:w="4330"/>
          </w:tcPr>
          <w:p>
            <w:pPr>
              <w:spacing w:after="40" w:before="40"/>
            </w:pPr>
            <w:r>
              <w:rPr>
                <w:b w:val="0"/>
                <w:i w:val="0"/>
                <w:sz w:val="19"/>
              </w:rPr>
              <w:t>Yes — recorded per alert</w:t>
            </w:r>
          </w:p>
        </w:tc>
      </w:tr>
    </w:tbl>
    <w:p>
      <w:pPr>
        <w:spacing w:after="80"/>
      </w:pPr>
    </w:p>
    <w:p>
      <w:pPr>
        <w:pStyle w:val="Heading3"/>
      </w:pPr>
      <w:r>
        <w:rPr>
          <w:b/>
          <w:i w:val="0"/>
          <w:color w:val="1F3B57"/>
          <w:sz w:val="23"/>
        </w:rPr>
        <w:t>8.2 Experiments designed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506"/>
            <w:shd w:val="clear" w:color="auto" w:fill="1F3B57"/>
          </w:tcPr>
          <w:p>
            <w:pPr>
              <w:spacing w:after="40" w:before="40"/>
            </w:pPr>
            <w:r>
              <w:rPr>
                <w:b/>
                <w:i w:val="0"/>
                <w:color w:val="FFFFFF"/>
                <w:sz w:val="19"/>
              </w:rPr>
              <w:t>#</w:t>
            </w:r>
          </w:p>
        </w:tc>
        <w:tc>
          <w:tcPr>
            <w:tcW w:type="dxa" w:w="2635"/>
            <w:shd w:val="clear" w:color="auto" w:fill="1F3B57"/>
          </w:tcPr>
          <w:p>
            <w:pPr>
              <w:spacing w:after="40" w:before="40"/>
            </w:pPr>
            <w:r>
              <w:rPr>
                <w:b/>
                <w:i w:val="0"/>
                <w:color w:val="FFFFFF"/>
                <w:sz w:val="19"/>
              </w:rPr>
              <w:t>Experiment</w:t>
            </w:r>
          </w:p>
        </w:tc>
        <w:tc>
          <w:tcPr>
            <w:tcW w:type="dxa" w:w="2635"/>
            <w:shd w:val="clear" w:color="auto" w:fill="1F3B57"/>
          </w:tcPr>
          <w:p>
            <w:pPr>
              <w:spacing w:after="40" w:before="40"/>
            </w:pPr>
            <w:r>
              <w:rPr>
                <w:b/>
                <w:i w:val="0"/>
                <w:color w:val="FFFFFF"/>
                <w:sz w:val="19"/>
              </w:rPr>
              <w:t>Answers</w:t>
            </w:r>
          </w:p>
        </w:tc>
        <w:tc>
          <w:tcPr>
            <w:tcW w:type="dxa" w:w="2635"/>
            <w:shd w:val="clear" w:color="auto" w:fill="1F3B57"/>
          </w:tcPr>
          <w:p>
            <w:pPr>
              <w:spacing w:after="40" w:before="40"/>
            </w:pPr>
            <w:r>
              <w:rPr>
                <w:b/>
                <w:i w:val="0"/>
                <w:color w:val="FFFFFF"/>
                <w:sz w:val="19"/>
              </w:rPr>
              <w:t>Status</w:t>
            </w:r>
          </w:p>
        </w:tc>
      </w:tr>
      <w:tr>
        <w:trPr>
          <w:cantSplit/>
        </w:trPr>
        <w:tc>
          <w:tcPr>
            <w:tcW w:type="dxa" w:w="1506"/>
          </w:tcPr>
          <w:p>
            <w:pPr>
              <w:spacing w:after="40" w:before="40"/>
            </w:pPr>
            <w:r>
              <w:rPr>
                <w:b w:val="0"/>
                <w:i w:val="0"/>
                <w:sz w:val="19"/>
              </w:rPr>
              <w:t>1</w:t>
            </w:r>
          </w:p>
        </w:tc>
        <w:tc>
          <w:tcPr>
            <w:tcW w:type="dxa" w:w="2635"/>
          </w:tcPr>
          <w:p>
            <w:pPr>
              <w:spacing w:after="40" w:before="40"/>
            </w:pPr>
            <w:r>
              <w:rPr>
                <w:b w:val="0"/>
                <w:i w:val="0"/>
                <w:sz w:val="19"/>
              </w:rPr>
              <w:t>Stability — repeated re-probes of an unchanged benign server</w:t>
            </w:r>
          </w:p>
        </w:tc>
        <w:tc>
          <w:tcPr>
            <w:tcW w:type="dxa" w:w="2635"/>
          </w:tcPr>
          <w:p>
            <w:pPr>
              <w:spacing w:after="40" w:before="40"/>
            </w:pPr>
            <w:r>
              <w:rPr>
                <w:b w:val="0"/>
                <w:i w:val="0"/>
                <w:sz w:val="19"/>
              </w:rPr>
              <w:t>RQ5, baseline noise</w:t>
            </w:r>
          </w:p>
        </w:tc>
        <w:tc>
          <w:tcPr>
            <w:tcW w:type="dxa" w:w="2635"/>
          </w:tcPr>
          <w:p>
            <w:pPr>
              <w:spacing w:after="40" w:before="40"/>
            </w:pPr>
            <w:r>
              <w:rPr>
                <w:b/>
                <w:i w:val="0"/>
                <w:sz w:val="19"/>
              </w:rPr>
              <w:t>Not run</w:t>
            </w:r>
          </w:p>
        </w:tc>
      </w:tr>
      <w:tr>
        <w:trPr>
          <w:cantSplit/>
        </w:trPr>
        <w:tc>
          <w:tcPr>
            <w:tcW w:type="dxa" w:w="1506"/>
            <w:shd w:val="clear" w:color="auto" w:fill="F7F9FB"/>
          </w:tcPr>
          <w:p>
            <w:pPr>
              <w:spacing w:after="40" w:before="40"/>
            </w:pPr>
            <w:r>
              <w:rPr>
                <w:b w:val="0"/>
                <w:i w:val="0"/>
                <w:sz w:val="19"/>
              </w:rPr>
              <w:t>2</w:t>
            </w:r>
          </w:p>
        </w:tc>
        <w:tc>
          <w:tcPr>
            <w:tcW w:type="dxa" w:w="2635"/>
            <w:shd w:val="clear" w:color="auto" w:fill="F7F9FB"/>
          </w:tcPr>
          <w:p>
            <w:pPr>
              <w:spacing w:after="40" w:before="40"/>
            </w:pPr>
            <w:r>
              <w:rPr>
                <w:b w:val="0"/>
                <w:i w:val="0"/>
                <w:sz w:val="19"/>
              </w:rPr>
              <w:t>Detection vs false alarm — full 6×5 matrix against benign and benign-update controls</w:t>
            </w:r>
          </w:p>
        </w:tc>
        <w:tc>
          <w:tcPr>
            <w:tcW w:type="dxa" w:w="2635"/>
            <w:shd w:val="clear" w:color="auto" w:fill="F7F9FB"/>
          </w:tcPr>
          <w:p>
            <w:pPr>
              <w:spacing w:after="40" w:before="40"/>
            </w:pPr>
            <w:r>
              <w:rPr>
                <w:b w:val="0"/>
                <w:i w:val="0"/>
                <w:sz w:val="19"/>
              </w:rPr>
              <w:t>RQ1, RQ2</w:t>
            </w:r>
          </w:p>
        </w:tc>
        <w:tc>
          <w:tcPr>
            <w:tcW w:type="dxa" w:w="2635"/>
            <w:shd w:val="clear" w:color="auto" w:fill="F7F9FB"/>
          </w:tcPr>
          <w:p>
            <w:pPr>
              <w:spacing w:after="40" w:before="40"/>
            </w:pPr>
            <w:r>
              <w:rPr>
                <w:b/>
                <w:i w:val="0"/>
                <w:sz w:val="19"/>
              </w:rPr>
              <w:t>Not run</w:t>
            </w:r>
          </w:p>
        </w:tc>
      </w:tr>
      <w:tr>
        <w:trPr>
          <w:cantSplit/>
        </w:trPr>
        <w:tc>
          <w:tcPr>
            <w:tcW w:type="dxa" w:w="1506"/>
          </w:tcPr>
          <w:p>
            <w:pPr>
              <w:spacing w:after="40" w:before="40"/>
            </w:pPr>
            <w:r>
              <w:rPr>
                <w:b w:val="0"/>
                <w:i w:val="0"/>
                <w:sz w:val="19"/>
              </w:rPr>
              <w:t>3</w:t>
            </w:r>
          </w:p>
        </w:tc>
        <w:tc>
          <w:tcPr>
            <w:tcW w:type="dxa" w:w="2635"/>
          </w:tcPr>
          <w:p>
            <w:pPr>
              <w:spacing w:after="40" w:before="40"/>
            </w:pPr>
            <w:r>
              <w:rPr>
                <w:b w:val="0"/>
                <w:i w:val="0"/>
                <w:sz w:val="19"/>
              </w:rPr>
              <w:t>Behavioural vs hash-only on identical traffic</w:t>
            </w:r>
          </w:p>
        </w:tc>
        <w:tc>
          <w:tcPr>
            <w:tcW w:type="dxa" w:w="2635"/>
          </w:tcPr>
          <w:p>
            <w:pPr>
              <w:spacing w:after="40" w:before="40"/>
            </w:pPr>
            <w:r>
              <w:rPr>
                <w:b w:val="0"/>
                <w:i w:val="0"/>
                <w:sz w:val="19"/>
              </w:rPr>
              <w:t>RQ3</w:t>
            </w:r>
          </w:p>
        </w:tc>
        <w:tc>
          <w:tcPr>
            <w:tcW w:type="dxa" w:w="2635"/>
          </w:tcPr>
          <w:p>
            <w:pPr>
              <w:spacing w:after="40" w:before="40"/>
            </w:pPr>
            <w:r>
              <w:rPr>
                <w:b/>
                <w:i w:val="0"/>
                <w:sz w:val="19"/>
              </w:rPr>
              <w:t>Not run as an experiment</w:t>
            </w:r>
            <w:r>
              <w:rPr>
                <w:b w:val="0"/>
                <w:i w:val="0"/>
                <w:sz w:val="19"/>
              </w:rPr>
              <w:t xml:space="preserve"> (demonstrated once)</w:t>
            </w:r>
          </w:p>
        </w:tc>
      </w:tr>
      <w:tr>
        <w:trPr>
          <w:cantSplit/>
        </w:trPr>
        <w:tc>
          <w:tcPr>
            <w:tcW w:type="dxa" w:w="1506"/>
            <w:shd w:val="clear" w:color="auto" w:fill="F7F9FB"/>
          </w:tcPr>
          <w:p>
            <w:pPr>
              <w:spacing w:after="40" w:before="40"/>
            </w:pPr>
            <w:r>
              <w:rPr>
                <w:b w:val="0"/>
                <w:i w:val="0"/>
                <w:sz w:val="19"/>
              </w:rPr>
              <w:t>4</w:t>
            </w:r>
          </w:p>
        </w:tc>
        <w:tc>
          <w:tcPr>
            <w:tcW w:type="dxa" w:w="2635"/>
            <w:shd w:val="clear" w:color="auto" w:fill="F7F9FB"/>
          </w:tcPr>
          <w:p>
            <w:pPr>
              <w:spacing w:after="40" w:before="40"/>
            </w:pPr>
            <w:r>
              <w:rPr>
                <w:b w:val="0"/>
                <w:i w:val="0"/>
                <w:sz w:val="19"/>
              </w:rPr>
              <w:t>Adaptive attacker — L4/L5 with fixed vs randomised probe templates</w:t>
            </w:r>
          </w:p>
        </w:tc>
        <w:tc>
          <w:tcPr>
            <w:tcW w:type="dxa" w:w="2635"/>
            <w:shd w:val="clear" w:color="auto" w:fill="F7F9FB"/>
          </w:tcPr>
          <w:p>
            <w:pPr>
              <w:spacing w:after="40" w:before="40"/>
            </w:pPr>
            <w:r>
              <w:rPr>
                <w:b w:val="0"/>
                <w:i w:val="0"/>
                <w:sz w:val="19"/>
              </w:rPr>
              <w:t>RQ4</w:t>
            </w:r>
          </w:p>
        </w:tc>
        <w:tc>
          <w:tcPr>
            <w:tcW w:type="dxa" w:w="2635"/>
            <w:shd w:val="clear" w:color="auto" w:fill="F7F9FB"/>
          </w:tcPr>
          <w:p>
            <w:pPr>
              <w:spacing w:after="40" w:before="40"/>
            </w:pPr>
            <w:r>
              <w:rPr>
                <w:b/>
                <w:i w:val="0"/>
                <w:sz w:val="19"/>
              </w:rPr>
              <w:t>Not run; blocked</w:t>
            </w:r>
            <w:r>
              <w:rPr>
                <w:b w:val="0"/>
                <w:i w:val="0"/>
                <w:sz w:val="19"/>
              </w:rPr>
              <w:t xml:space="preserve"> — randomised templates are not implemented</w:t>
            </w:r>
          </w:p>
        </w:tc>
      </w:tr>
    </w:tbl>
    <w:p>
      <w:pPr>
        <w:spacing w:after="80"/>
      </w:pPr>
    </w:p>
    <w:p>
      <w:pPr>
        <w:pStyle w:val="Heading3"/>
      </w:pPr>
      <w:r>
        <w:rPr>
          <w:b/>
          <w:i w:val="0"/>
          <w:color w:val="1F3B57"/>
          <w:sz w:val="23"/>
        </w:rPr>
        <w:t>8.3 Results</w:t>
      </w:r>
    </w:p>
    <w:p>
      <w:r>
        <w:rPr>
          <w:b/>
          <w:i w:val="0"/>
          <w:sz w:val="21"/>
        </w:rPr>
        <w:t>No experiment has been run. There are no results.</w:t>
      </w:r>
    </w:p>
    <w:p>
      <w:r>
        <w:rPr>
          <w:b w:val="0"/>
          <w:i w:val="0"/>
          <w:sz w:val="21"/>
        </w:rPr>
        <w:t xml:space="preserve">What exists is a set of </w:t>
      </w:r>
      <w:r>
        <w:rPr>
          <w:b/>
          <w:i w:val="0"/>
          <w:sz w:val="21"/>
        </w:rPr>
        <w:t>single-run demonstration measurements</w:t>
      </w:r>
      <w:r>
        <w:rPr>
          <w:b w:val="0"/>
          <w:i w:val="0"/>
          <w:sz w:val="21"/>
        </w:rPr>
        <w:t xml:space="preserve">, taken during development to verify the mechanism works. These are not experimental results, have no repetitions, no confidence intervals, and no controlled conditions. They should appear in the POC document as </w:t>
      </w:r>
      <w:r>
        <w:rPr>
          <w:b w:val="0"/>
          <w:i/>
          <w:sz w:val="21"/>
        </w:rPr>
        <w:t>demonstration evidence</w:t>
      </w:r>
      <w:r>
        <w:rPr>
          <w:b w:val="0"/>
          <w:i w:val="0"/>
          <w:sz w:val="21"/>
        </w:rPr>
        <w:t>, explicitly labelled as such, or not at all.</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Observation</w:t>
            </w:r>
          </w:p>
        </w:tc>
        <w:tc>
          <w:tcPr>
            <w:tcW w:type="dxa" w:w="2824"/>
            <w:shd w:val="clear" w:color="auto" w:fill="1F3B57"/>
          </w:tcPr>
          <w:p>
            <w:pPr>
              <w:spacing w:after="40" w:before="40"/>
            </w:pPr>
            <w:r>
              <w:rPr>
                <w:b/>
                <w:i w:val="0"/>
                <w:color w:val="FFFFFF"/>
                <w:sz w:val="19"/>
              </w:rPr>
              <w:t>Value</w:t>
            </w:r>
          </w:p>
        </w:tc>
        <w:tc>
          <w:tcPr>
            <w:tcW w:type="dxa" w:w="4330"/>
            <w:shd w:val="clear" w:color="auto" w:fill="1F3B57"/>
          </w:tcPr>
          <w:p>
            <w:pPr>
              <w:spacing w:after="40" w:before="40"/>
            </w:pPr>
            <w:r>
              <w:rPr>
                <w:b/>
                <w:i w:val="0"/>
                <w:color w:val="FFFFFF"/>
                <w:sz w:val="19"/>
              </w:rPr>
              <w:t>Provenance</w:t>
            </w:r>
          </w:p>
        </w:tc>
      </w:tr>
      <w:tr>
        <w:trPr>
          <w:cantSplit/>
        </w:trPr>
        <w:tc>
          <w:tcPr>
            <w:tcW w:type="dxa" w:w="2259"/>
          </w:tcPr>
          <w:p>
            <w:pPr>
              <w:spacing w:after="40" w:before="40"/>
            </w:pPr>
            <w:r>
              <w:rPr>
                <w:b w:val="0"/>
                <w:i w:val="0"/>
                <w:sz w:val="19"/>
              </w:rPr>
              <w:t>All six families hash identically to benign</w:t>
            </w:r>
          </w:p>
        </w:tc>
        <w:tc>
          <w:tcPr>
            <w:tcW w:type="dxa" w:w="2824"/>
          </w:tcPr>
          <w:p>
            <w:pPr>
              <w:spacing w:after="40" w:before="40"/>
            </w:pPr>
            <w:r>
              <w:rPr>
                <w:rFonts w:ascii="Consolas" w:hAnsi="Consolas"/>
                <w:b w:val="0"/>
                <w:i w:val="0"/>
                <w:color w:val="A31D3F"/>
                <w:sz w:val="19"/>
              </w:rPr>
              <w:t>6805aff88dcf676e…</w:t>
            </w:r>
          </w:p>
        </w:tc>
        <w:tc>
          <w:tcPr>
            <w:tcW w:type="dxa" w:w="4330"/>
          </w:tcPr>
          <w:p>
            <w:pPr>
              <w:spacing w:after="40" w:before="40"/>
            </w:pPr>
            <w:r>
              <w:rPr>
                <w:rFonts w:ascii="Consolas" w:hAnsi="Consolas"/>
                <w:b w:val="0"/>
                <w:i w:val="0"/>
                <w:color w:val="A31D3F"/>
                <w:sz w:val="19"/>
              </w:rPr>
              <w:t>attacker selftest</w:t>
            </w:r>
            <w:r>
              <w:rPr>
                <w:b w:val="0"/>
                <w:i w:val="0"/>
                <w:sz w:val="19"/>
              </w:rPr>
              <w:t>, check 4, 18/18 PASS</w:t>
            </w:r>
          </w:p>
        </w:tc>
      </w:tr>
      <w:tr>
        <w:trPr>
          <w:cantSplit/>
        </w:trPr>
        <w:tc>
          <w:tcPr>
            <w:tcW w:type="dxa" w:w="2259"/>
            <w:shd w:val="clear" w:color="auto" w:fill="F7F9FB"/>
          </w:tcPr>
          <w:p>
            <w:pPr>
              <w:spacing w:after="40" w:before="40"/>
            </w:pPr>
            <w:r>
              <w:rPr>
                <w:b w:val="0"/>
                <w:i w:val="0"/>
                <w:sz w:val="19"/>
              </w:rPr>
              <w:t>Live cycle: benign → content-injection → benign</w:t>
            </w:r>
          </w:p>
        </w:tc>
        <w:tc>
          <w:tcPr>
            <w:tcW w:type="dxa" w:w="2824"/>
            <w:shd w:val="clear" w:color="auto" w:fill="F7F9FB"/>
          </w:tcPr>
          <w:p>
            <w:pPr>
              <w:spacing w:after="40" w:before="40"/>
            </w:pPr>
            <w:r>
              <w:rPr>
                <w:b w:val="0"/>
                <w:i w:val="0"/>
                <w:sz w:val="19"/>
              </w:rPr>
              <w:t xml:space="preserve">0.05, 0.05, 0.09 → </w:t>
            </w:r>
            <w:r>
              <w:rPr>
                <w:b/>
                <w:i w:val="0"/>
                <w:sz w:val="19"/>
              </w:rPr>
              <w:t>2.06, 2.06, 2.06 (alert)</w:t>
            </w:r>
            <w:r>
              <w:rPr>
                <w:b w:val="0"/>
                <w:i w:val="0"/>
                <w:sz w:val="19"/>
              </w:rPr>
              <w:t xml:space="preserve"> → 0.04, 0.07</w:t>
            </w:r>
          </w:p>
        </w:tc>
        <w:tc>
          <w:tcPr>
            <w:tcW w:type="dxa" w:w="4330"/>
            <w:shd w:val="clear" w:color="auto" w:fill="F7F9FB"/>
          </w:tcPr>
          <w:p>
            <w:pPr>
              <w:spacing w:after="40" w:before="40"/>
            </w:pPr>
            <w:r>
              <w:rPr>
                <w:b w:val="0"/>
                <w:i w:val="0"/>
                <w:sz w:val="19"/>
              </w:rPr>
              <w:t>Timed dashboard run, 8 scheduled checks</w:t>
            </w:r>
          </w:p>
        </w:tc>
      </w:tr>
      <w:tr>
        <w:trPr>
          <w:cantSplit/>
        </w:trPr>
        <w:tc>
          <w:tcPr>
            <w:tcW w:type="dxa" w:w="2259"/>
          </w:tcPr>
          <w:p>
            <w:pPr>
              <w:spacing w:after="40" w:before="40"/>
            </w:pPr>
            <w:r>
              <w:rPr>
                <w:b w:val="0"/>
                <w:i w:val="0"/>
                <w:sz w:val="19"/>
              </w:rPr>
              <w:t>Hash-only control vs full detector</w:t>
            </w:r>
          </w:p>
        </w:tc>
        <w:tc>
          <w:tcPr>
            <w:tcW w:type="dxa" w:w="2824"/>
          </w:tcPr>
          <w:p>
            <w:pPr>
              <w:spacing w:after="40" w:before="40"/>
            </w:pPr>
            <w:r>
              <w:rPr>
                <w:b w:val="0"/>
                <w:i w:val="0"/>
                <w:sz w:val="19"/>
              </w:rPr>
              <w:t>0/6 families vs 6/6</w:t>
            </w:r>
          </w:p>
        </w:tc>
        <w:tc>
          <w:tcPr>
            <w:tcW w:type="dxa" w:w="4330"/>
          </w:tcPr>
          <w:p>
            <w:pPr>
              <w:spacing w:after="40" w:before="40"/>
            </w:pPr>
            <w:r>
              <w:rPr>
                <w:b w:val="0"/>
                <w:i w:val="0"/>
                <w:sz w:val="19"/>
              </w:rPr>
              <w:t>Single demonstration run</w:t>
            </w:r>
          </w:p>
        </w:tc>
      </w:tr>
      <w:tr>
        <w:trPr>
          <w:cantSplit/>
        </w:trPr>
        <w:tc>
          <w:tcPr>
            <w:tcW w:type="dxa" w:w="2259"/>
            <w:shd w:val="clear" w:color="auto" w:fill="F7F9FB"/>
          </w:tcPr>
          <w:p>
            <w:pPr>
              <w:spacing w:after="40" w:before="40"/>
            </w:pPr>
            <w:r>
              <w:rPr>
                <w:b w:val="0"/>
                <w:i w:val="0"/>
                <w:sz w:val="19"/>
              </w:rPr>
              <w:t>Per-level scores, content-injection</w:t>
            </w:r>
          </w:p>
        </w:tc>
        <w:tc>
          <w:tcPr>
            <w:tcW w:type="dxa" w:w="2824"/>
            <w:shd w:val="clear" w:color="auto" w:fill="F7F9FB"/>
          </w:tcPr>
          <w:p>
            <w:pPr>
              <w:spacing w:after="40" w:before="40"/>
            </w:pPr>
            <w:r>
              <w:rPr>
                <w:b w:val="0"/>
                <w:i w:val="0"/>
                <w:sz w:val="19"/>
              </w:rPr>
              <w:t xml:space="preserve">L1 2.06, L2 1.99, L3 2.06, </w:t>
            </w:r>
            <w:r>
              <w:rPr>
                <w:b/>
                <w:i w:val="0"/>
                <w:sz w:val="19"/>
              </w:rPr>
              <w:t>L4 0.09 (evades)</w:t>
            </w:r>
          </w:p>
        </w:tc>
        <w:tc>
          <w:tcPr>
            <w:tcW w:type="dxa" w:w="4330"/>
            <w:shd w:val="clear" w:color="auto" w:fill="F7F9FB"/>
          </w:tcPr>
          <w:p>
            <w:pPr>
              <w:spacing w:after="40" w:before="40"/>
            </w:pPr>
            <w:r>
              <w:rPr>
                <w:b w:val="0"/>
                <w:i w:val="0"/>
                <w:sz w:val="19"/>
              </w:rPr>
              <w:t>Single demonstration run</w:t>
            </w:r>
          </w:p>
        </w:tc>
      </w:tr>
      <w:tr>
        <w:trPr>
          <w:cantSplit/>
        </w:trPr>
        <w:tc>
          <w:tcPr>
            <w:tcW w:type="dxa" w:w="2259"/>
          </w:tcPr>
          <w:p>
            <w:pPr>
              <w:spacing w:after="40" w:before="40"/>
            </w:pPr>
            <w:r>
              <w:rPr>
                <w:b w:val="0"/>
                <w:i w:val="0"/>
                <w:sz w:val="19"/>
              </w:rPr>
              <w:t>Benign vs benign-updated</w:t>
            </w:r>
          </w:p>
        </w:tc>
        <w:tc>
          <w:tcPr>
            <w:tcW w:type="dxa" w:w="2824"/>
          </w:tcPr>
          <w:p>
            <w:pPr>
              <w:spacing w:after="40" w:before="40"/>
            </w:pPr>
            <w:r>
              <w:rPr>
                <w:b w:val="0"/>
                <w:i w:val="0"/>
                <w:sz w:val="19"/>
              </w:rPr>
              <w:t>~0.09 vs 0.79</w:t>
            </w:r>
          </w:p>
        </w:tc>
        <w:tc>
          <w:tcPr>
            <w:tcW w:type="dxa" w:w="4330"/>
          </w:tcPr>
          <w:p>
            <w:pPr>
              <w:spacing w:after="40" w:before="40"/>
            </w:pPr>
            <w:r>
              <w:rPr>
                <w:b w:val="0"/>
                <w:i w:val="0"/>
                <w:sz w:val="19"/>
              </w:rPr>
              <w:t>Single demonstration run</w:t>
            </w:r>
          </w:p>
        </w:tc>
      </w:tr>
      <w:tr>
        <w:trPr>
          <w:cantSplit/>
        </w:trPr>
        <w:tc>
          <w:tcPr>
            <w:tcW w:type="dxa" w:w="2259"/>
            <w:shd w:val="clear" w:color="auto" w:fill="F7F9FB"/>
          </w:tcPr>
          <w:p>
            <w:pPr>
              <w:spacing w:after="40" w:before="40"/>
            </w:pPr>
            <w:r>
              <w:rPr>
                <w:b w:val="0"/>
                <w:i w:val="0"/>
                <w:sz w:val="19"/>
              </w:rPr>
              <w:t>Calibrated threshold</w:t>
            </w:r>
          </w:p>
        </w:tc>
        <w:tc>
          <w:tcPr>
            <w:tcW w:type="dxa" w:w="2824"/>
            <w:shd w:val="clear" w:color="auto" w:fill="F7F9FB"/>
          </w:tcPr>
          <w:p>
            <w:pPr>
              <w:spacing w:after="40" w:before="40"/>
            </w:pPr>
            <w:r>
              <w:rPr>
                <w:b w:val="0"/>
                <w:i w:val="0"/>
                <w:sz w:val="19"/>
              </w:rPr>
              <w:t xml:space="preserve">10.8086, from 54 observations, 1 server, </w:t>
            </w:r>
            <w:r>
              <w:rPr>
                <w:rFonts w:ascii="Consolas" w:hAnsi="Consolas"/>
                <w:b/>
                <w:i w:val="0"/>
                <w:color w:val="A31D3F"/>
                <w:sz w:val="19"/>
              </w:rPr>
              <w:t>weak: true</w:t>
            </w:r>
          </w:p>
        </w:tc>
        <w:tc>
          <w:tcPr>
            <w:tcW w:type="dxa" w:w="4330"/>
            <w:shd w:val="clear" w:color="auto" w:fill="F7F9FB"/>
          </w:tcPr>
          <w:p>
            <w:pPr>
              <w:spacing w:after="40" w:before="40"/>
            </w:pPr>
            <w:r>
              <w:rPr>
                <w:rFonts w:ascii="Consolas" w:hAnsi="Consolas"/>
                <w:b w:val="0"/>
                <w:i w:val="0"/>
                <w:color w:val="A31D3F"/>
                <w:sz w:val="19"/>
              </w:rPr>
              <w:t>calibration.json</w:t>
            </w:r>
          </w:p>
        </w:tc>
      </w:tr>
      <w:tr>
        <w:trPr>
          <w:cantSplit/>
        </w:trPr>
        <w:tc>
          <w:tcPr>
            <w:tcW w:type="dxa" w:w="2259"/>
          </w:tcPr>
          <w:p>
            <w:pPr>
              <w:spacing w:after="40" w:before="40"/>
            </w:pPr>
            <w:r>
              <w:rPr>
                <w:b w:val="0"/>
                <w:i w:val="0"/>
                <w:sz w:val="19"/>
              </w:rPr>
              <w:t>Attacker's probe-guess coverage</w:t>
            </w:r>
          </w:p>
        </w:tc>
        <w:tc>
          <w:tcPr>
            <w:tcW w:type="dxa" w:w="2824"/>
          </w:tcPr>
          <w:p>
            <w:pPr>
              <w:spacing w:after="40" w:before="40"/>
            </w:pPr>
            <w:r>
              <w:rPr>
                <w:b/>
                <w:i w:val="0"/>
                <w:sz w:val="19"/>
              </w:rPr>
              <w:t>30 of 32</w:t>
            </w:r>
            <w:r>
              <w:rPr>
                <w:b w:val="0"/>
                <w:i w:val="0"/>
                <w:sz w:val="19"/>
              </w:rPr>
              <w:t xml:space="preserve"> template values (27 verbatim + 3 by substring rule)</w:t>
            </w:r>
          </w:p>
        </w:tc>
        <w:tc>
          <w:tcPr>
            <w:tcW w:type="dxa" w:w="4330"/>
          </w:tcPr>
          <w:p>
            <w:pPr>
              <w:spacing w:after="40" w:before="40"/>
            </w:pPr>
            <w:r>
              <w:rPr>
                <w:b w:val="0"/>
                <w:i w:val="0"/>
                <w:sz w:val="19"/>
              </w:rPr>
              <w:t>Computed 2026-08-14</w:t>
            </w:r>
          </w:p>
        </w:tc>
      </w:tr>
      <w:tr>
        <w:trPr>
          <w:cantSplit/>
        </w:trPr>
        <w:tc>
          <w:tcPr>
            <w:tcW w:type="dxa" w:w="2259"/>
            <w:shd w:val="clear" w:color="auto" w:fill="F7F9FB"/>
          </w:tcPr>
          <w:p>
            <w:pPr>
              <w:spacing w:after="40" w:before="40"/>
            </w:pPr>
            <w:r>
              <w:rPr>
                <w:b w:val="0"/>
                <w:i w:val="0"/>
                <w:sz w:val="19"/>
              </w:rPr>
              <w:t>Single tool call latency</w:t>
            </w:r>
          </w:p>
        </w:tc>
        <w:tc>
          <w:tcPr>
            <w:tcW w:type="dxa" w:w="2824"/>
            <w:shd w:val="clear" w:color="auto" w:fill="F7F9FB"/>
          </w:tcPr>
          <w:p>
            <w:pPr>
              <w:spacing w:after="40" w:before="40"/>
            </w:pPr>
            <w:r>
              <w:rPr>
                <w:b w:val="0"/>
                <w:i w:val="0"/>
                <w:sz w:val="19"/>
              </w:rPr>
              <w:t>100.41 ms mean</w:t>
            </w:r>
          </w:p>
        </w:tc>
        <w:tc>
          <w:tcPr>
            <w:tcW w:type="dxa" w:w="4330"/>
            <w:shd w:val="clear" w:color="auto" w:fill="F7F9FB"/>
          </w:tcPr>
          <w:p>
            <w:pPr>
              <w:spacing w:after="40" w:before="40"/>
            </w:pPr>
            <w:r>
              <w:rPr>
                <w:b w:val="0"/>
                <w:i w:val="0"/>
                <w:sz w:val="19"/>
              </w:rPr>
              <w:t>Stored baseline</w:t>
            </w:r>
          </w:p>
        </w:tc>
      </w:tr>
      <w:tr>
        <w:trPr>
          <w:cantSplit/>
        </w:trPr>
        <w:tc>
          <w:tcPr>
            <w:tcW w:type="dxa" w:w="2259"/>
          </w:tcPr>
          <w:p>
            <w:pPr>
              <w:spacing w:after="40" w:before="40"/>
            </w:pPr>
            <w:r>
              <w:rPr>
                <w:b w:val="0"/>
                <w:i w:val="0"/>
                <w:sz w:val="19"/>
              </w:rPr>
              <w:t>Full baseline capture</w:t>
            </w:r>
          </w:p>
        </w:tc>
        <w:tc>
          <w:tcPr>
            <w:tcW w:type="dxa" w:w="2824"/>
          </w:tcPr>
          <w:p>
            <w:pPr>
              <w:spacing w:after="40" w:before="40"/>
            </w:pPr>
            <w:r>
              <w:rPr>
                <w:b w:val="0"/>
                <w:i w:val="0"/>
                <w:sz w:val="19"/>
              </w:rPr>
              <w:t>72 tool calls, ~24–36 s</w:t>
            </w:r>
          </w:p>
        </w:tc>
        <w:tc>
          <w:tcPr>
            <w:tcW w:type="dxa" w:w="4330"/>
          </w:tcPr>
          <w:p>
            <w:pPr>
              <w:spacing w:after="40" w:before="40"/>
            </w:pPr>
            <w:r>
              <w:rPr>
                <w:b w:val="0"/>
                <w:i w:val="0"/>
                <w:sz w:val="19"/>
              </w:rPr>
              <w:t>Timed API job</w:t>
            </w:r>
          </w:p>
        </w:tc>
      </w:tr>
    </w:tbl>
    <w:p>
      <w:pPr>
        <w:spacing w:after="80"/>
      </w:pPr>
    </w:p>
    <w:p>
      <w:r>
        <w:rPr>
          <w:b/>
          <w:i w:val="0"/>
          <w:sz w:val="21"/>
        </w:rPr>
        <w:t>The L4 result is a negative finding and should be reported as one.</w:t>
      </w:r>
      <w:r>
        <w:rPr>
          <w:b w:val="0"/>
          <w:i w:val="0"/>
          <w:sz w:val="21"/>
        </w:rPr>
        <w:t xml:space="preserve"> A probe-aware adversary scores 0.09 and passes clean while L1–L3 alert at ~2.0. That is the defence being defeated by an adversary the author built. It belongs in the findings, not buried in limitations — reporting it is what makes the rest of the evaluation credible.</w:t>
      </w:r>
    </w:p>
    <w:p>
      <w:r>
        <w:rPr>
          <w:b/>
          <w:i w:val="0"/>
          <w:sz w:val="21"/>
        </w:rPr>
        <w:t>Performance has not been measured at all</w:t>
      </w:r>
      <w:r>
        <w:rPr>
          <w:b w:val="0"/>
          <w:i w:val="0"/>
          <w:sz w:val="21"/>
        </w:rPr>
        <w:t>: proxy latency overhead (the transparency claim), memory footprint, and CPU cost during probing are all unquantified. Do not state an overhead figure without measuring it first.</w:t>
      </w:r>
    </w:p>
    <w:p>
      <w:pPr>
        <w:spacing w:before="40" w:after="40"/>
        <w:pBdr>
          <w:bottom w:val="single" w:sz="4" w:space="4" w:color="D6DBE0"/>
        </w:pBdr>
      </w:pPr>
    </w:p>
    <w:p>
      <w:pPr>
        <w:pStyle w:val="Heading2"/>
      </w:pPr>
      <w:r>
        <w:rPr>
          <w:b/>
          <w:i w:val="0"/>
          <w:color w:val="1F3B57"/>
          <w:sz w:val="26"/>
        </w:rPr>
        <w:t>9. Risks and limitations</w:t>
      </w:r>
    </w:p>
    <w:p>
      <w:pPr>
        <w:pStyle w:val="Heading3"/>
      </w:pPr>
      <w:r>
        <w:rPr>
          <w:b/>
          <w:i w:val="0"/>
          <w:color w:val="1F3B57"/>
          <w:sz w:val="23"/>
        </w:rPr>
        <w:t>Fundamental (cannot be engineered away)</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Risk</w:t>
            </w:r>
          </w:p>
        </w:tc>
        <w:tc>
          <w:tcPr>
            <w:tcW w:type="dxa" w:w="6306"/>
            <w:shd w:val="clear" w:color="auto" w:fill="1F3B57"/>
          </w:tcPr>
          <w:p>
            <w:pPr>
              <w:spacing w:after="40" w:before="40"/>
            </w:pPr>
            <w:r>
              <w:rPr>
                <w:b/>
                <w:i w:val="0"/>
                <w:color w:val="FFFFFF"/>
                <w:sz w:val="19"/>
              </w:rPr>
              <w:t>Detail</w:t>
            </w:r>
          </w:p>
        </w:tc>
      </w:tr>
      <w:tr>
        <w:trPr>
          <w:cantSplit/>
        </w:trPr>
        <w:tc>
          <w:tcPr>
            <w:tcW w:type="dxa" w:w="3106"/>
          </w:tcPr>
          <w:p>
            <w:pPr>
              <w:spacing w:after="40" w:before="40"/>
            </w:pPr>
            <w:r>
              <w:rPr>
                <w:b/>
                <w:i w:val="0"/>
                <w:sz w:val="19"/>
              </w:rPr>
              <w:t>Trust On First Use</w:t>
            </w:r>
          </w:p>
        </w:tc>
        <w:tc>
          <w:tcPr>
            <w:tcW w:type="dxa" w:w="6306"/>
          </w:tcPr>
          <w:p>
            <w:pPr>
              <w:spacing w:after="40" w:before="40"/>
            </w:pPr>
            <w:r>
              <w:rPr>
                <w:b w:val="0"/>
                <w:i w:val="0"/>
                <w:sz w:val="19"/>
              </w:rPr>
              <w:t>If a server is malicious when the baseline is captured, the baseline records the malice as normal and nothing detects it. This bounds every claim the project can make to the post-approval case</w:t>
            </w:r>
          </w:p>
        </w:tc>
      </w:tr>
      <w:tr>
        <w:trPr>
          <w:cantSplit/>
        </w:trPr>
        <w:tc>
          <w:tcPr>
            <w:tcW w:type="dxa" w:w="3106"/>
            <w:shd w:val="clear" w:color="auto" w:fill="F7F9FB"/>
          </w:tcPr>
          <w:p>
            <w:pPr>
              <w:spacing w:after="40" w:before="40"/>
            </w:pPr>
            <w:r>
              <w:rPr>
                <w:b/>
                <w:i w:val="0"/>
                <w:sz w:val="19"/>
              </w:rPr>
              <w:t>Adaptive evasion is demonstrated, not hypothetical</w:t>
            </w:r>
          </w:p>
        </w:tc>
        <w:tc>
          <w:tcPr>
            <w:tcW w:type="dxa" w:w="6306"/>
            <w:shd w:val="clear" w:color="auto" w:fill="F7F9FB"/>
          </w:tcPr>
          <w:p>
            <w:pPr>
              <w:spacing w:after="40" w:before="40"/>
            </w:pPr>
            <w:r>
              <w:rPr>
                <w:b w:val="0"/>
                <w:i w:val="0"/>
                <w:sz w:val="19"/>
              </w:rPr>
              <w:t>L4 defeats the current detector. The mitigation (randomised templates) is designed but unimplemented, so the evasion stands</w:t>
            </w:r>
          </w:p>
        </w:tc>
      </w:tr>
      <w:tr>
        <w:trPr>
          <w:cantSplit/>
        </w:trPr>
        <w:tc>
          <w:tcPr>
            <w:tcW w:type="dxa" w:w="3106"/>
          </w:tcPr>
          <w:p>
            <w:pPr>
              <w:spacing w:after="40" w:before="40"/>
            </w:pPr>
            <w:r>
              <w:rPr>
                <w:b/>
                <w:i w:val="0"/>
                <w:sz w:val="19"/>
              </w:rPr>
              <w:t>Max-combination has a known cost</w:t>
            </w:r>
          </w:p>
        </w:tc>
        <w:tc>
          <w:tcPr>
            <w:tcW w:type="dxa" w:w="6306"/>
          </w:tcPr>
          <w:p>
            <w:pPr>
              <w:spacing w:after="40" w:before="40"/>
            </w:pPr>
            <w:r>
              <w:rPr>
                <w:b w:val="0"/>
                <w:i w:val="0"/>
                <w:sz w:val="19"/>
              </w:rPr>
              <w:t>An attacker holding every individual signal just below the line is not caught by corroboration. This is a deliberate trade-off against false alarms</w:t>
            </w:r>
          </w:p>
        </w:tc>
      </w:tr>
    </w:tbl>
    <w:p>
      <w:pPr>
        <w:spacing w:after="80"/>
      </w:pPr>
    </w:p>
    <w:p>
      <w:pPr>
        <w:pStyle w:val="Heading3"/>
      </w:pPr>
      <w:r>
        <w:rPr>
          <w:b/>
          <w:i w:val="0"/>
          <w:color w:val="1F3B57"/>
          <w:sz w:val="23"/>
        </w:rPr>
        <w:t>Technical</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Risk</w:t>
            </w:r>
          </w:p>
        </w:tc>
        <w:tc>
          <w:tcPr>
            <w:tcW w:type="dxa" w:w="6306"/>
            <w:shd w:val="clear" w:color="auto" w:fill="1F3B57"/>
          </w:tcPr>
          <w:p>
            <w:pPr>
              <w:spacing w:after="40" w:before="40"/>
            </w:pPr>
            <w:r>
              <w:rPr>
                <w:b/>
                <w:i w:val="0"/>
                <w:color w:val="FFFFFF"/>
                <w:sz w:val="19"/>
              </w:rPr>
              <w:t>Detail</w:t>
            </w:r>
          </w:p>
        </w:tc>
      </w:tr>
      <w:tr>
        <w:trPr>
          <w:cantSplit/>
        </w:trPr>
        <w:tc>
          <w:tcPr>
            <w:tcW w:type="dxa" w:w="3106"/>
          </w:tcPr>
          <w:p>
            <w:pPr>
              <w:spacing w:after="40" w:before="40"/>
            </w:pPr>
            <w:r>
              <w:rPr>
                <w:b w:val="0"/>
                <w:i w:val="0"/>
                <w:sz w:val="19"/>
              </w:rPr>
              <w:t>Polling, not tracing</w:t>
            </w:r>
          </w:p>
        </w:tc>
        <w:tc>
          <w:tcPr>
            <w:tcW w:type="dxa" w:w="6306"/>
          </w:tcPr>
          <w:p>
            <w:pPr>
              <w:spacing w:after="40" w:before="40"/>
            </w:pPr>
            <w:r>
              <w:rPr>
                <w:b w:val="0"/>
                <w:i w:val="0"/>
                <w:sz w:val="19"/>
              </w:rPr>
              <w:t>The 20 ms sandbox poll misses a connection opened and closed between polls. Closing this needs a kernel tracer, out of scope</w:t>
            </w:r>
          </w:p>
        </w:tc>
      </w:tr>
      <w:tr>
        <w:trPr>
          <w:cantSplit/>
        </w:trPr>
        <w:tc>
          <w:tcPr>
            <w:tcW w:type="dxa" w:w="3106"/>
            <w:shd w:val="clear" w:color="auto" w:fill="F7F9FB"/>
          </w:tcPr>
          <w:p>
            <w:pPr>
              <w:spacing w:after="40" w:before="40"/>
            </w:pPr>
            <w:r>
              <w:rPr>
                <w:b w:val="0"/>
                <w:i w:val="0"/>
                <w:sz w:val="19"/>
              </w:rPr>
              <w:t xml:space="preserve">Windows </w:t>
            </w:r>
            <w:r>
              <w:rPr>
                <w:rFonts w:ascii="Consolas" w:hAnsi="Consolas"/>
                <w:b w:val="0"/>
                <w:i w:val="0"/>
                <w:color w:val="A31D3F"/>
                <w:sz w:val="19"/>
              </w:rPr>
              <w:t>open_files()</w:t>
            </w:r>
            <w:r>
              <w:rPr>
                <w:b w:val="0"/>
                <w:i w:val="0"/>
                <w:sz w:val="19"/>
              </w:rPr>
              <w:t xml:space="preserve"> is partial</w:t>
            </w:r>
          </w:p>
        </w:tc>
        <w:tc>
          <w:tcPr>
            <w:tcW w:type="dxa" w:w="6306"/>
            <w:shd w:val="clear" w:color="auto" w:fill="F7F9FB"/>
          </w:tcPr>
          <w:p>
            <w:pPr>
              <w:spacing w:after="40" w:before="40"/>
            </w:pPr>
            <w:r>
              <w:rPr>
                <w:b w:val="0"/>
                <w:i w:val="0"/>
                <w:sz w:val="19"/>
              </w:rPr>
              <w:t>May require privileges and does not report every handle type, so file evidence is weaker than network evidence on this platform</w:t>
            </w:r>
          </w:p>
        </w:tc>
      </w:tr>
      <w:tr>
        <w:trPr>
          <w:cantSplit/>
        </w:trPr>
        <w:tc>
          <w:tcPr>
            <w:tcW w:type="dxa" w:w="3106"/>
          </w:tcPr>
          <w:p>
            <w:pPr>
              <w:spacing w:after="40" w:before="40"/>
            </w:pPr>
            <w:r>
              <w:rPr>
                <w:b w:val="0"/>
                <w:i w:val="0"/>
                <w:sz w:val="19"/>
              </w:rPr>
              <w:t>Local servers only</w:t>
            </w:r>
          </w:p>
        </w:tc>
        <w:tc>
          <w:tcPr>
            <w:tcW w:type="dxa" w:w="6306"/>
          </w:tcPr>
          <w:p>
            <w:pPr>
              <w:spacing w:after="40" w:before="40"/>
            </w:pPr>
            <w:r>
              <w:rPr>
                <w:b w:val="0"/>
                <w:i w:val="0"/>
                <w:sz w:val="19"/>
              </w:rPr>
              <w:t>A remote HTTP MCP server runs on someone else's machine; there is no process to observe, so side-effect signals are simply unavailable</w:t>
            </w:r>
          </w:p>
        </w:tc>
      </w:tr>
      <w:tr>
        <w:trPr>
          <w:cantSplit/>
        </w:trPr>
        <w:tc>
          <w:tcPr>
            <w:tcW w:type="dxa" w:w="3106"/>
            <w:shd w:val="clear" w:color="auto" w:fill="F7F9FB"/>
          </w:tcPr>
          <w:p>
            <w:pPr>
              <w:spacing w:after="40" w:before="40"/>
            </w:pPr>
            <w:r>
              <w:rPr>
                <w:b w:val="0"/>
                <w:i w:val="0"/>
                <w:sz w:val="19"/>
              </w:rPr>
              <w:t>Annotations are attacker-controlled</w:t>
            </w:r>
          </w:p>
        </w:tc>
        <w:tc>
          <w:tcPr>
            <w:tcW w:type="dxa" w:w="6306"/>
            <w:shd w:val="clear" w:color="auto" w:fill="F7F9FB"/>
          </w:tcPr>
          <w:p>
            <w:pPr>
              <w:spacing w:after="40" w:before="40"/>
            </w:pPr>
            <w:r>
              <w:rPr>
                <w:b w:val="0"/>
                <w:i w:val="0"/>
                <w:sz w:val="19"/>
              </w:rPr>
              <w:t xml:space="preserve">A malicious server can claim </w:t>
            </w:r>
            <w:r>
              <w:rPr>
                <w:rFonts w:ascii="Consolas" w:hAnsi="Consolas"/>
                <w:b w:val="0"/>
                <w:i w:val="0"/>
                <w:color w:val="A31D3F"/>
                <w:sz w:val="19"/>
              </w:rPr>
              <w:t>readOnlyHint: true</w:t>
            </w:r>
            <w:r>
              <w:rPr>
                <w:b w:val="0"/>
                <w:i w:val="0"/>
                <w:sz w:val="19"/>
              </w:rPr>
              <w:t xml:space="preserve">. This only influences </w:t>
            </w:r>
            <w:r>
              <w:rPr>
                <w:b w:val="0"/>
                <w:i/>
                <w:sz w:val="19"/>
              </w:rPr>
              <w:t>whether</w:t>
            </w:r>
            <w:r>
              <w:rPr>
                <w:b w:val="0"/>
                <w:i w:val="0"/>
                <w:sz w:val="19"/>
              </w:rPr>
              <w:t xml:space="preserve"> we probe it, never whether we trust the response — but it is a real limit</w:t>
            </w:r>
          </w:p>
        </w:tc>
      </w:tr>
      <w:tr>
        <w:trPr>
          <w:cantSplit/>
        </w:trPr>
        <w:tc>
          <w:tcPr>
            <w:tcW w:type="dxa" w:w="3106"/>
          </w:tcPr>
          <w:p>
            <w:pPr>
              <w:spacing w:after="40" w:before="40"/>
            </w:pPr>
            <w:r>
              <w:rPr>
                <w:b w:val="0"/>
                <w:i w:val="0"/>
                <w:sz w:val="19"/>
              </w:rPr>
              <w:t>Safety heuristic can misclassify</w:t>
            </w:r>
          </w:p>
        </w:tc>
        <w:tc>
          <w:tcPr>
            <w:tcW w:type="dxa" w:w="6306"/>
          </w:tcPr>
          <w:p>
            <w:pPr>
              <w:spacing w:after="40" w:before="40"/>
            </w:pPr>
            <w:r>
              <w:rPr>
                <w:b w:val="0"/>
                <w:i w:val="0"/>
                <w:sz w:val="19"/>
              </w:rPr>
              <w:t xml:space="preserve">An unusually named tool may be probed when it should not be. </w:t>
            </w:r>
            <w:r>
              <w:rPr>
                <w:rFonts w:ascii="Consolas" w:hAnsi="Consolas"/>
                <w:b w:val="0"/>
                <w:i w:val="0"/>
                <w:color w:val="A31D3F"/>
                <w:sz w:val="19"/>
              </w:rPr>
              <w:t>--safety-policy strict</w:t>
            </w:r>
            <w:r>
              <w:rPr>
                <w:b w:val="0"/>
                <w:i w:val="0"/>
                <w:sz w:val="19"/>
              </w:rPr>
              <w:t xml:space="preserve"> narrows this at the cost of coverage</w:t>
            </w:r>
          </w:p>
        </w:tc>
      </w:tr>
      <w:tr>
        <w:trPr>
          <w:cantSplit/>
        </w:trPr>
        <w:tc>
          <w:tcPr>
            <w:tcW w:type="dxa" w:w="3106"/>
            <w:shd w:val="clear" w:color="auto" w:fill="F7F9FB"/>
          </w:tcPr>
          <w:p>
            <w:pPr>
              <w:spacing w:after="40" w:before="40"/>
            </w:pPr>
            <w:r>
              <w:rPr>
                <w:b w:val="0"/>
                <w:i w:val="0"/>
                <w:sz w:val="19"/>
              </w:rPr>
              <w:t>Embedding model is a threat to validity</w:t>
            </w:r>
          </w:p>
        </w:tc>
        <w:tc>
          <w:tcPr>
            <w:tcW w:type="dxa" w:w="6306"/>
            <w:shd w:val="clear" w:color="auto" w:fill="F7F9FB"/>
          </w:tcPr>
          <w:p>
            <w:pPr>
              <w:spacing w:after="40" w:before="40"/>
            </w:pPr>
            <w:r>
              <w:rPr>
                <w:b w:val="0"/>
                <w:i w:val="0"/>
                <w:sz w:val="19"/>
              </w:rPr>
              <w:t>Results may vary by embedding model. Mitigated by recording backend and dimension in every baseline and refusing cross-space comparison</w:t>
            </w:r>
          </w:p>
        </w:tc>
      </w:tr>
    </w:tbl>
    <w:p>
      <w:pPr>
        <w:spacing w:after="80"/>
      </w:pPr>
    </w:p>
    <w:p>
      <w:pPr>
        <w:pStyle w:val="Heading3"/>
      </w:pPr>
      <w:r>
        <w:rPr>
          <w:b/>
          <w:i w:val="0"/>
          <w:color w:val="1F3B57"/>
          <w:sz w:val="23"/>
        </w:rPr>
        <w:t>Resource and process</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Risk</w:t>
            </w:r>
          </w:p>
        </w:tc>
        <w:tc>
          <w:tcPr>
            <w:tcW w:type="dxa" w:w="6306"/>
            <w:shd w:val="clear" w:color="auto" w:fill="1F3B57"/>
          </w:tcPr>
          <w:p>
            <w:pPr>
              <w:spacing w:after="40" w:before="40"/>
            </w:pPr>
            <w:r>
              <w:rPr>
                <w:b/>
                <w:i w:val="0"/>
                <w:color w:val="FFFFFF"/>
                <w:sz w:val="19"/>
              </w:rPr>
              <w:t>Detail</w:t>
            </w:r>
          </w:p>
        </w:tc>
      </w:tr>
      <w:tr>
        <w:trPr>
          <w:cantSplit/>
        </w:trPr>
        <w:tc>
          <w:tcPr>
            <w:tcW w:type="dxa" w:w="3106"/>
          </w:tcPr>
          <w:p>
            <w:pPr>
              <w:spacing w:after="40" w:before="40"/>
            </w:pPr>
            <w:r>
              <w:rPr>
                <w:b/>
                <w:i w:val="0"/>
                <w:sz w:val="19"/>
              </w:rPr>
              <w:t>Phases 8–10 unbuilt with weeks remaining</w:t>
            </w:r>
          </w:p>
        </w:tc>
        <w:tc>
          <w:tcPr>
            <w:tcW w:type="dxa" w:w="6306"/>
          </w:tcPr>
          <w:p>
            <w:pPr>
              <w:spacing w:after="40" w:before="40"/>
            </w:pPr>
            <w:r>
              <w:rPr>
                <w:b w:val="0"/>
                <w:i w:val="0"/>
                <w:sz w:val="19"/>
              </w:rPr>
              <w:t>The single largest risk to the submission. Experiments, results and analysis all depend on work not started</w:t>
            </w:r>
          </w:p>
        </w:tc>
      </w:tr>
      <w:tr>
        <w:trPr>
          <w:cantSplit/>
        </w:trPr>
        <w:tc>
          <w:tcPr>
            <w:tcW w:type="dxa" w:w="3106"/>
            <w:shd w:val="clear" w:color="auto" w:fill="F7F9FB"/>
          </w:tcPr>
          <w:p>
            <w:pPr>
              <w:spacing w:after="40" w:before="40"/>
            </w:pPr>
            <w:r>
              <w:rPr>
                <w:b w:val="0"/>
                <w:i w:val="0"/>
                <w:sz w:val="19"/>
              </w:rPr>
              <w:t>No unit tests or CI</w:t>
            </w:r>
          </w:p>
        </w:tc>
        <w:tc>
          <w:tcPr>
            <w:tcW w:type="dxa" w:w="6306"/>
            <w:shd w:val="clear" w:color="auto" w:fill="F7F9FB"/>
          </w:tcPr>
          <w:p>
            <w:pPr>
              <w:spacing w:after="40" w:before="40"/>
            </w:pPr>
            <w:r>
              <w:rPr>
                <w:b w:val="0"/>
                <w:i w:val="0"/>
                <w:sz w:val="19"/>
              </w:rPr>
              <w:t>5 phase checks and 18 self-test assertions substitute for a test suite; no coverage measurement</w:t>
            </w:r>
          </w:p>
        </w:tc>
      </w:tr>
      <w:tr>
        <w:trPr>
          <w:cantSplit/>
        </w:trPr>
        <w:tc>
          <w:tcPr>
            <w:tcW w:type="dxa" w:w="3106"/>
          </w:tcPr>
          <w:p>
            <w:pPr>
              <w:spacing w:after="40" w:before="40"/>
            </w:pPr>
            <w:r>
              <w:rPr>
                <w:rFonts w:ascii="Consolas" w:hAnsi="Consolas"/>
                <w:b/>
                <w:i w:val="0"/>
                <w:color w:val="A31D3F"/>
                <w:sz w:val="19"/>
              </w:rPr>
              <w:t>requirements.lock</w:t>
            </w:r>
            <w:r>
              <w:rPr>
                <w:b/>
                <w:i w:val="0"/>
                <w:sz w:val="19"/>
              </w:rPr>
              <w:t xml:space="preserve"> does not reproduce a working install</w:t>
            </w:r>
          </w:p>
        </w:tc>
        <w:tc>
          <w:tcPr>
            <w:tcW w:type="dxa" w:w="6306"/>
          </w:tcPr>
          <w:p>
            <w:pPr>
              <w:spacing w:after="40" w:before="40"/>
            </w:pPr>
            <w:r>
              <w:rPr>
                <w:b w:val="0"/>
                <w:i w:val="0"/>
                <w:sz w:val="19"/>
              </w:rPr>
              <w:t xml:space="preserve">Missing </w:t>
            </w:r>
            <w:r>
              <w:rPr>
                <w:rFonts w:ascii="Consolas" w:hAnsi="Consolas"/>
                <w:b w:val="0"/>
                <w:i w:val="0"/>
                <w:color w:val="A31D3F"/>
                <w:sz w:val="19"/>
              </w:rPr>
              <w:t>fastapi</w:t>
            </w:r>
            <w:r>
              <w:rPr>
                <w:b w:val="0"/>
                <w:i w:val="0"/>
                <w:sz w:val="19"/>
              </w:rPr>
              <w:t xml:space="preserve">, </w:t>
            </w:r>
            <w:r>
              <w:rPr>
                <w:rFonts w:ascii="Consolas" w:hAnsi="Consolas"/>
                <w:b w:val="0"/>
                <w:i w:val="0"/>
                <w:color w:val="A31D3F"/>
                <w:sz w:val="19"/>
              </w:rPr>
              <w:t>pywebview</w:t>
            </w:r>
            <w:r>
              <w:rPr>
                <w:b w:val="0"/>
                <w:i w:val="0"/>
                <w:sz w:val="19"/>
              </w:rPr>
              <w:t xml:space="preserve"> and four transitive deps. A marker following the documented setup gets a broken dashboard. Fast to fix, embarrassing if not</w:t>
            </w:r>
          </w:p>
        </w:tc>
      </w:tr>
      <w:tr>
        <w:trPr>
          <w:cantSplit/>
        </w:trPr>
        <w:tc>
          <w:tcPr>
            <w:tcW w:type="dxa" w:w="3106"/>
            <w:shd w:val="clear" w:color="auto" w:fill="F7F9FB"/>
          </w:tcPr>
          <w:p>
            <w:pPr>
              <w:spacing w:after="40" w:before="40"/>
            </w:pPr>
            <w:r>
              <w:rPr>
                <w:rFonts w:ascii="Consolas" w:hAnsi="Consolas"/>
                <w:b w:val="0"/>
                <w:i w:val="0"/>
                <w:color w:val="A31D3F"/>
                <w:sz w:val="19"/>
              </w:rPr>
              <w:t>pyproject.toml</w:t>
            </w:r>
            <w:r>
              <w:rPr>
                <w:b w:val="0"/>
                <w:i w:val="0"/>
                <w:sz w:val="19"/>
              </w:rPr>
              <w:t xml:space="preserve"> under-declares four imported packages</w:t>
            </w:r>
          </w:p>
        </w:tc>
        <w:tc>
          <w:tcPr>
            <w:tcW w:type="dxa" w:w="6306"/>
            <w:shd w:val="clear" w:color="auto" w:fill="F7F9FB"/>
          </w:tcPr>
          <w:p>
            <w:pPr>
              <w:spacing w:after="40" w:before="40"/>
            </w:pPr>
            <w:r>
              <w:rPr>
                <w:rFonts w:ascii="Consolas" w:hAnsi="Consolas"/>
                <w:b w:val="0"/>
                <w:i w:val="0"/>
                <w:color w:val="A31D3F"/>
                <w:sz w:val="19"/>
              </w:rPr>
              <w:t>pip install .</w:t>
            </w:r>
            <w:r>
              <w:rPr>
                <w:b w:val="0"/>
                <w:i w:val="0"/>
                <w:sz w:val="19"/>
              </w:rPr>
              <w:t xml:space="preserve"> yields a detector with side-effect monitoring silently disabled</w:t>
            </w:r>
          </w:p>
        </w:tc>
      </w:tr>
      <w:tr>
        <w:trPr>
          <w:cantSplit/>
        </w:trPr>
        <w:tc>
          <w:tcPr>
            <w:tcW w:type="dxa" w:w="3106"/>
          </w:tcPr>
          <w:p>
            <w:pPr>
              <w:spacing w:after="40" w:before="40"/>
            </w:pPr>
            <w:r>
              <w:rPr>
                <w:b w:val="0"/>
                <w:i w:val="0"/>
                <w:sz w:val="19"/>
              </w:rPr>
              <w:t>Single machine, single developer</w:t>
            </w:r>
          </w:p>
        </w:tc>
        <w:tc>
          <w:tcPr>
            <w:tcW w:type="dxa" w:w="6306"/>
          </w:tcPr>
          <w:p>
            <w:pPr>
              <w:spacing w:after="40" w:before="40"/>
            </w:pPr>
            <w:r>
              <w:rPr>
                <w:b w:val="0"/>
                <w:i w:val="0"/>
                <w:sz w:val="19"/>
              </w:rPr>
              <w:t>No redundancy</w:t>
            </w:r>
          </w:p>
        </w:tc>
      </w:tr>
    </w:tbl>
    <w:p>
      <w:pPr>
        <w:spacing w:after="80"/>
      </w:pPr>
    </w:p>
    <w:p>
      <w:pPr>
        <w:pStyle w:val="Heading3"/>
      </w:pPr>
      <w:r>
        <w:rPr>
          <w:b/>
          <w:i w:val="0"/>
          <w:color w:val="1F3B57"/>
          <w:sz w:val="23"/>
        </w:rPr>
        <w:t>Security and ethical</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Risk</w:t>
            </w:r>
          </w:p>
        </w:tc>
        <w:tc>
          <w:tcPr>
            <w:tcW w:type="dxa" w:w="6306"/>
            <w:shd w:val="clear" w:color="auto" w:fill="1F3B57"/>
          </w:tcPr>
          <w:p>
            <w:pPr>
              <w:spacing w:after="40" w:before="40"/>
            </w:pPr>
            <w:r>
              <w:rPr>
                <w:b/>
                <w:i w:val="0"/>
                <w:color w:val="FFFFFF"/>
                <w:sz w:val="19"/>
              </w:rPr>
              <w:t>Detail</w:t>
            </w:r>
          </w:p>
        </w:tc>
      </w:tr>
      <w:tr>
        <w:trPr>
          <w:cantSplit/>
        </w:trPr>
        <w:tc>
          <w:tcPr>
            <w:tcW w:type="dxa" w:w="3106"/>
          </w:tcPr>
          <w:p>
            <w:pPr>
              <w:spacing w:after="40" w:before="40"/>
            </w:pPr>
            <w:r>
              <w:rPr>
                <w:b w:val="0"/>
                <w:i w:val="0"/>
                <w:sz w:val="19"/>
              </w:rPr>
              <w:t>The project ships working attack code</w:t>
            </w:r>
          </w:p>
        </w:tc>
        <w:tc>
          <w:tcPr>
            <w:tcW w:type="dxa" w:w="6306"/>
          </w:tcPr>
          <w:p>
            <w:pPr>
              <w:spacing w:after="40" w:before="40"/>
            </w:pPr>
            <w:r>
              <w:rPr>
                <w:b w:val="0"/>
                <w:i w:val="0"/>
                <w:sz w:val="19"/>
              </w:rPr>
              <w:t>Mitigated by design — see section 10</w:t>
            </w:r>
          </w:p>
        </w:tc>
      </w:tr>
      <w:tr>
        <w:trPr>
          <w:cantSplit/>
        </w:trPr>
        <w:tc>
          <w:tcPr>
            <w:tcW w:type="dxa" w:w="3106"/>
            <w:shd w:val="clear" w:color="auto" w:fill="F7F9FB"/>
          </w:tcPr>
          <w:p>
            <w:pPr>
              <w:spacing w:after="40" w:before="40"/>
            </w:pPr>
            <w:r>
              <w:rPr>
                <w:b w:val="0"/>
                <w:i w:val="0"/>
                <w:sz w:val="19"/>
              </w:rPr>
              <w:t>The control API can quarantine a user's tooling</w:t>
            </w:r>
          </w:p>
        </w:tc>
        <w:tc>
          <w:tcPr>
            <w:tcW w:type="dxa" w:w="6306"/>
            <w:shd w:val="clear" w:color="auto" w:fill="F7F9FB"/>
          </w:tcPr>
          <w:p>
            <w:pPr>
              <w:spacing w:after="40" w:before="40"/>
            </w:pPr>
            <w:r>
              <w:rPr>
                <w:b w:val="0"/>
                <w:i w:val="0"/>
                <w:sz w:val="19"/>
              </w:rPr>
              <w:t xml:space="preserve">Mitigated by hard-coded loopback binding with no </w:t>
            </w:r>
            <w:r>
              <w:rPr>
                <w:rFonts w:ascii="Consolas" w:hAnsi="Consolas"/>
                <w:b w:val="0"/>
                <w:i w:val="0"/>
                <w:color w:val="A31D3F"/>
                <w:sz w:val="19"/>
              </w:rPr>
              <w:t>--host</w:t>
            </w:r>
            <w:r>
              <w:rPr>
                <w:b w:val="0"/>
                <w:i w:val="0"/>
                <w:sz w:val="19"/>
              </w:rPr>
              <w:t xml:space="preserve"> option and no OpenAPI surface</w:t>
            </w:r>
          </w:p>
        </w:tc>
      </w:tr>
    </w:tbl>
    <w:p>
      <w:pPr>
        <w:spacing w:after="80"/>
      </w:pPr>
    </w:p>
    <w:p>
      <w:pPr>
        <w:spacing w:before="40" w:after="40"/>
        <w:pBdr>
          <w:bottom w:val="single" w:sz="4" w:space="4" w:color="D6DBE0"/>
        </w:pBdr>
      </w:pPr>
    </w:p>
    <w:p>
      <w:pPr>
        <w:pStyle w:val="Heading2"/>
      </w:pPr>
      <w:r>
        <w:rPr>
          <w:b/>
          <w:i w:val="0"/>
          <w:color w:val="1F3B57"/>
          <w:sz w:val="26"/>
        </w:rPr>
        <w:t>10. Ethics and legal</w:t>
      </w:r>
    </w:p>
    <w:p>
      <w:r>
        <w:rPr>
          <w:b/>
          <w:i w:val="0"/>
          <w:sz w:val="21"/>
        </w:rPr>
        <w:t>Dual-use.</w:t>
      </w:r>
      <w:r>
        <w:rPr>
          <w:b w:val="0"/>
          <w:i w:val="0"/>
          <w:sz w:val="21"/>
        </w:rPr>
        <w:t xml:space="preserve"> The project deliberately produces a working adversarial MCP server. Containment is designed in, not bolted on:</w:t>
      </w:r>
    </w:p>
    <w:p>
      <w:pPr>
        <w:pStyle w:val="ListBullet"/>
        <w:spacing w:after="60"/>
        <w:ind w:left="397"/>
      </w:pPr>
      <w:r>
        <w:rPr>
          <w:b/>
          <w:i w:val="0"/>
          <w:sz w:val="21"/>
        </w:rPr>
        <w:t>No working exploit against any third-party system.</w:t>
      </w:r>
      <w:r>
        <w:rPr>
          <w:b w:val="0"/>
          <w:i w:val="0"/>
          <w:sz w:val="21"/>
        </w:rPr>
        <w:t xml:space="preserve"> The adversarial server attacks only itself; it contains no vulnerability research and no exploit code.</w:t>
      </w:r>
    </w:p>
    <w:p>
      <w:pPr>
        <w:pStyle w:val="ListBullet"/>
        <w:spacing w:after="60"/>
        <w:ind w:left="397"/>
      </w:pPr>
      <w:r>
        <w:rPr>
          <w:b/>
          <w:i w:val="0"/>
          <w:sz w:val="21"/>
        </w:rPr>
        <w:t>Closed loop.</w:t>
      </w:r>
      <w:r>
        <w:rPr>
          <w:b w:val="0"/>
          <w:i w:val="0"/>
          <w:sz w:val="21"/>
        </w:rPr>
        <w:t xml:space="preserve"> "Exfiltration" appends to a file inside the attacker's own directory. "New egress" connects to a decoy listener the same process started, on </w:t>
      </w:r>
      <w:r>
        <w:rPr>
          <w:rFonts w:ascii="Consolas" w:hAnsi="Consolas"/>
          <w:b w:val="0"/>
          <w:i w:val="0"/>
          <w:color w:val="A31D3F"/>
          <w:sz w:val="19"/>
        </w:rPr>
        <w:t>127.0.0.2</w:t>
      </w:r>
      <w:r>
        <w:rPr>
          <w:b w:val="0"/>
          <w:i w:val="0"/>
          <w:sz w:val="21"/>
        </w:rPr>
        <w:t>. Nothing leaves the machine.</w:t>
      </w:r>
    </w:p>
    <w:p>
      <w:pPr>
        <w:pStyle w:val="ListBullet"/>
        <w:spacing w:after="60"/>
        <w:ind w:left="397"/>
      </w:pPr>
      <w:r>
        <w:rPr>
          <w:b/>
          <w:i w:val="0"/>
          <w:sz w:val="21"/>
        </w:rPr>
        <w:t>Obvious fakes.</w:t>
      </w:r>
      <w:r>
        <w:rPr>
          <w:b w:val="0"/>
          <w:i w:val="0"/>
          <w:sz w:val="21"/>
        </w:rPr>
        <w:t xml:space="preserve"> Decoy credentials are </w:t>
      </w:r>
      <w:r>
        <w:rPr>
          <w:rFonts w:ascii="Consolas" w:hAnsi="Consolas"/>
          <w:b w:val="0"/>
          <w:i w:val="0"/>
          <w:color w:val="A31D3F"/>
          <w:sz w:val="19"/>
        </w:rPr>
        <w:t>sk-testbed0000…</w:t>
      </w:r>
      <w:r>
        <w:rPr>
          <w:b w:val="0"/>
          <w:i w:val="0"/>
          <w:sz w:val="21"/>
        </w:rPr>
        <w:t xml:space="preserve"> and </w:t>
      </w:r>
      <w:r>
        <w:rPr>
          <w:rFonts w:ascii="Consolas" w:hAnsi="Consolas"/>
          <w:b w:val="0"/>
          <w:i w:val="0"/>
          <w:color w:val="A31D3F"/>
          <w:sz w:val="19"/>
        </w:rPr>
        <w:t>AKIATESTBEDFAKE00000</w:t>
      </w:r>
      <w:r>
        <w:rPr>
          <w:b w:val="0"/>
          <w:i w:val="0"/>
          <w:sz w:val="21"/>
        </w:rPr>
        <w:t>. Customer records, documents and orders are fictional.</w:t>
      </w:r>
    </w:p>
    <w:p>
      <w:pPr>
        <w:pStyle w:val="ListBullet"/>
        <w:spacing w:after="60"/>
        <w:ind w:left="397"/>
      </w:pPr>
      <w:r>
        <w:rPr>
          <w:b/>
          <w:i w:val="0"/>
          <w:sz w:val="21"/>
        </w:rPr>
        <w:t>Explicit opt-in for the strongest capability.</w:t>
      </w:r>
      <w:r>
        <w:rPr>
          <w:b w:val="0"/>
          <w:i w:val="0"/>
          <w:sz w:val="21"/>
        </w:rPr>
        <w:t xml:space="preserve"> Probe-awareness (L4/L5) must be requested explicitly; </w:t>
      </w:r>
      <w:r>
        <w:rPr>
          <w:rFonts w:ascii="Consolas" w:hAnsi="Consolas"/>
          <w:b w:val="0"/>
          <w:i w:val="0"/>
          <w:color w:val="A31D3F"/>
          <w:sz w:val="19"/>
        </w:rPr>
        <w:t>Scenario.validate()</w:t>
      </w:r>
      <w:r>
        <w:rPr>
          <w:b w:val="0"/>
          <w:i w:val="0"/>
          <w:sz w:val="21"/>
        </w:rPr>
        <w:t xml:space="preserve"> rejects those levels otherwise, and the scenario file records it in two places.</w:t>
      </w:r>
    </w:p>
    <w:p>
      <w:r>
        <w:rPr>
          <w:b/>
          <w:i w:val="0"/>
          <w:sz w:val="21"/>
        </w:rPr>
        <w:t>Privacy and data protection.</w:t>
      </w:r>
      <w:r>
        <w:rPr>
          <w:b w:val="0"/>
          <w:i w:val="0"/>
          <w:sz w:val="21"/>
        </w:rPr>
        <w:t xml:space="preserve"> No personal data is collected, processed or stored. All test data is synthetic. All state is local to the user's machine (</w:t>
      </w:r>
      <w:r>
        <w:rPr>
          <w:rFonts w:ascii="Consolas" w:hAnsi="Consolas"/>
          <w:b w:val="0"/>
          <w:i w:val="0"/>
          <w:color w:val="A31D3F"/>
          <w:sz w:val="19"/>
        </w:rPr>
        <w:t>.driftsentry_data/</w:t>
      </w:r>
      <w:r>
        <w:rPr>
          <w:b w:val="0"/>
          <w:i w:val="0"/>
          <w:sz w:val="21"/>
        </w:rPr>
        <w:t>). No telemetry, no analytics, no external transmission. Proxy logs truncate strings at 500 characters and stay on the local disk.</w:t>
      </w:r>
    </w:p>
    <w:p>
      <w:r>
        <w:rPr>
          <w:b/>
          <w:i w:val="0"/>
          <w:sz w:val="21"/>
        </w:rPr>
        <w:t>Consent.</w:t>
      </w:r>
      <w:r>
        <w:rPr>
          <w:b w:val="0"/>
          <w:i w:val="0"/>
          <w:sz w:val="21"/>
        </w:rPr>
        <w:t xml:space="preserve"> Not applicable — no human participants, no user study.</w:t>
      </w:r>
    </w:p>
    <w:p>
      <w:r>
        <w:rPr>
          <w:b/>
          <w:i w:val="0"/>
          <w:sz w:val="21"/>
        </w:rPr>
        <w:t>Bias.</w:t>
      </w:r>
      <w:r>
        <w:rPr>
          <w:b w:val="0"/>
          <w:i w:val="0"/>
          <w:sz w:val="21"/>
        </w:rPr>
        <w:t xml:space="preserve"> No classifier is trained, so no training-set bias exists. The nearest analogue is the safety-classification keyword heuristic (41 destructive verbs, 24 safe verbs), which is English-only and will misclassify tools named in other languages. This is a stated limitation.</w:t>
      </w:r>
    </w:p>
    <w:p>
      <w:r>
        <w:rPr>
          <w:b/>
          <w:i w:val="0"/>
          <w:sz w:val="21"/>
        </w:rPr>
        <w:t>Intellectual property.</w:t>
      </w:r>
      <w:r>
        <w:rPr>
          <w:b w:val="0"/>
          <w:i w:val="0"/>
          <w:sz w:val="21"/>
        </w:rPr>
        <w:t xml:space="preserve"> Both projects declare MIT in </w:t>
      </w:r>
      <w:r>
        <w:rPr>
          <w:rFonts w:ascii="Consolas" w:hAnsi="Consolas"/>
          <w:b w:val="0"/>
          <w:i w:val="0"/>
          <w:color w:val="A31D3F"/>
          <w:sz w:val="19"/>
        </w:rPr>
        <w:t>pyproject.toml</w:t>
      </w:r>
      <w:r>
        <w:rPr>
          <w:b w:val="0"/>
          <w:i w:val="0"/>
          <w:sz w:val="21"/>
        </w:rPr>
        <w:t xml:space="preserve">. </w:t>
      </w:r>
      <w:r>
        <w:rPr>
          <w:b/>
          <w:i w:val="0"/>
          <w:sz w:val="21"/>
        </w:rPr>
        <w:t xml:space="preserve">No </w:t>
      </w:r>
      <w:r>
        <w:rPr>
          <w:rFonts w:ascii="Consolas" w:hAnsi="Consolas"/>
          <w:b/>
          <w:i w:val="0"/>
          <w:color w:val="A31D3F"/>
          <w:sz w:val="19"/>
        </w:rPr>
        <w:t>LICENSE</w:t>
      </w:r>
      <w:r>
        <w:rPr>
          <w:b/>
          <w:i w:val="0"/>
          <w:sz w:val="21"/>
        </w:rPr>
        <w:t xml:space="preserve"> file exists in either project</w:t>
      </w:r>
      <w:r>
        <w:rPr>
          <w:b w:val="0"/>
          <w:i w:val="0"/>
          <w:sz w:val="21"/>
        </w:rPr>
        <w:t xml:space="preserve"> — a declared-but-unfulfilled licence. Fix before publication. Third-party dependencies are all permissively licensed (MIT / Apache-2.0 / BSD); </w:t>
      </w:r>
      <w:r>
        <w:rPr>
          <w:rFonts w:ascii="Consolas" w:hAnsi="Consolas"/>
          <w:b w:val="0"/>
          <w:i w:val="0"/>
          <w:color w:val="A31D3F"/>
          <w:sz w:val="19"/>
        </w:rPr>
        <w:t>all-MiniLM-L6-v2</w:t>
      </w:r>
      <w:r>
        <w:rPr>
          <w:b w:val="0"/>
          <w:i w:val="0"/>
          <w:sz w:val="21"/>
        </w:rPr>
        <w:t xml:space="preserve"> is Apache-2.0.</w:t>
      </w:r>
    </w:p>
    <w:p>
      <w:r>
        <w:rPr>
          <w:b/>
          <w:i w:val="0"/>
          <w:sz w:val="21"/>
        </w:rPr>
        <w:t>Responsible disclosure.</w:t>
      </w:r>
      <w:r>
        <w:rPr>
          <w:b w:val="0"/>
          <w:i w:val="0"/>
          <w:sz w:val="21"/>
        </w:rPr>
        <w:t xml:space="preserve"> No third-party MCP server has been tested, so no vulnerability disclosure obligation has arisen. If a community server is tested in Phase 8 and found defective, standard coordinated disclosure applies.</w:t>
      </w:r>
    </w:p>
    <w:p>
      <w:pPr>
        <w:spacing w:before="40" w:after="40"/>
        <w:pBdr>
          <w:bottom w:val="single" w:sz="4" w:space="4" w:color="D6DBE0"/>
        </w:pBdr>
      </w:pPr>
    </w:p>
    <w:p>
      <w:pPr>
        <w:pStyle w:val="Heading2"/>
      </w:pPr>
      <w:r>
        <w:rPr>
          <w:b/>
          <w:i w:val="0"/>
          <w:color w:val="1F3B57"/>
          <w:sz w:val="26"/>
        </w:rPr>
        <w:t>11. Future work</w:t>
      </w:r>
    </w:p>
    <w:p>
      <w:r>
        <w:rPr>
          <w:b w:val="0"/>
          <w:i w:val="0"/>
          <w:sz w:val="21"/>
        </w:rPr>
        <w:t>Derived from the limitations above, in priority order:</w:t>
      </w:r>
    </w:p>
    <w:p>
      <w:pPr>
        <w:pStyle w:val="ListNumber"/>
        <w:spacing w:after="60"/>
        <w:ind w:left="397"/>
      </w:pPr>
      <w:r>
        <w:rPr>
          <w:b/>
          <w:i w:val="0"/>
          <w:sz w:val="21"/>
        </w:rPr>
        <w:t>Randomised probe templates</w:t>
      </w:r>
      <w:r>
        <w:rPr>
          <w:b w:val="0"/>
          <w:i w:val="0"/>
          <w:sz w:val="21"/>
        </w:rPr>
        <w:t xml:space="preserve"> — the highest-value remaining item. Converts RQ4 from "my defence has a known hole" to "known hole, measured fix, measured cost".</w:t>
      </w:r>
    </w:p>
    <w:p>
      <w:pPr>
        <w:pStyle w:val="ListNumber"/>
        <w:spacing w:after="60"/>
        <w:ind w:left="397"/>
      </w:pPr>
      <w:r>
        <w:rPr>
          <w:b/>
          <w:i w:val="0"/>
          <w:sz w:val="21"/>
        </w:rPr>
        <w:t>Build the labelled corpus and run the four experiments</w:t>
      </w:r>
      <w:r>
        <w:rPr>
          <w:b w:val="0"/>
          <w:i w:val="0"/>
          <w:sz w:val="21"/>
        </w:rPr>
        <w:t xml:space="preserve"> — Phases 8–9. Everything in the results chapter depends on this.</w:t>
      </w:r>
    </w:p>
    <w:p>
      <w:pPr>
        <w:pStyle w:val="ListNumber"/>
        <w:spacing w:after="60"/>
        <w:ind w:left="397"/>
      </w:pPr>
      <w:r>
        <w:rPr>
          <w:b/>
          <w:i w:val="0"/>
          <w:sz w:val="21"/>
        </w:rPr>
        <w:t>Calibrate across ≥3 servers</w:t>
      </w:r>
      <w:r>
        <w:rPr>
          <w:b w:val="0"/>
          <w:i w:val="0"/>
          <w:sz w:val="21"/>
        </w:rPr>
        <w:t xml:space="preserve">, clearing the </w:t>
      </w:r>
      <w:r>
        <w:rPr>
          <w:rFonts w:ascii="Consolas" w:hAnsi="Consolas"/>
          <w:b w:val="0"/>
          <w:i w:val="0"/>
          <w:color w:val="A31D3F"/>
          <w:sz w:val="19"/>
        </w:rPr>
        <w:t>weak</w:t>
      </w:r>
      <w:r>
        <w:rPr>
          <w:b w:val="0"/>
          <w:i w:val="0"/>
          <w:sz w:val="21"/>
        </w:rPr>
        <w:t xml:space="preserve"> flag, so a false-alarm rate can be quoted as a result.</w:t>
      </w:r>
    </w:p>
    <w:p>
      <w:pPr>
        <w:pStyle w:val="ListNumber"/>
        <w:spacing w:after="60"/>
        <w:ind w:left="397"/>
      </w:pPr>
      <w:r>
        <w:rPr>
          <w:b/>
          <w:i w:val="0"/>
          <w:sz w:val="21"/>
        </w:rPr>
        <w:t>Baseline a real community MCP server</w:t>
      </w:r>
      <w:r>
        <w:rPr>
          <w:b w:val="0"/>
          <w:i w:val="0"/>
          <w:sz w:val="21"/>
        </w:rPr>
        <w:t xml:space="preserve"> (</w:t>
      </w:r>
      <w:r>
        <w:rPr>
          <w:rFonts w:ascii="Consolas" w:hAnsi="Consolas"/>
          <w:b w:val="0"/>
          <w:i w:val="0"/>
          <w:color w:val="A31D3F"/>
          <w:sz w:val="19"/>
        </w:rPr>
        <w:t>mcp-server-git</w:t>
      </w:r>
      <w:r>
        <w:rPr>
          <w:b w:val="0"/>
          <w:i w:val="0"/>
          <w:sz w:val="21"/>
        </w:rPr>
        <w:t xml:space="preserve"> is a good candidate — it has genuinely destructive tools that exercise the safety classifier).</w:t>
      </w:r>
    </w:p>
    <w:p>
      <w:pPr>
        <w:pStyle w:val="ListNumber"/>
        <w:spacing w:after="60"/>
        <w:ind w:left="397"/>
      </w:pPr>
      <w:r>
        <w:rPr>
          <w:b/>
          <w:i w:val="0"/>
          <w:sz w:val="21"/>
        </w:rPr>
        <w:t>Kernel-level side-effect tracing</w:t>
      </w:r>
      <w:r>
        <w:rPr>
          <w:b w:val="0"/>
          <w:i w:val="0"/>
          <w:sz w:val="21"/>
        </w:rPr>
        <w:t xml:space="preserve"> (eBPF on Linux, ETW on Windows) to close the polling gap.</w:t>
      </w:r>
    </w:p>
    <w:p>
      <w:pPr>
        <w:pStyle w:val="ListNumber"/>
        <w:spacing w:after="60"/>
        <w:ind w:left="397"/>
      </w:pPr>
      <w:r>
        <w:rPr>
          <w:b/>
          <w:i w:val="0"/>
          <w:sz w:val="21"/>
        </w:rPr>
        <w:t>HTTP/SSE transport support</w:t>
      </w:r>
      <w:r>
        <w:rPr>
          <w:b w:val="0"/>
          <w:i w:val="0"/>
          <w:sz w:val="21"/>
        </w:rPr>
        <w:t>, extending coverage to remote MCP servers — with the honest caveat that process-level signals are unavailable there.</w:t>
      </w:r>
    </w:p>
    <w:p>
      <w:pPr>
        <w:pStyle w:val="ListNumber"/>
        <w:spacing w:after="60"/>
        <w:ind w:left="397"/>
      </w:pPr>
      <w:r>
        <w:rPr>
          <w:b/>
          <w:i w:val="0"/>
          <w:sz w:val="21"/>
        </w:rPr>
        <w:t>Cross-platform validation</w:t>
      </w:r>
      <w:r>
        <w:rPr>
          <w:b w:val="0"/>
          <w:i w:val="0"/>
          <w:sz w:val="21"/>
        </w:rPr>
        <w:t xml:space="preserve"> on Linux and macOS.</w:t>
      </w:r>
    </w:p>
    <w:p>
      <w:pPr>
        <w:pStyle w:val="ListNumber"/>
        <w:spacing w:after="60"/>
        <w:ind w:left="397"/>
      </w:pPr>
      <w:r>
        <w:rPr>
          <w:b/>
          <w:i w:val="0"/>
          <w:sz w:val="21"/>
        </w:rPr>
        <w:t>Release the adversarial server as a public benchmark</w:t>
      </w:r>
      <w:r>
        <w:rPr>
          <w:b w:val="0"/>
          <w:i w:val="0"/>
          <w:sz w:val="21"/>
        </w:rPr>
        <w:t>, which is the route by which the dataset gap becomes a citable contribution rather than a local asset.</w:t>
      </w:r>
    </w:p>
    <w:p>
      <w:pPr>
        <w:pStyle w:val="ListNumber"/>
        <w:spacing w:after="60"/>
        <w:ind w:left="397"/>
      </w:pPr>
      <w:r>
        <w:rPr>
          <w:b/>
          <w:i w:val="0"/>
          <w:sz w:val="21"/>
        </w:rPr>
        <w:t>Multi-user / organisational deployment</w:t>
      </w:r>
      <w:r>
        <w:rPr>
          <w:b w:val="0"/>
          <w:i w:val="0"/>
          <w:sz w:val="21"/>
        </w:rPr>
        <w:t>, which would require solving the authentication problem the loopback-only design currently sidesteps.</w:t>
      </w:r>
    </w:p>
    <w:p>
      <w:pPr>
        <w:spacing w:before="40" w:after="40"/>
        <w:pBdr>
          <w:bottom w:val="single" w:sz="4" w:space="4" w:color="D6DBE0"/>
        </w:pBdr>
      </w:pPr>
    </w:p>
    <w:p>
      <w:pPr>
        <w:pStyle w:val="Heading2"/>
      </w:pPr>
      <w:r>
        <w:rPr>
          <w:b/>
          <w:i w:val="0"/>
          <w:color w:val="1F3B57"/>
          <w:sz w:val="26"/>
        </w:rPr>
        <w:t>12. Timeline</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Field</w:t>
            </w:r>
          </w:p>
        </w:tc>
        <w:tc>
          <w:tcPr>
            <w:tcW w:type="dxa" w:w="6306"/>
            <w:shd w:val="clear" w:color="auto" w:fill="1F3B57"/>
          </w:tcPr>
          <w:p>
            <w:pPr>
              <w:spacing w:after="40" w:before="40"/>
            </w:pPr>
            <w:r>
              <w:rPr>
                <w:b/>
                <w:i w:val="0"/>
                <w:color w:val="FFFFFF"/>
                <w:sz w:val="19"/>
              </w:rPr>
              <w:t>Value</w:t>
            </w:r>
          </w:p>
        </w:tc>
      </w:tr>
      <w:tr>
        <w:trPr>
          <w:cantSplit/>
        </w:trPr>
        <w:tc>
          <w:tcPr>
            <w:tcW w:type="dxa" w:w="3106"/>
          </w:tcPr>
          <w:p>
            <w:pPr>
              <w:spacing w:after="40" w:before="40"/>
            </w:pPr>
            <w:r>
              <w:rPr>
                <w:b w:val="0"/>
                <w:i w:val="0"/>
                <w:sz w:val="19"/>
              </w:rPr>
              <w:t>Hard deadline</w:t>
            </w:r>
          </w:p>
        </w:tc>
        <w:tc>
          <w:tcPr>
            <w:tcW w:type="dxa" w:w="6306"/>
          </w:tcPr>
          <w:p>
            <w:pPr>
              <w:spacing w:after="40" w:before="40"/>
            </w:pPr>
            <w:r>
              <w:rPr>
                <w:b/>
                <w:i w:val="0"/>
                <w:sz w:val="19"/>
              </w:rPr>
              <w:t>UNKNOWN</w:t>
            </w:r>
          </w:p>
        </w:tc>
      </w:tr>
      <w:tr>
        <w:trPr>
          <w:cantSplit/>
        </w:trPr>
        <w:tc>
          <w:tcPr>
            <w:tcW w:type="dxa" w:w="3106"/>
            <w:shd w:val="clear" w:color="auto" w:fill="F7F9FB"/>
          </w:tcPr>
          <w:p>
            <w:pPr>
              <w:spacing w:after="40" w:before="40"/>
            </w:pPr>
            <w:r>
              <w:rPr>
                <w:b w:val="0"/>
                <w:i w:val="0"/>
                <w:sz w:val="19"/>
              </w:rPr>
              <w:t>Weeks available</w:t>
            </w:r>
          </w:p>
        </w:tc>
        <w:tc>
          <w:tcPr>
            <w:tcW w:type="dxa" w:w="6306"/>
            <w:shd w:val="clear" w:color="auto" w:fill="F7F9FB"/>
          </w:tcPr>
          <w:p>
            <w:pPr>
              <w:spacing w:after="40" w:before="40"/>
            </w:pPr>
            <w:r>
              <w:rPr>
                <w:b/>
                <w:i w:val="0"/>
                <w:sz w:val="19"/>
              </w:rPr>
              <w:t>UNKNOWN</w:t>
            </w:r>
          </w:p>
        </w:tc>
      </w:tr>
      <w:tr>
        <w:trPr>
          <w:cantSplit/>
        </w:trPr>
        <w:tc>
          <w:tcPr>
            <w:tcW w:type="dxa" w:w="3106"/>
          </w:tcPr>
          <w:p>
            <w:pPr>
              <w:spacing w:after="40" w:before="40"/>
            </w:pPr>
            <w:r>
              <w:rPr>
                <w:b w:val="0"/>
                <w:i w:val="0"/>
                <w:sz w:val="19"/>
              </w:rPr>
              <w:t>Existing weekly plan</w:t>
            </w:r>
          </w:p>
        </w:tc>
        <w:tc>
          <w:tcPr>
            <w:tcW w:type="dxa" w:w="6306"/>
          </w:tcPr>
          <w:p>
            <w:pPr>
              <w:spacing w:after="40" w:before="40"/>
            </w:pPr>
            <w:r>
              <w:rPr>
                <w:b/>
                <w:i w:val="0"/>
                <w:sz w:val="19"/>
              </w:rPr>
              <w:t>UNKNOWN</w:t>
            </w:r>
            <w:r>
              <w:rPr>
                <w:b w:val="0"/>
                <w:i w:val="0"/>
                <w:sz w:val="19"/>
              </w:rPr>
              <w:t xml:space="preserve"> — no plan file exists in the repository</w:t>
            </w:r>
          </w:p>
        </w:tc>
      </w:tr>
    </w:tbl>
    <w:p>
      <w:pPr>
        <w:spacing w:after="80"/>
      </w:pPr>
    </w:p>
    <w:p>
      <w:r>
        <w:rPr>
          <w:b/>
          <w:i w:val="0"/>
          <w:sz w:val="21"/>
        </w:rPr>
        <w:t>What is known from the git history:</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Event</w:t>
            </w:r>
          </w:p>
        </w:tc>
        <w:tc>
          <w:tcPr>
            <w:tcW w:type="dxa" w:w="6306"/>
            <w:shd w:val="clear" w:color="auto" w:fill="1F3B57"/>
          </w:tcPr>
          <w:p>
            <w:pPr>
              <w:spacing w:after="40" w:before="40"/>
            </w:pPr>
            <w:r>
              <w:rPr>
                <w:b/>
                <w:i w:val="0"/>
                <w:color w:val="FFFFFF"/>
                <w:sz w:val="19"/>
              </w:rPr>
              <w:t>Date</w:t>
            </w:r>
          </w:p>
        </w:tc>
      </w:tr>
      <w:tr>
        <w:trPr>
          <w:cantSplit/>
        </w:trPr>
        <w:tc>
          <w:tcPr>
            <w:tcW w:type="dxa" w:w="3106"/>
          </w:tcPr>
          <w:p>
            <w:pPr>
              <w:spacing w:after="40" w:before="40"/>
            </w:pPr>
            <w:r>
              <w:rPr>
                <w:b w:val="0"/>
                <w:i w:val="0"/>
                <w:sz w:val="19"/>
              </w:rPr>
              <w:t>First commit</w:t>
            </w:r>
          </w:p>
        </w:tc>
        <w:tc>
          <w:tcPr>
            <w:tcW w:type="dxa" w:w="6306"/>
          </w:tcPr>
          <w:p>
            <w:pPr>
              <w:spacing w:after="40" w:before="40"/>
            </w:pPr>
            <w:r>
              <w:rPr>
                <w:b w:val="0"/>
                <w:i w:val="0"/>
                <w:sz w:val="19"/>
              </w:rPr>
              <w:t>2026-07-28</w:t>
            </w:r>
          </w:p>
        </w:tc>
      </w:tr>
      <w:tr>
        <w:trPr>
          <w:cantSplit/>
        </w:trPr>
        <w:tc>
          <w:tcPr>
            <w:tcW w:type="dxa" w:w="3106"/>
            <w:shd w:val="clear" w:color="auto" w:fill="F7F9FB"/>
          </w:tcPr>
          <w:p>
            <w:pPr>
              <w:spacing w:after="40" w:before="40"/>
            </w:pPr>
            <w:r>
              <w:rPr>
                <w:b w:val="0"/>
                <w:i w:val="0"/>
                <w:sz w:val="19"/>
              </w:rPr>
              <w:t>Most recent commit</w:t>
            </w:r>
          </w:p>
        </w:tc>
        <w:tc>
          <w:tcPr>
            <w:tcW w:type="dxa" w:w="6306"/>
            <w:shd w:val="clear" w:color="auto" w:fill="F7F9FB"/>
          </w:tcPr>
          <w:p>
            <w:pPr>
              <w:spacing w:after="40" w:before="40"/>
            </w:pPr>
            <w:r>
              <w:rPr>
                <w:b w:val="0"/>
                <w:i w:val="0"/>
                <w:sz w:val="19"/>
              </w:rPr>
              <w:t>2026-08-02</w:t>
            </w:r>
          </w:p>
        </w:tc>
      </w:tr>
      <w:tr>
        <w:trPr>
          <w:cantSplit/>
        </w:trPr>
        <w:tc>
          <w:tcPr>
            <w:tcW w:type="dxa" w:w="3106"/>
          </w:tcPr>
          <w:p>
            <w:pPr>
              <w:spacing w:after="40" w:before="40"/>
            </w:pPr>
            <w:r>
              <w:rPr>
                <w:b w:val="0"/>
                <w:i w:val="0"/>
                <w:sz w:val="19"/>
              </w:rPr>
              <w:t>Today</w:t>
            </w:r>
          </w:p>
        </w:tc>
        <w:tc>
          <w:tcPr>
            <w:tcW w:type="dxa" w:w="6306"/>
          </w:tcPr>
          <w:p>
            <w:pPr>
              <w:spacing w:after="40" w:before="40"/>
            </w:pPr>
            <w:r>
              <w:rPr>
                <w:b w:val="0"/>
                <w:i w:val="0"/>
                <w:sz w:val="19"/>
              </w:rPr>
              <w:t>2026-08-14</w:t>
            </w:r>
          </w:p>
        </w:tc>
      </w:tr>
    </w:tbl>
    <w:p>
      <w:pPr>
        <w:spacing w:after="80"/>
      </w:pPr>
    </w:p>
    <w:p>
      <w:r>
        <w:rPr>
          <w:b w:val="0"/>
          <w:i w:val="0"/>
          <w:sz w:val="21"/>
        </w:rPr>
        <w:t>Eleven commits across roughly one week of concentrated implementation produced Phases 0–7. Uncommitted changes are currently present in the working tree (</w:t>
      </w:r>
      <w:r>
        <w:rPr>
          <w:rFonts w:ascii="Consolas" w:hAnsi="Consolas"/>
          <w:b w:val="0"/>
          <w:i w:val="0"/>
          <w:color w:val="A31D3F"/>
          <w:sz w:val="19"/>
        </w:rPr>
        <w:t>sandbox.py</w:t>
      </w:r>
      <w:r>
        <w:rPr>
          <w:b w:val="0"/>
          <w:i w:val="0"/>
          <w:sz w:val="21"/>
        </w:rPr>
        <w:t xml:space="preserve">, </w:t>
      </w:r>
      <w:r>
        <w:rPr>
          <w:rFonts w:ascii="Consolas" w:hAnsi="Consolas"/>
          <w:b w:val="0"/>
          <w:i w:val="0"/>
          <w:color w:val="A31D3F"/>
          <w:sz w:val="19"/>
        </w:rPr>
        <w:t>ui/index.html</w:t>
      </w:r>
      <w:r>
        <w:rPr>
          <w:b w:val="0"/>
          <w:i w:val="0"/>
          <w:sz w:val="21"/>
        </w:rPr>
        <w:t xml:space="preserve">, and the new </w:t>
      </w:r>
      <w:r>
        <w:rPr>
          <w:rFonts w:ascii="Consolas" w:hAnsi="Consolas"/>
          <w:b w:val="0"/>
          <w:i w:val="0"/>
          <w:color w:val="A31D3F"/>
          <w:sz w:val="19"/>
        </w:rPr>
        <w:t>docs/</w:t>
      </w:r>
      <w:r>
        <w:rPr>
          <w:b w:val="0"/>
          <w:i w:val="0"/>
          <w:sz w:val="21"/>
        </w:rPr>
        <w:t xml:space="preserve"> files).</w:t>
      </w:r>
    </w:p>
    <w:p>
      <w:r>
        <w:rPr>
          <w:b/>
          <w:i w:val="0"/>
          <w:sz w:val="21"/>
        </w:rPr>
        <w:t>Remaining work, with the caveat that no deadline is known:</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Task</w:t>
            </w:r>
          </w:p>
        </w:tc>
        <w:tc>
          <w:tcPr>
            <w:tcW w:type="dxa" w:w="6306"/>
            <w:shd w:val="clear" w:color="auto" w:fill="1F3B57"/>
          </w:tcPr>
          <w:p>
            <w:pPr>
              <w:spacing w:after="40" w:before="40"/>
            </w:pPr>
            <w:r>
              <w:rPr>
                <w:b/>
                <w:i w:val="0"/>
                <w:color w:val="FFFFFF"/>
                <w:sz w:val="19"/>
              </w:rPr>
              <w:t>Rough effort</w:t>
            </w:r>
          </w:p>
        </w:tc>
      </w:tr>
      <w:tr>
        <w:trPr>
          <w:cantSplit/>
        </w:trPr>
        <w:tc>
          <w:tcPr>
            <w:tcW w:type="dxa" w:w="3106"/>
          </w:tcPr>
          <w:p>
            <w:pPr>
              <w:spacing w:after="40" w:before="40"/>
            </w:pPr>
            <w:r>
              <w:rPr>
                <w:b w:val="0"/>
                <w:i w:val="0"/>
                <w:sz w:val="19"/>
              </w:rPr>
              <w:t xml:space="preserve">Fix </w:t>
            </w:r>
            <w:r>
              <w:rPr>
                <w:rFonts w:ascii="Consolas" w:hAnsi="Consolas"/>
                <w:b w:val="0"/>
                <w:i w:val="0"/>
                <w:color w:val="A31D3F"/>
                <w:sz w:val="19"/>
              </w:rPr>
              <w:t>requirements.lock</w:t>
            </w:r>
            <w:r>
              <w:rPr>
                <w:b w:val="0"/>
                <w:i w:val="0"/>
                <w:sz w:val="19"/>
              </w:rPr>
              <w:t xml:space="preserve"> and </w:t>
            </w:r>
            <w:r>
              <w:rPr>
                <w:rFonts w:ascii="Consolas" w:hAnsi="Consolas"/>
                <w:b w:val="0"/>
                <w:i w:val="0"/>
                <w:color w:val="A31D3F"/>
                <w:sz w:val="19"/>
              </w:rPr>
              <w:t>pyproject.toml</w:t>
            </w:r>
            <w:r>
              <w:rPr>
                <w:b w:val="0"/>
                <w:i w:val="0"/>
                <w:sz w:val="19"/>
              </w:rPr>
              <w:t xml:space="preserve">; add </w:t>
            </w:r>
            <w:r>
              <w:rPr>
                <w:rFonts w:ascii="Consolas" w:hAnsi="Consolas"/>
                <w:b w:val="0"/>
                <w:i w:val="0"/>
                <w:color w:val="A31D3F"/>
                <w:sz w:val="19"/>
              </w:rPr>
              <w:t>LICENSE</w:t>
            </w:r>
          </w:p>
        </w:tc>
        <w:tc>
          <w:tcPr>
            <w:tcW w:type="dxa" w:w="6306"/>
          </w:tcPr>
          <w:p>
            <w:pPr>
              <w:spacing w:after="40" w:before="40"/>
            </w:pPr>
            <w:r>
              <w:rPr>
                <w:b w:val="0"/>
                <w:i w:val="0"/>
                <w:sz w:val="19"/>
              </w:rPr>
              <w:t>Under an hour</w:t>
            </w:r>
          </w:p>
        </w:tc>
      </w:tr>
      <w:tr>
        <w:trPr>
          <w:cantSplit/>
        </w:trPr>
        <w:tc>
          <w:tcPr>
            <w:tcW w:type="dxa" w:w="3106"/>
            <w:shd w:val="clear" w:color="auto" w:fill="F7F9FB"/>
          </w:tcPr>
          <w:p>
            <w:pPr>
              <w:spacing w:after="40" w:before="40"/>
            </w:pPr>
            <w:r>
              <w:rPr>
                <w:b w:val="0"/>
                <w:i w:val="0"/>
                <w:sz w:val="19"/>
              </w:rPr>
              <w:t xml:space="preserve">Update stale </w:t>
            </w:r>
            <w:r>
              <w:rPr>
                <w:rFonts w:ascii="Consolas" w:hAnsi="Consolas"/>
                <w:b w:val="0"/>
                <w:i w:val="0"/>
                <w:color w:val="A31D3F"/>
                <w:sz w:val="19"/>
              </w:rPr>
              <w:t>docs/TESTING.md</w:t>
            </w:r>
            <w:r>
              <w:rPr>
                <w:b w:val="0"/>
                <w:i w:val="0"/>
                <w:sz w:val="19"/>
              </w:rPr>
              <w:t xml:space="preserve"> (10 </w:t>
            </w:r>
            <w:r>
              <w:rPr>
                <w:rFonts w:ascii="Consolas" w:hAnsi="Consolas"/>
                <w:b w:val="0"/>
                <w:i w:val="0"/>
                <w:color w:val="A31D3F"/>
                <w:sz w:val="19"/>
              </w:rPr>
              <w:t>testbed</w:t>
            </w:r>
            <w:r>
              <w:rPr>
                <w:b w:val="0"/>
                <w:i w:val="0"/>
                <w:sz w:val="19"/>
              </w:rPr>
              <w:t xml:space="preserve"> references)</w:t>
            </w:r>
          </w:p>
        </w:tc>
        <w:tc>
          <w:tcPr>
            <w:tcW w:type="dxa" w:w="6306"/>
            <w:shd w:val="clear" w:color="auto" w:fill="F7F9FB"/>
          </w:tcPr>
          <w:p>
            <w:pPr>
              <w:spacing w:after="40" w:before="40"/>
            </w:pPr>
            <w:r>
              <w:rPr>
                <w:b w:val="0"/>
                <w:i w:val="0"/>
                <w:sz w:val="19"/>
              </w:rPr>
              <w:t>Under an hour</w:t>
            </w:r>
          </w:p>
        </w:tc>
      </w:tr>
      <w:tr>
        <w:trPr>
          <w:cantSplit/>
        </w:trPr>
        <w:tc>
          <w:tcPr>
            <w:tcW w:type="dxa" w:w="3106"/>
          </w:tcPr>
          <w:p>
            <w:pPr>
              <w:spacing w:after="40" w:before="40"/>
            </w:pPr>
            <w:r>
              <w:rPr>
                <w:b w:val="0"/>
                <w:i w:val="0"/>
                <w:sz w:val="19"/>
              </w:rPr>
              <w:t>Randomised probe templates</w:t>
            </w:r>
          </w:p>
        </w:tc>
        <w:tc>
          <w:tcPr>
            <w:tcW w:type="dxa" w:w="6306"/>
          </w:tcPr>
          <w:p>
            <w:pPr>
              <w:spacing w:after="40" w:before="40"/>
            </w:pPr>
            <w:r>
              <w:rPr>
                <w:b w:val="0"/>
                <w:i w:val="0"/>
                <w:sz w:val="19"/>
              </w:rPr>
              <w:t>1–2 days</w:t>
            </w:r>
          </w:p>
        </w:tc>
      </w:tr>
      <w:tr>
        <w:trPr>
          <w:cantSplit/>
        </w:trPr>
        <w:tc>
          <w:tcPr>
            <w:tcW w:type="dxa" w:w="3106"/>
            <w:shd w:val="clear" w:color="auto" w:fill="F7F9FB"/>
          </w:tcPr>
          <w:p>
            <w:pPr>
              <w:spacing w:after="40" w:before="40"/>
            </w:pPr>
            <w:r>
              <w:rPr>
                <w:b w:val="0"/>
                <w:i w:val="0"/>
                <w:sz w:val="19"/>
              </w:rPr>
              <w:t>Calibrate on ≥3 servers; baseline a real community server</w:t>
            </w:r>
          </w:p>
        </w:tc>
        <w:tc>
          <w:tcPr>
            <w:tcW w:type="dxa" w:w="6306"/>
            <w:shd w:val="clear" w:color="auto" w:fill="F7F9FB"/>
          </w:tcPr>
          <w:p>
            <w:pPr>
              <w:spacing w:after="40" w:before="40"/>
            </w:pPr>
            <w:r>
              <w:rPr>
                <w:b w:val="0"/>
                <w:i w:val="0"/>
                <w:sz w:val="19"/>
              </w:rPr>
              <w:t>1–2 days</w:t>
            </w:r>
          </w:p>
        </w:tc>
      </w:tr>
      <w:tr>
        <w:trPr>
          <w:cantSplit/>
        </w:trPr>
        <w:tc>
          <w:tcPr>
            <w:tcW w:type="dxa" w:w="3106"/>
          </w:tcPr>
          <w:p>
            <w:pPr>
              <w:spacing w:after="40" w:before="40"/>
            </w:pPr>
            <w:r>
              <w:rPr>
                <w:b w:val="0"/>
                <w:i w:val="0"/>
                <w:sz w:val="19"/>
              </w:rPr>
              <w:t>Build the corpus (Phase 8)</w:t>
            </w:r>
          </w:p>
        </w:tc>
        <w:tc>
          <w:tcPr>
            <w:tcW w:type="dxa" w:w="6306"/>
          </w:tcPr>
          <w:p>
            <w:pPr>
              <w:spacing w:after="40" w:before="40"/>
            </w:pPr>
            <w:r>
              <w:rPr>
                <w:b w:val="0"/>
                <w:i w:val="0"/>
                <w:sz w:val="19"/>
              </w:rPr>
              <w:t>3–5 days</w:t>
            </w:r>
          </w:p>
        </w:tc>
      </w:tr>
      <w:tr>
        <w:trPr>
          <w:cantSplit/>
        </w:trPr>
        <w:tc>
          <w:tcPr>
            <w:tcW w:type="dxa" w:w="3106"/>
            <w:shd w:val="clear" w:color="auto" w:fill="F7F9FB"/>
          </w:tcPr>
          <w:p>
            <w:pPr>
              <w:spacing w:after="40" w:before="40"/>
            </w:pPr>
            <w:r>
              <w:rPr>
                <w:b w:val="0"/>
                <w:i w:val="0"/>
                <w:sz w:val="19"/>
              </w:rPr>
              <w:t>Run the four experiments (Phase 9)</w:t>
            </w:r>
          </w:p>
        </w:tc>
        <w:tc>
          <w:tcPr>
            <w:tcW w:type="dxa" w:w="6306"/>
            <w:shd w:val="clear" w:color="auto" w:fill="F7F9FB"/>
          </w:tcPr>
          <w:p>
            <w:pPr>
              <w:spacing w:after="40" w:before="40"/>
            </w:pPr>
            <w:r>
              <w:rPr>
                <w:b w:val="0"/>
                <w:i w:val="0"/>
                <w:sz w:val="19"/>
              </w:rPr>
              <w:t>3–5 days</w:t>
            </w:r>
          </w:p>
        </w:tc>
      </w:tr>
      <w:tr>
        <w:trPr>
          <w:cantSplit/>
        </w:trPr>
        <w:tc>
          <w:tcPr>
            <w:tcW w:type="dxa" w:w="3106"/>
          </w:tcPr>
          <w:p>
            <w:pPr>
              <w:spacing w:after="40" w:before="40"/>
            </w:pPr>
            <w:r>
              <w:rPr>
                <w:b w:val="0"/>
                <w:i w:val="0"/>
                <w:sz w:val="19"/>
              </w:rPr>
              <w:t>Analysis and write-up (Phase 10)</w:t>
            </w:r>
          </w:p>
        </w:tc>
        <w:tc>
          <w:tcPr>
            <w:tcW w:type="dxa" w:w="6306"/>
          </w:tcPr>
          <w:p>
            <w:pPr>
              <w:spacing w:after="40" w:before="40"/>
            </w:pPr>
            <w:r>
              <w:rPr>
                <w:b w:val="0"/>
                <w:i w:val="0"/>
                <w:sz w:val="19"/>
              </w:rPr>
              <w:t>Depends on the deadline</w:t>
            </w:r>
          </w:p>
        </w:tc>
      </w:tr>
    </w:tbl>
    <w:p>
      <w:pPr>
        <w:spacing w:after="80"/>
      </w:pPr>
    </w:p>
    <w:p>
      <w:pPr>
        <w:spacing w:before="40" w:after="40"/>
        <w:pBdr>
          <w:bottom w:val="single" w:sz="4" w:space="4" w:color="D6DBE0"/>
        </w:pBdr>
      </w:pPr>
    </w:p>
    <w:p>
      <w:pPr>
        <w:pStyle w:val="Heading2"/>
      </w:pPr>
      <w:r>
        <w:rPr>
          <w:b/>
          <w:i w:val="0"/>
          <w:color w:val="1F3B57"/>
          <w:sz w:val="26"/>
        </w:rPr>
        <w:t>Summary of gaps for the document author</w:t>
      </w:r>
    </w:p>
    <w:p>
      <w:r>
        <w:rPr>
          <w:b w:val="0"/>
          <w:i w:val="0"/>
          <w:sz w:val="21"/>
        </w:rPr>
        <w:t>Flag these rather than writing around them:</w:t>
      </w:r>
    </w:p>
    <w:p>
      <w:pPr>
        <w:pStyle w:val="ListNumber"/>
        <w:spacing w:after="60"/>
        <w:ind w:left="397"/>
      </w:pPr>
      <w:r>
        <w:rPr>
          <w:b/>
          <w:i w:val="0"/>
          <w:sz w:val="21"/>
        </w:rPr>
        <w:t>Submission date, weeks available, and referencing style are unknown.</w:t>
      </w:r>
    </w:p>
    <w:p>
      <w:pPr>
        <w:pStyle w:val="ListNumber"/>
        <w:spacing w:after="60"/>
        <w:ind w:left="397"/>
      </w:pPr>
      <w:r>
        <w:rPr>
          <w:b/>
          <w:i w:val="0"/>
          <w:sz w:val="21"/>
        </w:rPr>
        <w:t>The exact project title needs confirming</w:t>
      </w:r>
      <w:r>
        <w:rPr>
          <w:b w:val="0"/>
          <w:i w:val="0"/>
          <w:sz w:val="21"/>
        </w:rPr>
        <w:t xml:space="preserve"> against </w:t>
      </w:r>
      <w:r>
        <w:rPr>
          <w:rFonts w:ascii="Consolas" w:hAnsi="Consolas"/>
          <w:b w:val="0"/>
          <w:i w:val="0"/>
          <w:color w:val="A31D3F"/>
          <w:sz w:val="19"/>
        </w:rPr>
        <w:t>DriftSentry_Proposal_v23.docx</w:t>
      </w:r>
      <w:r>
        <w:rPr>
          <w:b w:val="0"/>
          <w:i w:val="0"/>
          <w:sz w:val="21"/>
        </w:rPr>
        <w:t>.</w:t>
      </w:r>
    </w:p>
    <w:p>
      <w:pPr>
        <w:pStyle w:val="ListNumber"/>
        <w:spacing w:after="60"/>
        <w:ind w:left="397"/>
      </w:pPr>
      <w:r>
        <w:rPr>
          <w:b/>
          <w:i w:val="0"/>
          <w:sz w:val="21"/>
        </w:rPr>
        <w:t>There are no experimental results.</w:t>
      </w:r>
      <w:r>
        <w:rPr>
          <w:b w:val="0"/>
          <w:i w:val="0"/>
          <w:sz w:val="21"/>
        </w:rPr>
        <w:t xml:space="preserve"> Section 8.3 lists single-run demonstration measurements only. Results and discussion must be placeholders.</w:t>
      </w:r>
    </w:p>
    <w:p>
      <w:pPr>
        <w:pStyle w:val="ListNumber"/>
        <w:spacing w:after="60"/>
        <w:ind w:left="397"/>
      </w:pPr>
      <w:r>
        <w:rPr>
          <w:b/>
          <w:i w:val="0"/>
          <w:sz w:val="21"/>
        </w:rPr>
        <w:t>No labelled corpus exists</w:t>
      </w:r>
      <w:r>
        <w:rPr>
          <w:b w:val="0"/>
          <w:i w:val="0"/>
          <w:sz w:val="21"/>
        </w:rPr>
        <w:t xml:space="preserve"> — </w:t>
      </w:r>
      <w:r>
        <w:rPr>
          <w:rFonts w:ascii="Consolas" w:hAnsi="Consolas"/>
          <w:b w:val="0"/>
          <w:i w:val="0"/>
          <w:color w:val="A31D3F"/>
          <w:sz w:val="19"/>
        </w:rPr>
        <w:t>eval/</w:t>
      </w:r>
      <w:r>
        <w:rPr>
          <w:b w:val="0"/>
          <w:i w:val="0"/>
          <w:sz w:val="21"/>
        </w:rPr>
        <w:t xml:space="preserve"> is an 8-line stub.</w:t>
      </w:r>
    </w:p>
    <w:p>
      <w:pPr>
        <w:pStyle w:val="ListNumber"/>
        <w:spacing w:after="60"/>
        <w:ind w:left="397"/>
      </w:pPr>
      <w:r>
        <w:rPr>
          <w:b/>
          <w:i w:val="0"/>
          <w:sz w:val="21"/>
        </w:rPr>
        <w:t>The calibration is statistically insufficient</w:t>
      </w:r>
      <w:r>
        <w:rPr>
          <w:b w:val="0"/>
          <w:i w:val="0"/>
          <w:sz w:val="21"/>
        </w:rPr>
        <w:t xml:space="preserve"> by the tool's own threshold (1 server vs a required 3) and flags itself </w:t>
      </w:r>
      <w:r>
        <w:rPr>
          <w:rFonts w:ascii="Consolas" w:hAnsi="Consolas"/>
          <w:b w:val="0"/>
          <w:i w:val="0"/>
          <w:color w:val="A31D3F"/>
          <w:sz w:val="19"/>
        </w:rPr>
        <w:t>weak</w:t>
      </w:r>
      <w:r>
        <w:rPr>
          <w:b w:val="0"/>
          <w:i w:val="0"/>
          <w:sz w:val="21"/>
        </w:rPr>
        <w:t>.</w:t>
      </w:r>
    </w:p>
    <w:p>
      <w:pPr>
        <w:pStyle w:val="ListNumber"/>
        <w:spacing w:after="60"/>
        <w:ind w:left="397"/>
      </w:pPr>
      <w:r>
        <w:rPr>
          <w:b/>
          <w:i w:val="0"/>
          <w:sz w:val="21"/>
        </w:rPr>
        <w:t>Randomised probe templates are unimplemented</w:t>
      </w:r>
      <w:r>
        <w:rPr>
          <w:b w:val="0"/>
          <w:i w:val="0"/>
          <w:sz w:val="21"/>
        </w:rPr>
        <w:t>, so Experiment 4 is blocked and the L4 evasion is unmitigated.</w:t>
      </w:r>
    </w:p>
    <w:p>
      <w:pPr>
        <w:pStyle w:val="ListNumber"/>
        <w:spacing w:after="60"/>
        <w:ind w:left="397"/>
      </w:pPr>
      <w:r>
        <w:rPr>
          <w:b/>
          <w:i w:val="0"/>
          <w:sz w:val="21"/>
        </w:rPr>
        <w:t>No performance measurement exists</w:t>
      </w:r>
      <w:r>
        <w:rPr>
          <w:b w:val="0"/>
          <w:i w:val="0"/>
          <w:sz w:val="21"/>
        </w:rPr>
        <w:t xml:space="preserve"> — do not state a latency-overhead figure.</w:t>
      </w:r>
    </w:p>
    <w:p>
      <w:pPr>
        <w:pStyle w:val="ListNumber"/>
        <w:spacing w:after="60"/>
        <w:ind w:left="397"/>
      </w:pPr>
      <w:r>
        <w:rPr>
          <w:b/>
          <w:i w:val="0"/>
          <w:sz w:val="21"/>
        </w:rPr>
        <w:t>No real MCP client or community server has driven the system end to end.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