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C342" w14:textId="4DA95237" w:rsidR="001262D7" w:rsidRPr="00EC3D05" w:rsidRDefault="00000000" w:rsidP="00EC3D05">
      <w:pPr>
        <w:pStyle w:val="Heading1"/>
        <w:jc w:val="center"/>
        <w:rPr>
          <w:rFonts w:ascii="Times New Roman" w:hAnsi="Times New Roman" w:cs="Times New Roman"/>
          <w:color w:val="auto"/>
        </w:rPr>
      </w:pPr>
      <w:r w:rsidRPr="00EC3D05">
        <w:rPr>
          <w:rFonts w:ascii="Times New Roman" w:hAnsi="Times New Roman" w:cs="Times New Roman"/>
          <w:color w:val="auto"/>
        </w:rPr>
        <w:t>Proof of Concept Planning Workshop</w:t>
      </w:r>
    </w:p>
    <w:p w14:paraId="07B9C342" w14:textId="4DA95237" w:rsidR="001262D7" w:rsidRPr="00EC3D05" w:rsidRDefault="00000000" w:rsidP="00EC3D05">
      <w:pPr>
        <w:pStyle w:val="Heading1"/>
        <w:jc w:val="center"/>
        <w:rPr>
          <w:rFonts w:ascii="Times New Roman" w:hAnsi="Times New Roman" w:cs="Times New Roman"/>
          <w:color w:val="auto"/>
        </w:rPr>
      </w:pPr>
      <w:r>
        <w:rPr>
          <w:b w:val="0"/>
          <w:i/>
          <w:sz w:val="18"/>
        </w:rPr>
        <w:t>Shevon Fernando (CB014571)  |  BSc (Hons) Cyber Security, APIIT / University of Staffordshire  |  Supervisor: Krishnamoorthi Caucidheesan</w:t>
      </w:r>
    </w:p>
    <w:p w14:paraId="7ED07258" w14:textId="77777777" w:rsidR="001262D7" w:rsidRPr="00EC3D05" w:rsidRDefault="00000000">
      <w:pPr>
        <w:pStyle w:val="Heading2"/>
        <w:rPr>
          <w:rFonts w:ascii="Times New Roman" w:hAnsi="Times New Roman" w:cs="Times New Roman"/>
          <w:color w:val="auto"/>
        </w:rPr>
      </w:pPr>
      <w:r w:rsidRPr="00EC3D05">
        <w:rPr>
          <w:rFonts w:ascii="Times New Roman" w:hAnsi="Times New Roman" w:cs="Times New Roman"/>
          <w:color w:val="auto"/>
        </w:rPr>
        <w:t>Objective</w:t>
      </w:r>
    </w:p>
    <w:p w14:paraId="1DBF9D2C" w14:textId="77777777" w:rsidR="001262D7" w:rsidRPr="00EC3D05" w:rsidRDefault="00000000">
      <w:pPr>
        <w:rPr>
          <w:rFonts w:ascii="Times New Roman" w:hAnsi="Times New Roman" w:cs="Times New Roman"/>
        </w:rPr>
      </w:pPr>
      <w:r w:rsidRPr="00EC3D05">
        <w:rPr>
          <w:rFonts w:ascii="Times New Roman" w:hAnsi="Times New Roman" w:cs="Times New Roman"/>
        </w:rPr>
        <w:t>This workshop is designed to help you prepare a structured implementation plan for your Proof of Concept (PoC). You will analyse your project, prioritise requirements, identify risks, and create a clear implementation roadmap. This activity does not require a laptop.</w:t>
      </w:r>
    </w:p>
    <w:p w14:paraId="5AFD568F" w14:textId="77777777" w:rsidR="001262D7" w:rsidRPr="00EC3D05" w:rsidRDefault="00000000">
      <w:pPr>
        <w:pStyle w:val="Heading2"/>
        <w:rPr>
          <w:rFonts w:ascii="Times New Roman" w:hAnsi="Times New Roman" w:cs="Times New Roman"/>
          <w:color w:val="auto"/>
        </w:rPr>
      </w:pPr>
      <w:r w:rsidRPr="00EC3D05">
        <w:rPr>
          <w:rFonts w:ascii="Times New Roman" w:hAnsi="Times New Roman" w:cs="Times New Roman"/>
          <w:color w:val="auto"/>
        </w:rPr>
        <w:t>Task 1 – Define Your Proof of Concept (20 Minutes)</w:t>
      </w:r>
    </w:p>
    <w:p w14:paraId="43EE80EB" w14:textId="2CF455B2" w:rsidR="001262D7" w:rsidRPr="00EC3D05" w:rsidRDefault="00000000">
      <w:pPr>
        <w:rPr>
          <w:rFonts w:ascii="Times New Roman" w:hAnsi="Times New Roman" w:cs="Times New Roman"/>
        </w:rPr>
      </w:pPr>
      <w:r>
        <w:rPr>
          <w:b/>
          <w:i w:val="0"/>
        </w:rPr>
        <w:t xml:space="preserve">Project Title: </w:t>
      </w:r>
      <w:r>
        <w:t>DriftSentry - A Proxy-Based Detector for Behavioural Rug-Pull Attacks in the Model Context Protocol (MCP)</w:t>
      </w:r>
    </w:p>
    <w:p w14:paraId="2FD49076" w14:textId="34884E1A" w:rsidR="001262D7" w:rsidRDefault="00000000">
      <w:pPr>
        <w:rPr>
          <w:rFonts w:ascii="Times New Roman" w:hAnsi="Times New Roman" w:cs="Times New Roman"/>
        </w:rPr>
      </w:pPr>
      <w:r w:rsidRPr="00EC3D05">
        <w:rPr>
          <w:rFonts w:ascii="Times New Roman" w:hAnsi="Times New Roman" w:cs="Times New Roman"/>
        </w:rPr>
        <w:t>Research Problem:</w:t>
      </w:r>
      <w:r w:rsidRPr="00EC3D05">
        <w:rPr>
          <w:rFonts w:ascii="Times New Roman" w:hAnsi="Times New Roman" w:cs="Times New Roman"/>
        </w:rPr>
        <w:br/>
      </w:r>
    </w:p>
    <w:p w14:paraId="0058D53A" w14:textId="77777777" w:rsidR="00EC3D05" w:rsidRPr="00EC3D05" w:rsidRDefault="00EC3D05">
      <w:pPr>
        <w:rPr>
          <w:rFonts w:ascii="Times New Roman" w:hAnsi="Times New Roman" w:cs="Times New Roman"/>
        </w:rPr>
      </w:pPr>
      <w:r>
        <w:rPr>
          <w:b w:val="0"/>
          <w:i w:val="0"/>
        </w:rPr>
        <w:t>In MCP, a client approves a server's tools once, at install time, and that trust is never revisited. A rug pull is when an already-approved tool starts behaving maliciously AFTER approval while its advertised definition - name, description and input schema - stays byte-for-byte identical. Existing defences (mcp-scan, mcp-context-protector, Snyk Agent Scan) pin a hash of that definition, so a definition-invariant behavioural change is invisible to them, and a one-shot scan cannot observe an attack that only happens later. The behavioural tools that do exist (Connor, MCPShield) put a language model in the decision path, which is non-deterministic and hard to reproduce. Three gaps follow: no approval-time, deterministic, behavioural rug-pull proxy exists; no shared dataset separates benign updates from rug pulls, so false-alarm rate is untested; and no one has tested a probe-based defence against an attacker that knows the defence is there.</w:t>
      </w:r>
    </w:p>
    <w:p w14:paraId="08B6D796" w14:textId="6AF8D488" w:rsidR="001262D7" w:rsidRDefault="00000000">
      <w:pPr>
        <w:rPr>
          <w:rFonts w:ascii="Times New Roman" w:hAnsi="Times New Roman" w:cs="Times New Roman"/>
        </w:rPr>
      </w:pPr>
      <w:r w:rsidRPr="00EC3D05">
        <w:rPr>
          <w:rFonts w:ascii="Times New Roman" w:hAnsi="Times New Roman" w:cs="Times New Roman"/>
        </w:rPr>
        <w:t>What will your Proof of Concept demonstrate?</w:t>
      </w:r>
      <w:r w:rsidRPr="00EC3D05">
        <w:rPr>
          <w:rFonts w:ascii="Times New Roman" w:hAnsi="Times New Roman" w:cs="Times New Roman"/>
        </w:rPr>
        <w:br/>
      </w:r>
    </w:p>
    <w:p w14:paraId="4376CC51" w14:textId="77777777" w:rsidR="00EC3D05" w:rsidRPr="00EC3D05" w:rsidRDefault="00EC3D05">
      <w:pPr>
        <w:rPr>
          <w:rFonts w:ascii="Times New Roman" w:hAnsi="Times New Roman" w:cs="Times New Roman"/>
        </w:rPr>
      </w:pPr>
      <w:r>
        <w:rPr>
          <w:b w:val="0"/>
          <w:i w:val="0"/>
        </w:rPr>
        <w:t>One complete pass of the core detection mechanism, on the real MCP protocol, end to end:</w:t>
      </w:r>
    </w:p>
    <w:p w14:paraId="4376CC51" w14:textId="77777777" w:rsidR="00EC3D05" w:rsidRPr="00EC3D05" w:rsidRDefault="00EC3D05">
      <w:pPr>
        <w:rPr>
          <w:rFonts w:ascii="Times New Roman" w:hAnsi="Times New Roman" w:cs="Times New Roman"/>
        </w:rPr>
      </w:pPr>
      <w:r>
        <w:rPr>
          <w:b w:val="0"/>
          <w:i w:val="0"/>
        </w:rPr>
        <w:t>1.  Setup - `driftsentry init` ingests the MCP client config and rewrites it so every stdio server is launched through a resident interception proxy (the original is backed up and restorable).</w:t>
      </w:r>
    </w:p>
    <w:p w14:paraId="4376CC51" w14:textId="77777777" w:rsidR="00EC3D05" w:rsidRPr="00EC3D05" w:rsidRDefault="00EC3D05">
      <w:pPr>
        <w:rPr>
          <w:rFonts w:ascii="Times New Roman" w:hAnsi="Times New Roman" w:cs="Times New Roman"/>
        </w:rPr>
      </w:pPr>
      <w:r>
        <w:rPr>
          <w:b w:val="0"/>
          <w:i w:val="0"/>
        </w:rPr>
        <w:t>2.  Approval-time baseline - for each tool, DriftSentry classifies whether the tool is safe to probe, generates seeded canary inputs from its JSON schema, calls each one repeatedly, and records a fingerprint (definition hash, response embedding, response structure, observed side effects) plus that tool's natural variance band.</w:t>
      </w:r>
    </w:p>
    <w:p w14:paraId="4376CC51" w14:textId="77777777" w:rsidR="00EC3D05" w:rsidRPr="00EC3D05" w:rsidRDefault="00EC3D05">
      <w:pPr>
        <w:rPr>
          <w:rFonts w:ascii="Times New Roman" w:hAnsi="Times New Roman" w:cs="Times New Roman"/>
        </w:rPr>
      </w:pPr>
      <w:r>
        <w:rPr>
          <w:b w:val="0"/>
          <w:i w:val="0"/>
        </w:rPr>
        <w:t>3.  Attack - the benign testbed server is swapped for an L1 (naive) rug-pull twin whose tool definitions are byte-for-byte identical to the benign version.</w:t>
      </w:r>
    </w:p>
    <w:p w14:paraId="4376CC51" w14:textId="77777777" w:rsidR="00EC3D05" w:rsidRPr="00EC3D05" w:rsidRDefault="00EC3D05">
      <w:pPr>
        <w:rPr>
          <w:rFonts w:ascii="Times New Roman" w:hAnsi="Times New Roman" w:cs="Times New Roman"/>
        </w:rPr>
      </w:pPr>
      <w:r>
        <w:rPr>
          <w:b w:val="0"/>
          <w:i w:val="0"/>
        </w:rPr>
        <w:t>4.  Detection - on the next scheduled re-probe, the drift score crosses the threshold and DriftSentry raises an alert naming the tool, the signal that fired, how far past the threshold it went, the baseline-versus-observed behaviour, and a mitigation.</w:t>
      </w:r>
    </w:p>
    <w:p w14:paraId="4376CC51" w14:textId="77777777" w:rsidR="00EC3D05" w:rsidRPr="00EC3D05" w:rsidRDefault="00EC3D05">
      <w:pPr>
        <w:rPr>
          <w:rFonts w:ascii="Times New Roman" w:hAnsi="Times New Roman" w:cs="Times New Roman"/>
        </w:rPr>
      </w:pPr>
      <w:r>
        <w:rPr>
          <w:b w:val="0"/>
          <w:i w:val="0"/>
        </w:rPr>
        <w:t>5.  Control - hash-only pinning, run against the same traffic, reports 'no change'. A naturally noisy tool (a weather tool that legitimately differs on every call) is present throughout and must NOT alarm.</w:t>
      </w:r>
    </w:p>
    <w:p w14:paraId="69794B5D" w14:textId="06E096CE" w:rsidR="001262D7" w:rsidRDefault="00000000">
      <w:pPr>
        <w:rPr>
          <w:rFonts w:ascii="Times New Roman" w:hAnsi="Times New Roman" w:cs="Times New Roman"/>
        </w:rPr>
      </w:pPr>
      <w:r w:rsidRPr="00EC3D05">
        <w:rPr>
          <w:rFonts w:ascii="Times New Roman" w:hAnsi="Times New Roman" w:cs="Times New Roman"/>
        </w:rPr>
        <w:t>Why is this sufficient as a Proof of Concept?</w:t>
      </w:r>
    </w:p>
    <w:p w14:paraId="1133B8A9" w14:textId="77777777" w:rsidR="00EC3D05" w:rsidRDefault="00EC3D05">
      <w:pPr>
        <w:rPr>
          <w:rFonts w:ascii="Times New Roman" w:hAnsi="Times New Roman" w:cs="Times New Roman"/>
        </w:rPr>
      </w:pPr>
      <w:r>
        <w:rPr>
          <w:b w:val="0"/>
          <w:i w:val="0"/>
        </w:rPr>
        <w:t>Because it exercises the project's single falsifiable claim from end to end - that an approval-time behavioural baseline detects definition-invariant rug pulls that hash pinning cannot - on the real protocol rather than in simulation, with the competing method running as a control in the same experiment, and with a benign noisy tool present to show the result is not obtained by simply alarming on everything. That combination is the smallest artefact that could still prove the thesis wrong: if the drifted twin were missed, or the hash control caught it too, or the noisy tool alarmed, the claim would fail there and then.</w:t>
      </w:r>
    </w:p>
    <w:p w14:paraId="1133B8A9" w14:textId="77777777" w:rsidR="00EC3D05" w:rsidRDefault="00EC3D05">
      <w:pPr>
        <w:rPr>
          <w:rFonts w:ascii="Times New Roman" w:hAnsi="Times New Roman" w:cs="Times New Roman"/>
        </w:rPr>
      </w:pPr>
      <w:r>
        <w:rPr>
          <w:b w:val="0"/>
          <w:i w:val="0"/>
        </w:rPr>
        <w:t>Everything excluded is breadth rather than a new mechanism. The remaining attack families, complexity levels L2-L5, formal threshold calibration, the labelled corpus, the four experiments and the desktop dashboard all reuse this same pipeline; none of them changes whether the mechanism works.</w:t>
      </w:r>
    </w:p>
    <w:p w14:paraId="14FFA691" w14:textId="77777777" w:rsidR="00EC3D05" w:rsidRPr="00EC3D05" w:rsidRDefault="00EC3D05">
      <w:pPr>
        <w:rPr>
          <w:rFonts w:ascii="Times New Roman" w:hAnsi="Times New Roman" w:cs="Times New Roman"/>
        </w:rPr>
      </w:pPr>
    </w:p>
    <w:p w14:paraId="6D4D1FA0" w14:textId="77777777" w:rsidR="001262D7" w:rsidRPr="00EC3D05" w:rsidRDefault="00000000">
      <w:pPr>
        <w:pStyle w:val="Heading2"/>
        <w:rPr>
          <w:rFonts w:ascii="Times New Roman" w:hAnsi="Times New Roman" w:cs="Times New Roman"/>
          <w:color w:val="auto"/>
        </w:rPr>
      </w:pPr>
      <w:r w:rsidRPr="00EC3D05">
        <w:rPr>
          <w:rFonts w:ascii="Times New Roman" w:hAnsi="Times New Roman" w:cs="Times New Roman"/>
          <w:color w:val="auto"/>
        </w:rPr>
        <w:t>Task 2 – Feature Breakdown (30 Minutes)</w:t>
      </w:r>
    </w:p>
    <w:p w14:paraId="5A4729EC" w14:textId="3679FC6B" w:rsidR="00EC3D05" w:rsidRPr="00EC3D05" w:rsidRDefault="00000000">
      <w:pPr>
        <w:rPr>
          <w:rFonts w:ascii="Times New Roman" w:hAnsi="Times New Roman" w:cs="Times New Roman"/>
        </w:rPr>
      </w:pPr>
      <w:r w:rsidRPr="00EC3D05">
        <w:rPr>
          <w:rFonts w:ascii="Times New Roman" w:hAnsi="Times New Roman" w:cs="Times New Roman"/>
        </w:rPr>
        <w:t>List all major features/components of your project and classify them as essential for the PoC or future work.</w:t>
      </w:r>
    </w:p>
    <w:tbl>
      <w:tblPr>
        <w:tblStyle w:val="TableGrid"/>
        <w:tblW w:w="0" w:type="auto"/>
        <w:tblLook w:val="04A0" w:firstRow="1" w:lastRow="0" w:firstColumn="1" w:lastColumn="0" w:noHBand="0" w:noVBand="1"/>
      </w:tblPr>
      <w:tblGrid>
        <w:gridCol w:w="2952"/>
        <w:gridCol w:w="2952"/>
        <w:gridCol w:w="2952"/>
      </w:tblGrid>
      <w:tr w:rsidR="00EC3D05" w14:paraId="6CE168DC" w14:textId="77777777" w:rsidTr="00EC3D05">
        <w:tc>
          <w:tcPr>
            <w:tcW w:w="2952" w:type="dxa"/>
          </w:tcPr>
          <w:p w14:paraId="027FE799" w14:textId="7A768AE9" w:rsidR="00EC3D05" w:rsidRDefault="00EC3D05">
            <w:pPr>
              <w:rPr>
                <w:rFonts w:ascii="Times New Roman" w:hAnsi="Times New Roman" w:cs="Times New Roman"/>
              </w:rPr>
            </w:pPr>
            <w:r w:rsidRPr="00EC3D05">
              <w:rPr>
                <w:rFonts w:ascii="Times New Roman" w:hAnsi="Times New Roman" w:cs="Times New Roman"/>
              </w:rPr>
              <w:t>Feature/Component</w:t>
            </w:r>
          </w:p>
        </w:tc>
        <w:tc>
          <w:tcPr>
            <w:tcW w:w="2952" w:type="dxa"/>
          </w:tcPr>
          <w:p w14:paraId="7FE49B0A" w14:textId="4ACD24C5" w:rsidR="00EC3D05" w:rsidRDefault="00EC3D05">
            <w:pPr>
              <w:rPr>
                <w:rFonts w:ascii="Times New Roman" w:hAnsi="Times New Roman" w:cs="Times New Roman"/>
              </w:rPr>
            </w:pPr>
            <w:r w:rsidRPr="00EC3D05">
              <w:rPr>
                <w:rFonts w:ascii="Times New Roman" w:hAnsi="Times New Roman" w:cs="Times New Roman"/>
              </w:rPr>
              <w:t>Essential for PoC</w:t>
            </w:r>
          </w:p>
        </w:tc>
        <w:tc>
          <w:tcPr>
            <w:tcW w:w="2952" w:type="dxa"/>
          </w:tcPr>
          <w:p w14:paraId="001CD343" w14:textId="4F8A7FE5" w:rsidR="00EC3D05" w:rsidRDefault="00EC3D05">
            <w:pPr>
              <w:rPr>
                <w:rFonts w:ascii="Times New Roman" w:hAnsi="Times New Roman" w:cs="Times New Roman"/>
              </w:rPr>
            </w:pPr>
            <w:r w:rsidRPr="00EC3D05">
              <w:rPr>
                <w:rFonts w:ascii="Times New Roman" w:hAnsi="Times New Roman" w:cs="Times New Roman"/>
              </w:rPr>
              <w:t>Future Enhancement</w:t>
            </w:r>
          </w:p>
        </w:tc>
      </w:tr>
      <w:tr w:rsidR="00EC3D05" w14:paraId="69448D42" w14:textId="77777777" w:rsidTr="00EC3D05">
        <w:tc>
          <w:tcPr>
            <w:tcW w:w="2952" w:type="dxa"/>
          </w:tcPr>
          <w:p>
            <w:r/>
            <w:r>
              <w:rPr>
                <w:sz w:val="18"/>
              </w:rPr>
              <w:t>Interception proxy core, stdio transport (client &lt;-&gt; proxy &lt;-&gt; server)</w:t>
            </w:r>
          </w:p>
        </w:tc>
        <w:tc>
          <w:tcPr>
            <w:tcW w:w="2952" w:type="dxa"/>
          </w:tcPr>
          <w:p>
            <w:r/>
            <w:r>
              <w:rPr>
                <w:sz w:val="18"/>
              </w:rPr>
              <w:t>Yes - already built</w:t>
            </w:r>
          </w:p>
        </w:tc>
        <w:tc>
          <w:tcPr>
            <w:tcW w:w="2952" w:type="dxa"/>
          </w:tcPr>
          <w:p>
            <w:r/>
            <w:r>
              <w:rPr>
                <w:sz w:val="18"/>
              </w:rPr>
              <w:t>-</w:t>
            </w:r>
          </w:p>
        </w:tc>
      </w:tr>
      <w:tr w:rsidR="00EC3D05" w14:paraId="63AD1A9A" w14:textId="77777777" w:rsidTr="00EC3D05">
        <w:tc>
          <w:tcPr>
            <w:tcW w:w="2952" w:type="dxa"/>
          </w:tcPr>
          <w:p>
            <w:r/>
            <w:r>
              <w:rPr>
                <w:sz w:val="18"/>
              </w:rPr>
              <w:t>Structured JSON-RPC exchange log (audit trail)</w:t>
            </w:r>
          </w:p>
        </w:tc>
        <w:tc>
          <w:tcPr>
            <w:tcW w:w="2952" w:type="dxa"/>
          </w:tcPr>
          <w:p>
            <w:r/>
            <w:r>
              <w:rPr>
                <w:sz w:val="18"/>
              </w:rPr>
              <w:t>Yes - already built</w:t>
            </w:r>
          </w:p>
        </w:tc>
        <w:tc>
          <w:tcPr>
            <w:tcW w:w="2952" w:type="dxa"/>
          </w:tcPr>
          <w:p>
            <w:r/>
            <w:r>
              <w:rPr>
                <w:sz w:val="18"/>
              </w:rPr>
              <w:t>Passive drift signals mined from live traffic</w:t>
            </w:r>
          </w:p>
        </w:tc>
      </w:tr>
      <w:tr w:rsidR="00EC3D05" w14:paraId="0FF14F7D" w14:textId="77777777" w:rsidTr="00EC3D05">
        <w:tc>
          <w:tcPr>
            <w:tcW w:w="2952" w:type="dxa"/>
          </w:tcPr>
          <w:p>
            <w:r/>
            <w:r>
              <w:rPr>
                <w:sz w:val="18"/>
              </w:rPr>
              <w:t>Streamable-HTTP transport interception</w:t>
            </w:r>
          </w:p>
        </w:tc>
        <w:tc>
          <w:tcPr>
            <w:tcW w:w="2952" w:type="dxa"/>
          </w:tcPr>
          <w:p>
            <w:r/>
            <w:r>
              <w:rPr>
                <w:sz w:val="18"/>
              </w:rPr>
              <w:t>-</w:t>
            </w:r>
          </w:p>
        </w:tc>
        <w:tc>
          <w:tcPr>
            <w:tcW w:w="2952" w:type="dxa"/>
          </w:tcPr>
          <w:p>
            <w:r/>
            <w:r>
              <w:rPr>
                <w:sz w:val="18"/>
              </w:rPr>
              <w:t>Yes - on the roadmap's cut list; stdio matches the real MCPoison CVE</w:t>
            </w:r>
          </w:p>
        </w:tc>
      </w:tr>
      <w:tr w:rsidR="00EC3D05" w14:paraId="229360A6" w14:textId="77777777" w:rsidTr="00EC3D05">
        <w:tc>
          <w:tcPr>
            <w:tcW w:w="2952" w:type="dxa"/>
          </w:tcPr>
          <w:p>
            <w:r/>
            <w:r>
              <w:rPr>
                <w:sz w:val="18"/>
              </w:rPr>
              <w:t>Config ingestion, rewrite and restore (`init` / `restore`)</w:t>
            </w:r>
          </w:p>
        </w:tc>
        <w:tc>
          <w:tcPr>
            <w:tcW w:w="2952" w:type="dxa"/>
          </w:tcPr>
          <w:p>
            <w:r/>
            <w:r>
              <w:rPr>
                <w:sz w:val="18"/>
              </w:rPr>
              <w:t>Yes - already built</w:t>
            </w:r>
          </w:p>
        </w:tc>
        <w:tc>
          <w:tcPr>
            <w:tcW w:w="2952" w:type="dxa"/>
          </w:tcPr>
          <w:p>
            <w:r/>
            <w:r>
              <w:rPr>
                <w:sz w:val="18"/>
              </w:rPr>
              <w:t>Client auto-discovery; onboarding through the GUI</w:t>
            </w:r>
          </w:p>
        </w:tc>
      </w:tr>
      <w:tr w:rsidR="00EC3D05" w14:paraId="1F1470CB" w14:textId="77777777" w:rsidTr="00EC3D05">
        <w:tc>
          <w:tcPr>
            <w:tcW w:w="2952" w:type="dxa"/>
          </w:tcPr>
          <w:p>
            <w:r/>
            <w:r>
              <w:rPr>
                <w:sz w:val="18"/>
              </w:rPr>
              <w:t>Canary probe engine: seeded, schema-driven benign inputs</w:t>
            </w:r>
          </w:p>
        </w:tc>
        <w:tc>
          <w:tcPr>
            <w:tcW w:w="2952" w:type="dxa"/>
          </w:tcPr>
          <w:p>
            <w:r/>
            <w:r>
              <w:rPr>
                <w:sz w:val="18"/>
              </w:rPr>
              <w:t>Yes - already built</w:t>
            </w:r>
          </w:p>
        </w:tc>
        <w:tc>
          <w:tcPr>
            <w:tcW w:w="2952" w:type="dxa"/>
          </w:tcPr>
          <w:p>
            <w:r/>
            <w:r>
              <w:rPr>
                <w:sz w:val="18"/>
              </w:rPr>
              <w:t>Randomised probe templates (the RQ4 mitigation)</w:t>
            </w:r>
          </w:p>
        </w:tc>
      </w:tr>
      <w:tr w:rsidR="00EC3D05" w14:paraId="158521DF" w14:textId="77777777" w:rsidTr="00EC3D05">
        <w:tc>
          <w:tcPr>
            <w:tcW w:w="2952" w:type="dxa"/>
          </w:tcPr>
          <w:p>
            <w:r/>
            <w:r>
              <w:rPr>
                <w:sz w:val="18"/>
              </w:rPr>
              <w:t>Probe-safety classification; baseline-by-observation for side-effecting tools</w:t>
            </w:r>
          </w:p>
        </w:tc>
        <w:tc>
          <w:tcPr>
            <w:tcW w:w="2952" w:type="dxa"/>
          </w:tcPr>
          <w:p>
            <w:r/>
            <w:r>
              <w:rPr>
                <w:sz w:val="18"/>
              </w:rPr>
              <w:t>Yes - already built</w:t>
            </w:r>
          </w:p>
        </w:tc>
        <w:tc>
          <w:tcPr>
            <w:tcW w:w="2952" w:type="dxa"/>
          </w:tcPr>
          <w:p>
            <w:r/>
            <w:r>
              <w:rPr>
                <w:sz w:val="18"/>
              </w:rPr>
              <w:t>True sandboxed execution of destructive tools</w:t>
            </w:r>
          </w:p>
        </w:tc>
      </w:tr>
      <w:tr w:rsidR="00EC3D05" w14:paraId="6405D7F8" w14:textId="77777777" w:rsidTr="00EC3D05">
        <w:tc>
          <w:tcPr>
            <w:tcW w:w="2952" w:type="dxa"/>
          </w:tcPr>
          <w:p>
            <w:r/>
            <w:r>
              <w:rPr>
                <w:sz w:val="18"/>
              </w:rPr>
              <w:t>Per-tool benign variance modelling (out-of-sample bands)</w:t>
            </w:r>
          </w:p>
        </w:tc>
        <w:tc>
          <w:tcPr>
            <w:tcW w:w="2952" w:type="dxa"/>
          </w:tcPr>
          <w:p>
            <w:r/>
            <w:r>
              <w:rPr>
                <w:sz w:val="18"/>
              </w:rPr>
              <w:t>Yes - already built</w:t>
            </w:r>
          </w:p>
        </w:tc>
        <w:tc>
          <w:tcPr>
            <w:tcW w:w="2952" w:type="dxa"/>
          </w:tcPr>
          <w:p>
            <w:r/>
            <w:r>
              <w:rPr>
                <w:sz w:val="18"/>
              </w:rPr>
              <w:t>Variance study across tool categories</w:t>
            </w:r>
          </w:p>
        </w:tc>
      </w:tr>
      <w:tr w:rsidR="00EC3D05" w14:paraId="519F66FB" w14:textId="77777777" w:rsidTr="00EC3D05">
        <w:tc>
          <w:tcPr>
            <w:tcW w:w="2952" w:type="dxa"/>
          </w:tcPr>
          <w:p>
            <w:r/>
            <w:r>
              <w:rPr>
                <w:sz w:val="18"/>
              </w:rPr>
              <w:t>Fingerprint store: ChromaDB vectors + JSON source of truth</w:t>
            </w:r>
          </w:p>
        </w:tc>
        <w:tc>
          <w:tcPr>
            <w:tcW w:w="2952" w:type="dxa"/>
          </w:tcPr>
          <w:p>
            <w:r/>
            <w:r>
              <w:rPr>
                <w:sz w:val="18"/>
              </w:rPr>
              <w:t>Yes - already built</w:t>
            </w:r>
          </w:p>
        </w:tc>
        <w:tc>
          <w:tcPr>
            <w:tcW w:w="2952" w:type="dxa"/>
          </w:tcPr>
          <w:p>
            <w:r/>
            <w:r>
              <w:rPr>
                <w:sz w:val="18"/>
              </w:rPr>
              <w:t>-</w:t>
            </w:r>
          </w:p>
        </w:tc>
      </w:tr>
      <w:tr w:rsidR="00EC3D05" w14:paraId="4CAD719E" w14:textId="77777777" w:rsidTr="00EC3D05">
        <w:tc>
          <w:tcPr>
            <w:tcW w:w="2952" w:type="dxa"/>
          </w:tcPr>
          <w:p>
            <w:r/>
            <w:r>
              <w:rPr>
                <w:sz w:val="18"/>
              </w:rPr>
              <w:t>Signal 1 - definition-hash change (also serves as the hash-only control)</w:t>
            </w:r>
          </w:p>
        </w:tc>
        <w:tc>
          <w:tcPr>
            <w:tcW w:w="2952" w:type="dxa"/>
          </w:tcPr>
          <w:p>
            <w:r/>
            <w:r>
              <w:rPr>
                <w:sz w:val="18"/>
              </w:rPr>
              <w:t>Yes</w:t>
            </w:r>
          </w:p>
        </w:tc>
        <w:tc>
          <w:tcPr>
            <w:tcW w:w="2952" w:type="dxa"/>
          </w:tcPr>
          <w:p>
            <w:r/>
            <w:r>
              <w:rPr>
                <w:sz w:val="18"/>
              </w:rPr>
              <w:t>-</w:t>
            </w:r>
          </w:p>
        </w:tc>
      </w:tr>
      <w:tr w:rsidR="00EC3D05" w14:paraId="299B3E48" w14:textId="77777777" w:rsidTr="00EC3D05">
        <w:tc>
          <w:tcPr>
            <w:tcW w:w="2952" w:type="dxa"/>
          </w:tcPr>
          <w:p>
            <w:r/>
            <w:r>
              <w:rPr>
                <w:sz w:val="18"/>
              </w:rPr>
              <w:t>Signal 2 - embedding distance scaled by the tool's variance band</w:t>
            </w:r>
          </w:p>
        </w:tc>
        <w:tc>
          <w:tcPr>
            <w:tcW w:w="2952" w:type="dxa"/>
          </w:tcPr>
          <w:p>
            <w:r/>
            <w:r>
              <w:rPr>
                <w:sz w:val="18"/>
              </w:rPr>
              <w:t>Yes</w:t>
            </w:r>
          </w:p>
        </w:tc>
        <w:tc>
          <w:tcPr>
            <w:tcW w:w="2952" w:type="dxa"/>
          </w:tcPr>
          <w:p>
            <w:r/>
            <w:r>
              <w:rPr>
                <w:sz w:val="18"/>
              </w:rPr>
              <w:t>Second embedding model for a robustness check</w:t>
            </w:r>
          </w:p>
        </w:tc>
      </w:tr>
      <w:tr>
        <w:tc>
          <w:tcPr>
            <w:tcW w:type="dxa" w:w="2952"/>
          </w:tcPr>
          <w:p>
            <w:r/>
            <w:r>
              <w:rPr>
                <w:sz w:val="18"/>
              </w:rPr>
              <w:t>Signal 3 - security rules (new egress host / secret-file read)</w:t>
            </w:r>
          </w:p>
        </w:tc>
        <w:tc>
          <w:tcPr>
            <w:tcW w:type="dxa" w:w="2952"/>
          </w:tcPr>
          <w:p>
            <w:r/>
            <w:r>
              <w:rPr>
                <w:sz w:val="18"/>
              </w:rPr>
              <w:t>Yes - one rule (new egress)</w:t>
            </w:r>
          </w:p>
        </w:tc>
        <w:tc>
          <w:tcPr>
            <w:tcW w:type="dxa" w:w="2952"/>
          </w:tcPr>
          <w:p>
            <w:r/>
            <w:r>
              <w:rPr>
                <w:sz w:val="18"/>
              </w:rPr>
              <w:t>Full rule set incl. credential-shaped output</w:t>
            </w:r>
          </w:p>
        </w:tc>
      </w:tr>
      <w:tr>
        <w:tc>
          <w:tcPr>
            <w:tcW w:type="dxa" w:w="2952"/>
          </w:tcPr>
          <w:p>
            <w:r/>
            <w:r>
              <w:rPr>
                <w:sz w:val="18"/>
              </w:rPr>
              <w:t>Sandbox monitor (files touched, hosts contacted during a probe)</w:t>
            </w:r>
          </w:p>
        </w:tc>
        <w:tc>
          <w:tcPr>
            <w:tcW w:type="dxa" w:w="2952"/>
          </w:tcPr>
          <w:p>
            <w:r/>
            <w:r>
              <w:rPr>
                <w:sz w:val="18"/>
              </w:rPr>
              <w:t>Yes - already built</w:t>
            </w:r>
          </w:p>
        </w:tc>
        <w:tc>
          <w:tcPr>
            <w:tcW w:type="dxa" w:w="2952"/>
          </w:tcPr>
          <w:p>
            <w:r/>
            <w:r>
              <w:rPr>
                <w:sz w:val="18"/>
              </w:rPr>
              <w:t>Kernel-level tracing (eBPF/ETW), seccomp/AppArmor</w:t>
            </w:r>
          </w:p>
        </w:tc>
      </w:tr>
      <w:tr>
        <w:tc>
          <w:tcPr>
            <w:tcW w:type="dxa" w:w="2952"/>
          </w:tcPr>
          <w:p>
            <w:r/>
            <w:r>
              <w:rPr>
                <w:sz w:val="18"/>
              </w:rPr>
              <w:t>Combined drift score - one attributable number per tool per check</w:t>
            </w:r>
          </w:p>
        </w:tc>
        <w:tc>
          <w:tcPr>
            <w:tcW w:type="dxa" w:w="2952"/>
          </w:tcPr>
          <w:p>
            <w:r/>
            <w:r>
              <w:rPr>
                <w:sz w:val="18"/>
              </w:rPr>
              <w:t>Yes</w:t>
            </w:r>
          </w:p>
        </w:tc>
        <w:tc>
          <w:tcPr>
            <w:tcW w:type="dxa" w:w="2952"/>
          </w:tcPr>
          <w:p>
            <w:r/>
            <w:r>
              <w:rPr>
                <w:sz w:val="18"/>
              </w:rPr>
              <w:t>-</w:t>
            </w:r>
          </w:p>
        </w:tc>
      </w:tr>
      <w:tr>
        <w:tc>
          <w:tcPr>
            <w:tcW w:type="dxa" w:w="2952"/>
          </w:tcPr>
          <w:p>
            <w:r/>
            <w:r>
              <w:rPr>
                <w:sz w:val="18"/>
              </w:rPr>
              <w:t>Detection threshold</w:t>
            </w:r>
          </w:p>
        </w:tc>
        <w:tc>
          <w:tcPr>
            <w:tcW w:type="dxa" w:w="2952"/>
          </w:tcPr>
          <w:p>
            <w:r/>
            <w:r>
              <w:rPr>
                <w:sz w:val="18"/>
              </w:rPr>
              <w:t>Yes - provisional, from benign runs only</w:t>
            </w:r>
          </w:p>
        </w:tc>
        <w:tc>
          <w:tcPr>
            <w:tcW w:type="dxa" w:w="2952"/>
          </w:tcPr>
          <w:p>
            <w:r/>
            <w:r>
              <w:rPr>
                <w:sz w:val="18"/>
              </w:rPr>
              <w:t>Formal calibration on a disjoint held-out benign set</w:t>
            </w:r>
          </w:p>
        </w:tc>
      </w:tr>
      <w:tr>
        <w:tc>
          <w:tcPr>
            <w:tcW w:type="dxa" w:w="2952"/>
          </w:tcPr>
          <w:p>
            <w:r/>
            <w:r>
              <w:rPr>
                <w:sz w:val="18"/>
              </w:rPr>
              <w:t>Scheduled re-probing after approval</w:t>
            </w:r>
          </w:p>
        </w:tc>
        <w:tc>
          <w:tcPr>
            <w:tcW w:type="dxa" w:w="2952"/>
          </w:tcPr>
          <w:p>
            <w:r/>
            <w:r>
              <w:rPr>
                <w:sz w:val="18"/>
              </w:rPr>
              <w:t>Yes - simple timer loop</w:t>
            </w:r>
          </w:p>
        </w:tc>
        <w:tc>
          <w:tcPr>
            <w:tcW w:type="dxa" w:w="2952"/>
          </w:tcPr>
          <w:p>
            <w:r/>
            <w:r>
              <w:rPr>
                <w:sz w:val="18"/>
              </w:rPr>
              <w:t>Resident daemon, scheduler and local control API</w:t>
            </w:r>
          </w:p>
        </w:tc>
      </w:tr>
      <w:tr>
        <w:tc>
          <w:tcPr>
            <w:tcW w:type="dxa" w:w="2952"/>
          </w:tcPr>
          <w:p>
            <w:r/>
            <w:r>
              <w:rPr>
                <w:sz w:val="18"/>
              </w:rPr>
              <w:t>Alerting: what drifted, which signal, before/after, mitigation</w:t>
            </w:r>
          </w:p>
        </w:tc>
        <w:tc>
          <w:tcPr>
            <w:tcW w:type="dxa" w:w="2952"/>
          </w:tcPr>
          <w:p>
            <w:r/>
            <w:r>
              <w:rPr>
                <w:sz w:val="18"/>
              </w:rPr>
              <w:t>Yes - terminal + JSON</w:t>
            </w:r>
          </w:p>
        </w:tc>
        <w:tc>
          <w:tcPr>
            <w:tcW w:type="dxa" w:w="2952"/>
          </w:tcPr>
          <w:p>
            <w:r/>
            <w:r>
              <w:rPr>
                <w:sz w:val="18"/>
              </w:rPr>
              <w:t>Alert cards, severity model, one-click mitigation</w:t>
            </w:r>
          </w:p>
        </w:tc>
      </w:tr>
      <w:tr>
        <w:tc>
          <w:tcPr>
            <w:tcW w:type="dxa" w:w="2952"/>
          </w:tcPr>
          <w:p>
            <w:r/>
            <w:r>
              <w:rPr>
                <w:sz w:val="18"/>
              </w:rPr>
              <w:t>Enforcement / blocking mode</w:t>
            </w:r>
          </w:p>
        </w:tc>
        <w:tc>
          <w:tcPr>
            <w:tcW w:type="dxa" w:w="2952"/>
          </w:tcPr>
          <w:p>
            <w:r/>
            <w:r>
              <w:rPr>
                <w:sz w:val="18"/>
              </w:rPr>
              <w:t>-</w:t>
            </w:r>
          </w:p>
        </w:tc>
        <w:tc>
          <w:tcPr>
            <w:tcW w:type="dxa" w:w="2952"/>
          </w:tcPr>
          <w:p>
            <w:r/>
            <w:r>
              <w:rPr>
                <w:sz w:val="18"/>
              </w:rPr>
              <w:t>Yes - opt-in only; detection is the graded contribution</w:t>
            </w:r>
          </w:p>
        </w:tc>
      </w:tr>
      <w:tr>
        <w:tc>
          <w:tcPr>
            <w:tcW w:type="dxa" w:w="2952"/>
          </w:tcPr>
          <w:p>
            <w:r/>
            <w:r>
              <w:rPr>
                <w:sz w:val="18"/>
              </w:rPr>
              <w:t>Desktop dashboard (control plane)</w:t>
            </w:r>
          </w:p>
        </w:tc>
        <w:tc>
          <w:tcPr>
            <w:tcW w:type="dxa" w:w="2952"/>
          </w:tcPr>
          <w:p>
            <w:r/>
            <w:r>
              <w:rPr>
                <w:sz w:val="18"/>
              </w:rPr>
              <w:t>-</w:t>
            </w:r>
          </w:p>
        </w:tc>
        <w:tc>
          <w:tcPr>
            <w:tcW w:type="dxa" w:w="2952"/>
          </w:tcPr>
          <w:p>
            <w:r/>
            <w:r>
              <w:rPr>
                <w:sz w:val="18"/>
              </w:rPr>
              <w:t>Yes - Phase 6, due by the MVP on 15 Nov 2026</w:t>
            </w:r>
          </w:p>
        </w:tc>
      </w:tr>
      <w:tr>
        <w:tc>
          <w:tcPr>
            <w:tcW w:type="dxa" w:w="2952"/>
          </w:tcPr>
          <w:p>
            <w:r/>
            <w:r>
              <w:rPr>
                <w:sz w:val="18"/>
              </w:rPr>
              <w:t>Adversarial testbed: benign mode</w:t>
            </w:r>
          </w:p>
        </w:tc>
        <w:tc>
          <w:tcPr>
            <w:tcW w:type="dxa" w:w="2952"/>
          </w:tcPr>
          <w:p>
            <w:r/>
            <w:r>
              <w:rPr>
                <w:sz w:val="18"/>
              </w:rPr>
              <w:t>Yes</w:t>
            </w:r>
          </w:p>
        </w:tc>
        <w:tc>
          <w:tcPr>
            <w:tcW w:type="dxa" w:w="2952"/>
          </w:tcPr>
          <w:p>
            <w:r/>
            <w:r>
              <w:rPr>
                <w:sz w:val="18"/>
              </w:rPr>
              <w:t>-</w:t>
            </w:r>
          </w:p>
        </w:tc>
      </w:tr>
      <w:tr>
        <w:tc>
          <w:tcPr>
            <w:tcW w:type="dxa" w:w="2952"/>
          </w:tcPr>
          <w:p>
            <w:r/>
            <w:r>
              <w:rPr>
                <w:sz w:val="18"/>
              </w:rPr>
              <w:t>Adversarial testbed: L1 naive rug pull, two families</w:t>
            </w:r>
          </w:p>
        </w:tc>
        <w:tc>
          <w:tcPr>
            <w:tcW w:type="dxa" w:w="2952"/>
          </w:tcPr>
          <w:p>
            <w:r/>
            <w:r>
              <w:rPr>
                <w:sz w:val="18"/>
              </w:rPr>
              <w:t>Yes - new-egress + content injection</w:t>
            </w:r>
          </w:p>
        </w:tc>
        <w:tc>
          <w:tcPr>
            <w:tcW w:type="dxa" w:w="2952"/>
          </w:tcPr>
          <w:p>
            <w:r/>
            <w:r>
              <w:rPr>
                <w:sz w:val="18"/>
              </w:rPr>
              <w:t>All six families</w:t>
            </w:r>
          </w:p>
        </w:tc>
      </w:tr>
      <w:tr>
        <w:tc>
          <w:tcPr>
            <w:tcW w:type="dxa" w:w="2952"/>
          </w:tcPr>
          <w:p>
            <w:r/>
            <w:r>
              <w:rPr>
                <w:sz w:val="18"/>
              </w:rPr>
              <w:t>Complexity levels L2-L5 (stochastic, trigger-gated, probe-aware, mimicry)</w:t>
            </w:r>
          </w:p>
        </w:tc>
        <w:tc>
          <w:tcPr>
            <w:tcW w:type="dxa" w:w="2952"/>
          </w:tcPr>
          <w:p>
            <w:r/>
            <w:r>
              <w:rPr>
                <w:sz w:val="18"/>
              </w:rPr>
              <w:t>-</w:t>
            </w:r>
          </w:p>
        </w:tc>
        <w:tc>
          <w:tcPr>
            <w:tcW w:type="dxa" w:w="2952"/>
          </w:tcPr>
          <w:p>
            <w:r/>
            <w:r>
              <w:rPr>
                <w:sz w:val="18"/>
              </w:rPr>
              <w:t>Yes - Phase 7; L4/L5 are the core of RQ4</w:t>
            </w:r>
          </w:p>
        </w:tc>
      </w:tr>
      <w:tr>
        <w:tc>
          <w:tcPr>
            <w:tcW w:type="dxa" w:w="2952"/>
          </w:tcPr>
          <w:p>
            <w:r/>
            <w:r>
              <w:rPr>
                <w:sz w:val="18"/>
              </w:rPr>
              <w:t>Benign-update mode (the false-alarm set)</w:t>
            </w:r>
          </w:p>
        </w:tc>
        <w:tc>
          <w:tcPr>
            <w:tcW w:type="dxa" w:w="2952"/>
          </w:tcPr>
          <w:p>
            <w:r/>
            <w:r>
              <w:rPr>
                <w:sz w:val="18"/>
              </w:rPr>
              <w:t>Partly - one noisy tool only</w:t>
            </w:r>
          </w:p>
        </w:tc>
        <w:tc>
          <w:tcPr>
            <w:tcW w:type="dxa" w:w="2952"/>
          </w:tcPr>
          <w:p>
            <w:r/>
            <w:r>
              <w:rPr>
                <w:sz w:val="18"/>
              </w:rPr>
              <w:t>Yes - required to close gap G3 and answer RQ2</w:t>
            </w:r>
          </w:p>
        </w:tc>
      </w:tr>
      <w:tr>
        <w:tc>
          <w:tcPr>
            <w:tcW w:type="dxa" w:w="2952"/>
          </w:tcPr>
          <w:p>
            <w:r/>
            <w:r>
              <w:rPr>
                <w:sz w:val="18"/>
              </w:rPr>
              <w:t>Labelled dataset with calibration/test split</w:t>
            </w:r>
          </w:p>
        </w:tc>
        <w:tc>
          <w:tcPr>
            <w:tcW w:type="dxa" w:w="2952"/>
          </w:tcPr>
          <w:p>
            <w:r/>
            <w:r>
              <w:rPr>
                <w:sz w:val="18"/>
              </w:rPr>
              <w:t>-</w:t>
            </w:r>
          </w:p>
        </w:tc>
        <w:tc>
          <w:tcPr>
            <w:tcW w:type="dxa" w:w="2952"/>
          </w:tcPr>
          <w:p>
            <w:r/>
            <w:r>
              <w:rPr>
                <w:sz w:val="18"/>
              </w:rPr>
              <w:t>Yes - Phase 8; a stated contribution</w:t>
            </w:r>
          </w:p>
        </w:tc>
      </w:tr>
      <w:tr>
        <w:tc>
          <w:tcPr>
            <w:tcW w:type="dxa" w:w="2952"/>
          </w:tcPr>
          <w:p>
            <w:r/>
            <w:r>
              <w:rPr>
                <w:sz w:val="18"/>
              </w:rPr>
              <w:t>Evaluation harness and Experiments 1-4</w:t>
            </w:r>
          </w:p>
        </w:tc>
        <w:tc>
          <w:tcPr>
            <w:tcW w:type="dxa" w:w="2952"/>
          </w:tcPr>
          <w:p>
            <w:r/>
            <w:r>
              <w:rPr>
                <w:sz w:val="18"/>
              </w:rPr>
              <w:t>-</w:t>
            </w:r>
          </w:p>
        </w:tc>
        <w:tc>
          <w:tcPr>
            <w:tcW w:type="dxa" w:w="2952"/>
          </w:tcPr>
          <w:p>
            <w:r/>
            <w:r>
              <w:rPr>
                <w:sz w:val="18"/>
              </w:rPr>
              <w:t>Yes - Phase 9; Experiment 4 is the novelty</w:t>
            </w:r>
          </w:p>
        </w:tc>
      </w:tr>
      <w:tr>
        <w:tc>
          <w:tcPr>
            <w:tcW w:type="dxa" w:w="2952"/>
          </w:tcPr>
          <w:p>
            <w:r/>
            <w:r>
              <w:rPr>
                <w:sz w:val="18"/>
              </w:rPr>
              <w:t>Real community MCP servers (unverified benign sample)</w:t>
            </w:r>
          </w:p>
        </w:tc>
        <w:tc>
          <w:tcPr>
            <w:tcW w:type="dxa" w:w="2952"/>
          </w:tcPr>
          <w:p>
            <w:r/>
            <w:r>
              <w:rPr>
                <w:sz w:val="18"/>
              </w:rPr>
              <w:t>-</w:t>
            </w:r>
          </w:p>
        </w:tc>
        <w:tc>
          <w:tcPr>
            <w:tcW w:type="dxa" w:w="2952"/>
          </w:tcPr>
          <w:p>
            <w:r/>
            <w:r>
              <w:rPr>
                <w:sz w:val="18"/>
              </w:rPr>
              <w:t>Yes, caveated - shows it runs beyond synthetic servers</w:t>
            </w:r>
          </w:p>
        </w:tc>
      </w:tr>
      <w:tr>
        <w:tc>
          <w:tcPr>
            <w:tcW w:type="dxa" w:w="2952"/>
          </w:tcPr>
          <w:p>
            <w:r/>
            <w:r>
              <w:rPr>
                <w:sz w:val="18"/>
              </w:rPr>
              <w:t>LLM explainer in the alert</w:t>
            </w:r>
          </w:p>
        </w:tc>
        <w:tc>
          <w:tcPr>
            <w:tcW w:type="dxa" w:w="2952"/>
          </w:tcPr>
          <w:p>
            <w:r/>
            <w:r>
              <w:rPr>
                <w:sz w:val="18"/>
              </w:rPr>
              <w:t>-</w:t>
            </w:r>
          </w:p>
        </w:tc>
        <w:tc>
          <w:tcPr>
            <w:tcW w:type="dxa" w:w="2952"/>
          </w:tcPr>
          <w:p>
            <w:r/>
            <w:r>
              <w:rPr>
                <w:sz w:val="18"/>
              </w:rPr>
              <w:t>Optional secondary explainer only, never in the decision path</w:t>
            </w:r>
          </w:p>
        </w:tc>
      </w:tr>
      <w:tr>
        <w:tc>
          <w:tcPr>
            <w:tcW w:type="dxa" w:w="2952"/>
          </w:tcPr>
          <w:p>
            <w:r/>
            <w:r>
              <w:rPr>
                <w:sz w:val="18"/>
              </w:rPr>
              <w:t>Cross-server / multi-server correlation</w:t>
            </w:r>
          </w:p>
        </w:tc>
        <w:tc>
          <w:tcPr>
            <w:tcW w:type="dxa" w:w="2952"/>
          </w:tcPr>
          <w:p>
            <w:r/>
            <w:r>
              <w:rPr>
                <w:sz w:val="18"/>
              </w:rPr>
              <w:t>-</w:t>
            </w:r>
          </w:p>
        </w:tc>
        <w:tc>
          <w:tcPr>
            <w:tcW w:type="dxa" w:w="2952"/>
          </w:tcPr>
          <w:p>
            <w:r/>
            <w:r>
              <w:rPr>
                <w:sz w:val="18"/>
              </w:rPr>
              <w:t>Out of scope by design (proposal 1.4.1)</w:t>
            </w:r>
          </w:p>
        </w:tc>
      </w:tr>
    </w:tbl>
    <w:p w14:paraId="547F6F02" w14:textId="3C927960" w:rsidR="001262D7" w:rsidRPr="00EC3D05" w:rsidRDefault="001262D7">
      <w:pPr>
        <w:rPr>
          <w:rFonts w:ascii="Times New Roman" w:hAnsi="Times New Roman" w:cs="Times New Roman"/>
        </w:rPr>
      </w:pPr>
    </w:p>
    <w:p w14:paraId="37D274D9" w14:textId="68716454" w:rsidR="001262D7" w:rsidRPr="00EC3D05" w:rsidRDefault="00000000">
      <w:pPr>
        <w:rPr>
          <w:rFonts w:ascii="Times New Roman" w:hAnsi="Times New Roman" w:cs="Times New Roman"/>
        </w:rPr>
      </w:pPr>
      <w:r>
        <w:rPr>
          <w:b/>
          <w:i w:val="0"/>
        </w:rPr>
        <w:t>If you had only ONE week to complete your project, which features would you keep and why?</w:t>
      </w:r>
    </w:p>
    <w:p w14:paraId="37D274D9" w14:textId="68716454" w:rsidR="001262D7" w:rsidRPr="00EC3D05" w:rsidRDefault="00000000">
      <w:pPr>
        <w:rPr>
          <w:rFonts w:ascii="Times New Roman" w:hAnsi="Times New Roman" w:cs="Times New Roman"/>
        </w:rPr>
      </w:pPr>
      <w:r>
        <w:rPr>
          <w:b w:val="0"/>
          <w:i w:val="0"/>
        </w:rPr>
        <w:t>I would keep exactly the vertical slice that can still falsify the thesis: the stdio interception proxy; baseline capture with one canary probe per tool and its variance band; the definition-hash and embedding-distance signals with a provisional threshold; a single-family L1 rug-pull testbed; and a plain-text alert.</w:t>
      </w:r>
    </w:p>
    <w:p w14:paraId="37D274D9" w14:textId="68716454" w:rsidR="001262D7" w:rsidRPr="00EC3D05" w:rsidRDefault="00000000">
      <w:pPr>
        <w:rPr>
          <w:rFonts w:ascii="Times New Roman" w:hAnsi="Times New Roman" w:cs="Times New Roman"/>
        </w:rPr>
      </w:pPr>
      <w:r>
        <w:rPr>
          <w:b w:val="0"/>
          <w:i w:val="0"/>
        </w:rPr>
        <w:t>I would drop config rewriting (launch the server directly instead), the security-rule and sandbox signals, and ChromaDB persistence (JSON only). The claim under test is 'behaviour detects what hashing misses', so the minimum sufficient evidence is one baseline, one drift signal, one definition-invariant attack, and the hash control running beside it. Everything else improves coverage, usability or rigour - none of it changes whether the claim is true.</w:t>
      </w:r>
    </w:p>
    <w:p w14:paraId="1FD9697F" w14:textId="77777777" w:rsidR="001262D7" w:rsidRPr="00EC3D05" w:rsidRDefault="00000000">
      <w:pPr>
        <w:pStyle w:val="Heading2"/>
        <w:rPr>
          <w:rFonts w:ascii="Times New Roman" w:hAnsi="Times New Roman" w:cs="Times New Roman"/>
          <w:color w:val="auto"/>
        </w:rPr>
      </w:pPr>
      <w:r w:rsidRPr="00EC3D05">
        <w:rPr>
          <w:rFonts w:ascii="Times New Roman" w:hAnsi="Times New Roman" w:cs="Times New Roman"/>
          <w:color w:val="auto"/>
        </w:rPr>
        <w:lastRenderedPageBreak/>
        <w:t>Task 3 – Implementation Workflow (35 Minutes)</w:t>
      </w:r>
    </w:p>
    <w:p w14:paraId="72B0FD9B" w14:textId="77777777" w:rsidR="001262D7" w:rsidRPr="00EC3D05" w:rsidRDefault="00000000">
      <w:pPr>
        <w:rPr>
          <w:rFonts w:ascii="Times New Roman" w:hAnsi="Times New Roman" w:cs="Times New Roman"/>
        </w:rPr>
      </w:pPr>
      <w:r w:rsidRPr="00EC3D05">
        <w:rPr>
          <w:rFonts w:ascii="Times New Roman" w:hAnsi="Times New Roman" w:cs="Times New Roman"/>
        </w:rPr>
        <w:t>Draw a flowchart, UML activity diagram, architecture diagram, DFD or process diagram illustrating how your solution will work.</w:t>
      </w:r>
    </w:p>
    <w:p w14:paraId="72B0FD9B" w14:textId="77777777" w:rsidR="001262D7" w:rsidRPr="00EC3D05" w:rsidRDefault="00000000">
      <w:pPr>
        <w:rPr>
          <w:rFonts w:ascii="Times New Roman" w:hAnsi="Times New Roman" w:cs="Times New Roman"/>
        </w:rPr>
      </w:pPr>
      <w:r>
        <w:rPr>
          <w:b/>
          <w:i w:val="0"/>
        </w:rPr>
        <w:t>A.  Architecture - where DriftSentry sits in the data path</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MCP client   |&lt;------&gt;|    DriftSentry proxy     |&lt;------&gt;|    MCP server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(Claude /    | stdio  |    `driftsentry run`     | stdio  |  benign twin  OR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test rig)   |        |    forwards + logs       |        |  L1 rug-pull twin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exchange log                     out-of-band canary</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v                          probes (replayed)</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Probe engine + scorer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hash | embedding | rules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v                                  v</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Fingerprint store    |          | Alert: cause, before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ChromaDB + JSON      |          | /after, mitigation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The client cannot tell the proxy is there. Probes are sent OUT OF BAND, on a</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schedule - never on a live tool call - so detection adds no latency to real use.</w:t>
      </w:r>
    </w:p>
    <w:p w14:paraId="72B0FD9B" w14:textId="77777777" w:rsidR="001262D7" w:rsidRPr="00EC3D05" w:rsidRDefault="00000000">
      <w:pPr>
        <w:spacing w:before="0" w:after="0" w:line="240" w:lineRule="auto"/>
        <w:rPr>
          <w:rFonts w:ascii="Times New Roman" w:hAnsi="Times New Roman" w:cs="Times New Roman"/>
        </w:rPr>
      </w:pPr>
      <w:r>
        <w:rPr>
          <w:b w:val="0"/>
          <w:i w:val="0"/>
        </w:rPr>
      </w:r>
    </w:p>
    <w:p w14:paraId="72B0FD9B" w14:textId="77777777" w:rsidR="001262D7" w:rsidRPr="00EC3D05" w:rsidRDefault="00000000">
      <w:pPr>
        <w:spacing w:before="0" w:after="0" w:line="240" w:lineRule="auto"/>
        <w:rPr>
          <w:rFonts w:ascii="Times New Roman" w:hAnsi="Times New Roman" w:cs="Times New Roman"/>
        </w:rPr>
      </w:pPr>
      <w:r>
        <w:rPr>
          <w:b/>
          <w:i w:val="0"/>
        </w:rPr>
        <w:t>B.  Process flow - the Proof of Concept demonstration</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[1] driftsentry init --config &lt;client config&gt;</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rewrite each stdio server -&gt; `driftsentry run`; back up the original</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v</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[2] BASELINE CAPTURE  (approval time)</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for each tool:</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classify probe safety --(side-effecting)--&gt; observe only, never probe</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generate N seeded canary probes from the tool's input schema</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call each probe M times</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fingerprint: definition hash | embedding | shape | side effects</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learn the benign variance band (leave-one-out estimate)</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v</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store the baseline (ChromaDB + JSON)</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v</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[3] NORMAL OPERATION - client uses the benign server through the proxy</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v</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[4] SWAP  -&gt;  L1 rug-pull twin  (tool definitions byte-for-byte identical)</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v</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[5] SCHEDULED RE-PROBE   &lt;-- the step a one-shot scanner does not have</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replay the same seeded probes; recompute all three signals</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v</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[6] DRIFT SCORE = f(hash change, embedding distance / variance band, rules)</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score &lt;  threshold --&gt; stay silent   (noisy weather tool: no alarm)</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 score &gt;= threshold --&gt; [7] ALERT</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which tool drifted, which signal fired,</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how far past threshold, baseline vs</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observed, and the mitigation to apply</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w:t>
      </w:r>
    </w:p>
    <w:p w14:paraId="72B0FD9B" w14:textId="77777777" w:rsidR="001262D7" w:rsidRPr="00EC3D05" w:rsidRDefault="00000000">
      <w:pPr>
        <w:spacing w:before="0" w:after="0" w:line="240" w:lineRule="auto"/>
        <w:rPr>
          <w:rFonts w:ascii="Times New Roman" w:hAnsi="Times New Roman" w:cs="Times New Roman"/>
        </w:rPr>
      </w:pPr>
      <w:r>
        <w:rPr>
          <w:rFonts w:ascii="Consolas" w:hAnsi="Consolas"/>
          <w:b w:val="0"/>
          <w:i w:val="0"/>
          <w:sz w:val="16"/>
        </w:rPr>
        <w:t xml:space="preserve">   [C] CONTROL: hash-only pinning sees the same traffic -&gt; reports "no change"</w:t>
      </w:r>
    </w:p>
    <w:p w14:paraId="72B0FD9B" w14:textId="77777777" w:rsidR="001262D7" w:rsidRPr="00EC3D05" w:rsidRDefault="00000000">
      <w:pPr>
        <w:spacing w:before="0" w:after="0" w:line="240" w:lineRule="auto"/>
        <w:rPr>
          <w:rFonts w:ascii="Times New Roman" w:hAnsi="Times New Roman" w:cs="Times New Roman"/>
        </w:rPr>
      </w:pPr>
      <w:r>
        <w:rPr>
          <w:b w:val="0"/>
          <w:i w:val="0"/>
        </w:rPr>
      </w:r>
    </w:p>
    <w:p w14:paraId="531DE4E7" w14:textId="00899710" w:rsidR="001262D7" w:rsidRDefault="00000000">
      <w:pPr>
        <w:rPr>
          <w:rFonts w:ascii="Times New Roman" w:hAnsi="Times New Roman" w:cs="Times New Roman"/>
        </w:rPr>
      </w:pPr>
      <w:r w:rsidRPr="00EC3D05">
        <w:rPr>
          <w:rFonts w:ascii="Times New Roman" w:hAnsi="Times New Roman" w:cs="Times New Roman"/>
        </w:rPr>
        <w:t>Briefly explain your workflow:</w:t>
      </w:r>
      <w:r w:rsidRPr="00EC3D05">
        <w:rPr>
          <w:rFonts w:ascii="Times New Roman" w:hAnsi="Times New Roman" w:cs="Times New Roman"/>
        </w:rPr>
        <w:br/>
      </w:r>
    </w:p>
    <w:p w14:paraId="531DE4E7" w14:textId="00899710" w:rsidR="001262D7" w:rsidRDefault="00000000">
      <w:pPr>
        <w:rPr>
          <w:rFonts w:ascii="Times New Roman" w:hAnsi="Times New Roman" w:cs="Times New Roman"/>
        </w:rPr>
      </w:pPr>
      <w:r>
        <w:rPr>
          <w:b w:val="0"/>
          <w:i w:val="0"/>
        </w:rPr>
        <w:t>DriftSentry has two planes. In the DATA PLANE the MCP client launches DriftSentry instead of the real server; DriftSentry launches the real server itself and forwards every JSON-RPC message unchanged in both directions, logging each exchange. Message ids and ordering are preserved exactly, so the client cannot tell the proxy is present.</w:t>
      </w:r>
    </w:p>
    <w:p w14:paraId="531DE4E7" w14:textId="00899710" w:rsidR="001262D7" w:rsidRDefault="00000000">
      <w:pPr>
        <w:rPr>
          <w:rFonts w:ascii="Times New Roman" w:hAnsi="Times New Roman" w:cs="Times New Roman"/>
        </w:rPr>
      </w:pPr>
      <w:r>
        <w:rPr>
          <w:b w:val="0"/>
          <w:i w:val="0"/>
        </w:rPr>
        <w:t>The DETECTION work happens out of band. At approval time the probe engine reads each tool's input schema and generates benign canary inputs from seeded templates - reproducible from the seed, but not a single fixed set an attacker could memorise. Tools that look side-effecting (send_email, delete_file) are never probed; they are marked baseline-by-observation instead. Each probe is fired several times so the tool's natural variance can be measured, because a weather or search tool legitimately answers differently every call and must not be treated as drift.</w:t>
      </w:r>
    </w:p>
    <w:p w14:paraId="531DE4E7" w14:textId="00899710" w:rsidR="001262D7" w:rsidRDefault="00000000">
      <w:pPr>
        <w:rPr>
          <w:rFonts w:ascii="Times New Roman" w:hAnsi="Times New Roman" w:cs="Times New Roman"/>
        </w:rPr>
      </w:pPr>
      <w:r>
        <w:rPr>
          <w:b w:val="0"/>
          <w:i w:val="0"/>
        </w:rPr>
        <w:t>Each response is reduced to a fingerprint: a hash of the tool definition, an embedding of the normalised response text, a structural signature of the response shape, and any hosts contacted or files touched while the probe ran. These are stored per server and tool.</w:t>
      </w:r>
    </w:p>
    <w:p w14:paraId="531DE4E7" w14:textId="00899710" w:rsidR="001262D7" w:rsidRDefault="00000000">
      <w:pPr>
        <w:rPr>
          <w:rFonts w:ascii="Times New Roman" w:hAnsi="Times New Roman" w:cs="Times New Roman"/>
        </w:rPr>
      </w:pPr>
      <w:r>
        <w:rPr>
          <w:b w:val="0"/>
          <w:i w:val="0"/>
        </w:rPr>
        <w:t>On every scheduled re-probe the same probes are replayed and three signals are recomputed: a definition-hash change (a hard trigger, and the classic rug-pull case), embedding distance scaled by that tool's own variance band, and security rules such as contact with a host never seen at baseline. They are combined into one score with the triggering signal attributable. If it crosses the calibrated threshold, the alerter reports what drifted, by how much, the before/after, and the mitigation. Scoring is fully deterministic - no language model sits in the decision path, which is what makes the result reproducible.</w:t>
      </w:r>
    </w:p>
    <w:p w14:paraId="1A3D9B96" w14:textId="77777777" w:rsidR="00EC3D05" w:rsidRDefault="00EC3D05">
      <w:pPr>
        <w:rPr>
          <w:rFonts w:ascii="Times New Roman" w:hAnsi="Times New Roman" w:cs="Times New Roman"/>
        </w:rPr>
      </w:pPr>
    </w:p>
    <w:p w14:paraId="6DCDA139" w14:textId="77777777" w:rsidR="00EC3D05" w:rsidRDefault="00EC3D05">
      <w:pPr>
        <w:rPr>
          <w:rFonts w:ascii="Times New Roman" w:hAnsi="Times New Roman" w:cs="Times New Roman"/>
        </w:rPr>
      </w:pPr>
    </w:p>
    <w:p w14:paraId="49ACC8F1" w14:textId="77777777" w:rsidR="00EC3D05" w:rsidRDefault="00EC3D05">
      <w:pPr>
        <w:rPr>
          <w:rFonts w:ascii="Times New Roman" w:hAnsi="Times New Roman" w:cs="Times New Roman"/>
        </w:rPr>
      </w:pPr>
    </w:p>
    <w:p w14:paraId="6384129B" w14:textId="77777777" w:rsidR="00EC3D05" w:rsidRDefault="00EC3D05">
      <w:pPr>
        <w:rPr>
          <w:rFonts w:ascii="Times New Roman" w:hAnsi="Times New Roman" w:cs="Times New Roman"/>
        </w:rPr>
      </w:pPr>
    </w:p>
    <w:p w14:paraId="68691834" w14:textId="77777777" w:rsidR="00EC3D05" w:rsidRDefault="00EC3D05">
      <w:pPr>
        <w:rPr>
          <w:rFonts w:ascii="Times New Roman" w:hAnsi="Times New Roman" w:cs="Times New Roman"/>
        </w:rPr>
      </w:pPr>
    </w:p>
    <w:p w14:paraId="3CE36502" w14:textId="77777777" w:rsidR="001262D7" w:rsidRPr="00EC3D05" w:rsidRDefault="00000000">
      <w:pPr>
        <w:pStyle w:val="Heading2"/>
        <w:rPr>
          <w:rFonts w:ascii="Times New Roman" w:hAnsi="Times New Roman" w:cs="Times New Roman"/>
          <w:color w:val="auto"/>
        </w:rPr>
      </w:pPr>
      <w:r w:rsidRPr="00EC3D05">
        <w:rPr>
          <w:rFonts w:ascii="Times New Roman" w:hAnsi="Times New Roman" w:cs="Times New Roman"/>
          <w:color w:val="auto"/>
        </w:rPr>
        <w:lastRenderedPageBreak/>
        <w:t>Task 4 – Risk and Dependency Analysis (20 Minutes)</w:t>
      </w:r>
    </w:p>
    <w:p w14:paraId="29596FB4" w14:textId="5E765FA8" w:rsidR="00EC3D05" w:rsidRPr="00EC3D05" w:rsidRDefault="00000000">
      <w:pPr>
        <w:rPr>
          <w:rFonts w:ascii="Times New Roman" w:hAnsi="Times New Roman" w:cs="Times New Roman"/>
        </w:rPr>
      </w:pPr>
      <w:r w:rsidRPr="00EC3D05">
        <w:rPr>
          <w:rFonts w:ascii="Times New Roman" w:hAnsi="Times New Roman" w:cs="Times New Roman"/>
        </w:rPr>
        <w:t>Identify at least four possible risks and suggest mitigation strategies.</w:t>
      </w:r>
    </w:p>
    <w:tbl>
      <w:tblPr>
        <w:tblStyle w:val="TableGrid"/>
        <w:tblW w:w="0" w:type="auto"/>
        <w:tblLook w:val="04A0" w:firstRow="1" w:lastRow="0" w:firstColumn="1" w:lastColumn="0" w:noHBand="0" w:noVBand="1"/>
      </w:tblPr>
      <w:tblGrid>
        <w:gridCol w:w="2952"/>
        <w:gridCol w:w="2952"/>
        <w:gridCol w:w="2952"/>
      </w:tblGrid>
      <w:tr w:rsidR="00EC3D05" w14:paraId="5CE96BED" w14:textId="77777777" w:rsidTr="00EC3D05">
        <w:tc>
          <w:tcPr>
            <w:tcW w:w="2952" w:type="dxa"/>
          </w:tcPr>
          <w:p w14:paraId="78AA6477" w14:textId="1BBBDF22" w:rsidR="00EC3D05" w:rsidRDefault="00EC3D05">
            <w:pPr>
              <w:rPr>
                <w:rFonts w:ascii="Times New Roman" w:hAnsi="Times New Roman" w:cs="Times New Roman"/>
              </w:rPr>
            </w:pPr>
            <w:r w:rsidRPr="00EC3D05">
              <w:rPr>
                <w:rFonts w:ascii="Times New Roman" w:hAnsi="Times New Roman" w:cs="Times New Roman"/>
              </w:rPr>
              <w:t>Risk</w:t>
            </w:r>
          </w:p>
        </w:tc>
        <w:tc>
          <w:tcPr>
            <w:tcW w:w="2952" w:type="dxa"/>
          </w:tcPr>
          <w:p w14:paraId="3BDD0F49" w14:textId="252ED26D" w:rsidR="00EC3D05" w:rsidRDefault="00EC3D05">
            <w:pPr>
              <w:rPr>
                <w:rFonts w:ascii="Times New Roman" w:hAnsi="Times New Roman" w:cs="Times New Roman"/>
              </w:rPr>
            </w:pPr>
            <w:r w:rsidRPr="00EC3D05">
              <w:rPr>
                <w:rFonts w:ascii="Times New Roman" w:hAnsi="Times New Roman" w:cs="Times New Roman"/>
              </w:rPr>
              <w:t>Impact</w:t>
            </w:r>
          </w:p>
        </w:tc>
        <w:tc>
          <w:tcPr>
            <w:tcW w:w="2952" w:type="dxa"/>
          </w:tcPr>
          <w:p w14:paraId="2AA02648" w14:textId="72B5033F" w:rsidR="00EC3D05" w:rsidRDefault="00EC3D05">
            <w:pPr>
              <w:rPr>
                <w:rFonts w:ascii="Times New Roman" w:hAnsi="Times New Roman" w:cs="Times New Roman"/>
              </w:rPr>
            </w:pPr>
            <w:r w:rsidRPr="00EC3D05">
              <w:rPr>
                <w:rFonts w:ascii="Times New Roman" w:hAnsi="Times New Roman" w:cs="Times New Roman"/>
              </w:rPr>
              <w:t>Mitigation</w:t>
            </w:r>
          </w:p>
        </w:tc>
      </w:tr>
      <w:tr w:rsidR="00EC3D05" w14:paraId="7643EAFE" w14:textId="77777777" w:rsidTr="00EC3D05">
        <w:tc>
          <w:tcPr>
            <w:tcW w:w="2952" w:type="dxa"/>
          </w:tcPr>
          <w:p>
            <w:r/>
            <w:r>
              <w:rPr>
                <w:sz w:val="18"/>
              </w:rPr>
              <w:t>Naturally noisy tools (weather, search) drift on every call and raise false alarms.</w:t>
            </w:r>
          </w:p>
        </w:tc>
        <w:tc>
          <w:tcPr>
            <w:tcW w:w="2952" w:type="dxa"/>
          </w:tcPr>
          <w:p>
            <w:r/>
            <w:r>
              <w:rPr>
                <w:sz w:val="18"/>
              </w:rPr>
              <w:t>Critical - the detector becomes unusable, users disable it, and the false-alarm result for RQ2 is invalid.</w:t>
            </w:r>
          </w:p>
        </w:tc>
        <w:tc>
          <w:tcPr>
            <w:tcW w:w="2952" w:type="dxa"/>
          </w:tcPr>
          <w:p>
            <w:r/>
            <w:r>
              <w:rPr>
                <w:sz w:val="18"/>
              </w:rPr>
              <w:t>Model each tool's benign variance at approval time and score drift relative to that band, not in absolute terms. Estimate the band out-of-sample (leave-one-out), because an in-sample fit makes it too tight and the first honest re-probe then breaches it. Set the alert threshold ABOVE the benign distribution, never at it. Already implemented and verified: the noisy tool stays quiet while a drifted tool alarms.</w:t>
            </w:r>
          </w:p>
        </w:tc>
      </w:tr>
      <w:tr w:rsidR="00EC3D05" w14:paraId="152F2E75" w14:textId="77777777" w:rsidTr="00EC3D05">
        <w:tc>
          <w:tcPr>
            <w:tcW w:w="2952" w:type="dxa"/>
          </w:tcPr>
          <w:p>
            <w:r/>
            <w:r>
              <w:rPr>
                <w:sz w:val="18"/>
              </w:rPr>
              <w:t>Canary probes fire at tools with real side effects (send email, delete file, place order).</w:t>
            </w:r>
          </w:p>
        </w:tc>
        <w:tc>
          <w:tcPr>
            <w:tcW w:w="2952" w:type="dxa"/>
          </w:tcPr>
          <w:p>
            <w:r/>
            <w:r>
              <w:rPr>
                <w:sz w:val="18"/>
              </w:rPr>
              <w:t>Severe - real-world damage, an invalid baseline, and an ethics problem in the write-up.</w:t>
            </w:r>
          </w:p>
        </w:tc>
        <w:tc>
          <w:tcPr>
            <w:tcW w:w="2952" w:type="dxa"/>
          </w:tcPr>
          <w:p>
            <w:r/>
            <w:r>
              <w:rPr>
                <w:sz w:val="18"/>
              </w:rPr>
              <w:t>Classify every tool before calling it: trust the MCP readOnlyHint / destructiveHint annotations first, then word-boundary verb heuristics. Side-effecting tools are marked baseline-by-observation and never actively probed. `--safety-policy strict` probes only tools with positive evidence of being read-only. All probe values are inert (local decoy URLs, .invalid addresses, read-only repo paths) and the testbed is strictly offline.</w:t>
            </w:r>
          </w:p>
        </w:tc>
      </w:tr>
      <w:tr w:rsidR="00EC3D05" w14:paraId="5E7B9807" w14:textId="77777777" w:rsidTr="00EC3D05">
        <w:tc>
          <w:tcPr>
            <w:tcW w:w="2952" w:type="dxa"/>
          </w:tcPr>
          <w:p>
            <w:r/>
            <w:r>
              <w:rPr>
                <w:sz w:val="18"/>
              </w:rPr>
              <w:t>Embedding raw structured JSON is a noisy, weak signal.</w:t>
            </w:r>
          </w:p>
        </w:tc>
        <w:tc>
          <w:tcPr>
            <w:tcW w:w="2952" w:type="dxa"/>
          </w:tcPr>
          <w:p>
            <w:r/>
            <w:r>
              <w:rPr>
                <w:sz w:val="18"/>
              </w:rPr>
              <w:t>High - drift scores that are dominated by key names and punctuation rather than by meaning.</w:t>
            </w:r>
          </w:p>
        </w:tc>
        <w:tc>
          <w:tcPr>
            <w:tcW w:w="2952" w:type="dxa"/>
          </w:tcPr>
          <w:p>
            <w:r/>
            <w:r>
              <w:rPr>
                <w:sz w:val="18"/>
              </w:rPr>
              <w:t>Normalise the response before embedding (extract text leaves, canonical key order) and carry an INDEPENDENT structural shape signature alongside it, so a hidden field appearing is caught structurally even when the prose barely moves. Never rely on the embedding alone; the security rules provide a third, orthogonal signal.</w:t>
            </w:r>
          </w:p>
        </w:tc>
      </w:tr>
      <w:tr w:rsidR="00EC3D05" w14:paraId="4D423F12" w14:textId="77777777" w:rsidTr="00EC3D05">
        <w:tc>
          <w:tcPr>
            <w:tcW w:w="2952" w:type="dxa"/>
          </w:tcPr>
          <w:p>
            <w:r/>
            <w:r>
              <w:rPr>
                <w:sz w:val="18"/>
              </w:rPr>
              <w:t>Anything written to stdout by a server or by DriftSentry corrupts the JSON-RPC stream.</w:t>
            </w:r>
          </w:p>
        </w:tc>
        <w:tc>
          <w:tcPr>
            <w:tcW w:w="2952" w:type="dxa"/>
          </w:tcPr>
          <w:p>
            <w:r/>
            <w:r>
              <w:rPr>
                <w:sz w:val="18"/>
              </w:rPr>
              <w:t>High - silent proxy failure that presents as a detection bug and wastes days of debugging.</w:t>
            </w:r>
          </w:p>
        </w:tc>
        <w:tc>
          <w:tcPr>
            <w:tcW w:w="2952" w:type="dxa"/>
          </w:tcPr>
          <w:p>
            <w:r/>
            <w:r>
              <w:rPr>
                <w:sz w:val="18"/>
              </w:rPr>
              <w:t>All logging goes to stderr or a file, enforced from the first file written in Phase 0. The proxy forwards message objects unchanged rather than rebuilding them, so ids and ordering survive. Automated transparency and concurrency checks are kept as a regression demo and re-run after every change.</w:t>
            </w:r>
          </w:p>
        </w:tc>
      </w:tr>
      <w:tr w:rsidR="00EC3D05" w14:paraId="01A47588" w14:textId="77777777" w:rsidTr="00EC3D05">
        <w:tc>
          <w:tcPr>
            <w:tcW w:w="2952" w:type="dxa"/>
          </w:tcPr>
          <w:p>
            <w:r/>
            <w:r>
              <w:rPr>
                <w:sz w:val="18"/>
              </w:rPr>
              <w:t>The detection threshold is accidentally tuned using test data.</w:t>
            </w:r>
          </w:p>
        </w:tc>
        <w:tc>
          <w:tcPr>
            <w:tcW w:w="2952" w:type="dxa"/>
          </w:tcPr>
          <w:p>
            <w:r/>
            <w:r>
              <w:rPr>
                <w:sz w:val="18"/>
              </w:rPr>
              <w:t>Critical - RQ2 and RQ3 become indefensible under examination; the headline numbers cannot be trusted.</w:t>
            </w:r>
          </w:p>
        </w:tc>
        <w:tc>
          <w:tcPr>
            <w:tcW w:w="2952" w:type="dxa"/>
          </w:tcPr>
          <w:p>
            <w:r/>
            <w:r>
              <w:rPr>
                <w:sz w:val="18"/>
              </w:rPr>
              <w:t>The PoC threshold is derived from benign runs only and is explicitly labelled provisional. Formal calibration (Phase 8) uses a disjoint held-out benign set, is documented, and is never re-tuned after seeing test results. Hash-only pinning is preserved as a control condition so the added value of the behavioural layer is measured, not asserted.</w:t>
            </w:r>
          </w:p>
        </w:tc>
      </w:tr>
      <w:tr w:rsidR="00EC3D05" w14:paraId="5D73D0AD" w14:textId="77777777" w:rsidTr="00EC3D05">
        <w:tc>
          <w:tcPr>
            <w:tcW w:w="2952" w:type="dxa"/>
          </w:tcPr>
          <w:p>
            <w:r/>
            <w:r>
              <w:rPr>
                <w:sz w:val="18"/>
              </w:rPr>
              <w:t>A component blocks close to the 15 August PoC and there is no slack left.</w:t>
            </w:r>
          </w:p>
        </w:tc>
        <w:tc>
          <w:tcPr>
            <w:tcW w:w="2952" w:type="dxa"/>
          </w:tcPr>
          <w:p>
            <w:r/>
            <w:r>
              <w:rPr>
                <w:sz w:val="18"/>
              </w:rPr>
              <w:t>High - a missed formative gate, and a compressed schedule that pushes into the summative Mid-Point.</w:t>
            </w:r>
          </w:p>
        </w:tc>
        <w:tc>
          <w:tcPr>
            <w:tcW w:w="2952" w:type="dxa"/>
          </w:tcPr>
          <w:p>
            <w:r/>
            <w:r>
              <w:rPr>
                <w:sz w:val="18"/>
              </w:rPr>
              <w:t>Sequence a vertical slice first (thin scorer plus a minimal L1 attacker) before deepening any phase, so a demonstrable end-to-end path exists early. Phases 0-3 are already complete and verified, ahead of the 8 August supervisor meeting. The final week before the PoC is reserved for rehearsal and contingency, with no new features admitted.</w:t>
            </w:r>
          </w:p>
        </w:tc>
      </w:tr>
      <w:tr w:rsidR="00EC3D05" w14:paraId="27B8372D" w14:textId="77777777" w:rsidTr="00EC3D05">
        <w:tc>
          <w:tcPr>
            <w:tcW w:w="2952" w:type="dxa"/>
          </w:tcPr>
          <w:p>
            <w:r/>
            <w:r>
              <w:rPr>
                <w:sz w:val="18"/>
              </w:rPr>
              <w:t>Environment or dependency drift (CPython 3.14 is new; ML wheels often lag a release).</w:t>
            </w:r>
          </w:p>
        </w:tc>
        <w:tc>
          <w:tcPr>
            <w:tcW w:w="2952" w:type="dxa"/>
          </w:tcPr>
          <w:p>
            <w:r/>
            <w:r>
              <w:rPr>
                <w:sz w:val="18"/>
              </w:rPr>
              <w:t>Medium - lost days, or results that cannot be reproduced by anyone else.</w:t>
            </w:r>
          </w:p>
        </w:tc>
        <w:tc>
          <w:tcPr>
            <w:tcW w:w="2952" w:type="dxa"/>
          </w:tcPr>
          <w:p>
            <w:r/>
            <w:r>
              <w:rPr>
                <w:sz w:val="18"/>
              </w:rPr>
              <w:t>The whole stack was verified to install on CPython 3.14 before any project code was written, and is pinned in requirements.lock from day one. The embedding layer is pluggable with a dependency-free fallback, so no single library can block the build. Every random draw is seeded and the seed is stored in the baseline.</w:t>
            </w:r>
          </w:p>
        </w:tc>
      </w:tr>
      <w:tr w:rsidR="00EC3D05" w14:paraId="0426E4C0" w14:textId="77777777" w:rsidTr="00EC3D05">
        <w:tc>
          <w:tcPr>
            <w:tcW w:w="2952" w:type="dxa"/>
          </w:tcPr>
          <w:p>
            <w:r/>
            <w:r>
              <w:rPr>
                <w:sz w:val="18"/>
              </w:rPr>
              <w:t>The embedding backend silently degrades to the weak lexical fallback.</w:t>
            </w:r>
          </w:p>
        </w:tc>
        <w:tc>
          <w:tcPr>
            <w:tcW w:w="2952" w:type="dxa"/>
          </w:tcPr>
          <w:p>
            <w:r/>
            <w:r>
              <w:rPr>
                <w:sz w:val="18"/>
              </w:rPr>
              <w:t>High - an entire evaluation could be baselined with the wrong backend without anyone noticing.</w:t>
            </w:r>
          </w:p>
        </w:tc>
        <w:tc>
          <w:tcPr>
            <w:tcW w:w="2952" w:type="dxa"/>
          </w:tcPr>
          <w:p>
            <w:r/>
            <w:r>
              <w:rPr>
                <w:sz w:val="18"/>
              </w:rPr>
              <w:t>Every baseline records the backend name and vector dimension. Baselines from different backends are kept in separate ChromaDB collections so the spaces can never be mixed by accident. The `auto` backend never downloads a model (protecting the no-network-egress claim) and emits a loud warning whenever it falls back.</w:t>
            </w:r>
          </w:p>
        </w:tc>
      </w:tr>
      <w:tr w:rsidR="00EC3D05" w14:paraId="4A1D0CEA" w14:textId="77777777" w:rsidTr="00EC3D05">
        <w:tc>
          <w:tcPr>
            <w:tcW w:w="2952" w:type="dxa"/>
          </w:tcPr>
          <w:p>
            <w:r/>
            <w:r>
              <w:rPr>
                <w:sz w:val="18"/>
              </w:rPr>
              <w:t>I am building both the attacker and the defender, so the defence may be tuned to my own attacks.</w:t>
            </w:r>
          </w:p>
        </w:tc>
        <w:tc>
          <w:tcPr>
            <w:tcW w:w="2952" w:type="dxa"/>
          </w:tcPr>
          <w:p>
            <w:r/>
            <w:r>
              <w:rPr>
                <w:sz w:val="18"/>
              </w:rPr>
              <w:t>High - the most obvious challenge an examiner will make to the entire evaluation.</w:t>
            </w:r>
          </w:p>
        </w:tc>
        <w:tc>
          <w:tcPr>
            <w:tcW w:w="2952" w:type="dxa"/>
          </w:tcPr>
          <w:p>
            <w:r/>
            <w:r>
              <w:rPr>
                <w:sz w:val="18"/>
              </w:rPr>
              <w:t>Name it first rather than hoping it is missed. The testbed is a separate top-level package that must never import the detector. Calibration and test sets are disjoint. Each attack family is grounded in a documented real case (postmark-mcp, MCPoison, the Invariant Labs sleeper), real benign community servers are included, and the L4/L5 probe-aware attacker is deliberately allowed to target the defence.</w:t>
            </w:r>
          </w:p>
        </w:tc>
      </w:tr>
    </w:tbl>
    <w:p w14:paraId="6DA8A758" w14:textId="4495292D" w:rsidR="001262D7" w:rsidRPr="00EC3D05" w:rsidRDefault="001262D7">
      <w:pPr>
        <w:rPr>
          <w:rFonts w:ascii="Times New Roman" w:hAnsi="Times New Roman" w:cs="Times New Roman"/>
        </w:rPr>
      </w:pPr>
    </w:p>
    <w:p w14:paraId="191AF20D" w14:textId="77CCBC58" w:rsidR="00EC3D05" w:rsidRPr="00EC3D05" w:rsidRDefault="00000000" w:rsidP="00EC3D05">
      <w:pPr>
        <w:pStyle w:val="Heading2"/>
        <w:rPr>
          <w:rFonts w:ascii="Times New Roman" w:hAnsi="Times New Roman" w:cs="Times New Roman"/>
          <w:color w:val="auto"/>
        </w:rPr>
      </w:pPr>
      <w:r w:rsidRPr="00EC3D05">
        <w:rPr>
          <w:rFonts w:ascii="Times New Roman" w:hAnsi="Times New Roman" w:cs="Times New Roman"/>
          <w:color w:val="auto"/>
        </w:rPr>
        <w:t>Task 5 – Weekly Action Plan (15 Minutes)</w:t>
      </w:r>
      <w:r w:rsidRPr="00EC3D05">
        <w:rPr>
          <w:rFonts w:ascii="Times New Roman" w:hAnsi="Times New Roman" w:cs="Times New Roman"/>
          <w:color w:val="auto"/>
        </w:rPr>
        <w:br/>
      </w:r>
    </w:p>
    <w:tbl>
      <w:tblPr>
        <w:tblStyle w:val="TableGrid"/>
        <w:tblW w:w="0" w:type="auto"/>
        <w:tblLook w:val="04A0" w:firstRow="1" w:lastRow="0" w:firstColumn="1" w:lastColumn="0" w:noHBand="0" w:noVBand="1"/>
      </w:tblPr>
      <w:tblGrid>
        <w:gridCol w:w="2952"/>
        <w:gridCol w:w="2952"/>
        <w:gridCol w:w="2952"/>
      </w:tblGrid>
      <w:tr w:rsidR="00EC3D05" w14:paraId="4105FF76" w14:textId="77777777" w:rsidTr="00EC3D05">
        <w:tc>
          <w:tcPr>
            <w:tcW w:w="2952" w:type="dxa"/>
          </w:tcPr>
          <w:p w14:paraId="0187877F" w14:textId="60C503E5" w:rsidR="00EC3D05" w:rsidRDefault="00EC3D05">
            <w:pPr>
              <w:rPr>
                <w:rFonts w:ascii="Times New Roman" w:hAnsi="Times New Roman" w:cs="Times New Roman"/>
              </w:rPr>
            </w:pPr>
            <w:r>
              <w:rPr>
                <w:rFonts w:ascii="Times New Roman" w:hAnsi="Times New Roman" w:cs="Times New Roman"/>
              </w:rPr>
              <w:t>Week</w:t>
            </w:r>
          </w:p>
        </w:tc>
        <w:tc>
          <w:tcPr>
            <w:tcW w:w="2952" w:type="dxa"/>
          </w:tcPr>
          <w:p w14:paraId="4765B6F4" w14:textId="75C0C48B" w:rsidR="00EC3D05" w:rsidRDefault="00EC3D05">
            <w:pPr>
              <w:rPr>
                <w:rFonts w:ascii="Times New Roman" w:hAnsi="Times New Roman" w:cs="Times New Roman"/>
              </w:rPr>
            </w:pPr>
            <w:r>
              <w:rPr>
                <w:rFonts w:ascii="Times New Roman" w:hAnsi="Times New Roman" w:cs="Times New Roman"/>
              </w:rPr>
              <w:t>Tasks</w:t>
            </w:r>
          </w:p>
        </w:tc>
        <w:tc>
          <w:tcPr>
            <w:tcW w:w="2952" w:type="dxa"/>
          </w:tcPr>
          <w:p w14:paraId="242881BD" w14:textId="42AAD17E" w:rsidR="00EC3D05" w:rsidRDefault="00EC3D05">
            <w:pPr>
              <w:rPr>
                <w:rFonts w:ascii="Times New Roman" w:hAnsi="Times New Roman" w:cs="Times New Roman"/>
              </w:rPr>
            </w:pPr>
            <w:r>
              <w:rPr>
                <w:rFonts w:ascii="Times New Roman" w:hAnsi="Times New Roman" w:cs="Times New Roman"/>
              </w:rPr>
              <w:t>Expected Output</w:t>
            </w:r>
          </w:p>
        </w:tc>
      </w:tr>
      <w:tr w:rsidR="00EC3D05" w14:paraId="1BE3D4C1" w14:textId="77777777" w:rsidTr="00EC3D05">
        <w:tc>
          <w:tcPr>
            <w:tcW w:w="2952" w:type="dxa"/>
          </w:tcPr>
          <w:p>
            <w:r/>
            <w:r>
              <w:rPr>
                <w:sz w:val="18"/>
              </w:rPr>
              <w:t>Already complete</w:t>
              <w:br/>
              <w:t>(Phases 0-3)</w:t>
            </w:r>
          </w:p>
        </w:tc>
        <w:tc>
          <w:tcPr>
            <w:tcW w:w="2952" w:type="dxa"/>
          </w:tcPr>
          <w:p>
            <w:r/>
            <w:r>
              <w:rPr>
                <w:sz w:val="18"/>
              </w:rPr>
              <w:t>Repo, pinned environment and an MCP loop under my own control. Transparent stdio interception proxy with structured logging and the tools/list definition hash. Config ingestion, rewriting and restore. Full canary probe engine: seeded schema-driven probes, probe-safety classification, variance bands, ChromaDB + JSON store, `baseline` and `verify` commands.</w:t>
            </w:r>
          </w:p>
        </w:tc>
        <w:tc>
          <w:tcPr>
            <w:tcW w:w="2952" w:type="dxa"/>
          </w:tcPr>
          <w:p>
            <w:r/>
            <w:r>
              <w:rPr>
                <w:sz w:val="18"/>
              </w:rPr>
              <w:t>Four executable definition-of-done demos, all passing: proxy transparency and concurrency; config rewrite/restore round-trip; and baseline capture that catches a behaviourally drifted server whose tool definitions are byte-for-byte identical, without false-alarming on a naturally noisy tool.</w:t>
            </w:r>
          </w:p>
        </w:tc>
      </w:tr>
      <w:tr w:rsidR="00EC3D05" w14:paraId="7B06C54A" w14:textId="77777777" w:rsidTr="00EC3D05">
        <w:tc>
          <w:tcPr>
            <w:tcW w:w="2952" w:type="dxa"/>
          </w:tcPr>
          <w:p>
            <w:r/>
            <w:r>
              <w:rPr>
                <w:sz w:val="18"/>
              </w:rPr>
              <w:t>Week 1</w:t>
              <w:br/>
              <w:t>(to 31 Jul)</w:t>
            </w:r>
          </w:p>
        </w:tc>
        <w:tc>
          <w:tcPr>
            <w:tcW w:w="2952" w:type="dxa"/>
          </w:tcPr>
          <w:p>
            <w:r/>
            <w:r>
              <w:rPr>
                <w:sz w:val="18"/>
              </w:rPr>
              <w:t>Phase 4, minimal: combine the three signals into a single attributable drift score. Add the new-egress security rule on top of the existing sandbox monitor. Derive a provisional threshold from repeated benign runs (benign data only). Add an explicit hash-only control mode.</w:t>
            </w:r>
          </w:p>
        </w:tc>
        <w:tc>
          <w:tcPr>
            <w:tcW w:w="2952" w:type="dxa"/>
          </w:tcPr>
          <w:p>
            <w:r/>
            <w:r>
              <w:rPr>
                <w:sz w:val="18"/>
              </w:rPr>
              <w:t>`driftsentry verify` returns one drift score per tool per check with the triggering signal named, a documented provisional threshold, and a `--hash-only` switch that reproduces the competing method.</w:t>
            </w:r>
          </w:p>
        </w:tc>
      </w:tr>
      <w:tr w:rsidR="00EC3D05" w14:paraId="69AFDD1B" w14:textId="77777777" w:rsidTr="00EC3D05">
        <w:tc>
          <w:tcPr>
            <w:tcW w:w="2952" w:type="dxa"/>
          </w:tcPr>
          <w:p>
            <w:r/>
            <w:r>
              <w:rPr>
                <w:sz w:val="18"/>
              </w:rPr>
              <w:t>Week 2</w:t>
              <w:br/>
              <w:t>(1-7 Aug)</w:t>
            </w:r>
          </w:p>
        </w:tc>
        <w:tc>
          <w:tcPr>
            <w:tcW w:w="2952" w:type="dxa"/>
          </w:tcPr>
          <w:p>
            <w:r/>
            <w:r>
              <w:rPr>
                <w:sz w:val="18"/>
              </w:rPr>
              <w:t>Phase 7, slice: build the standalone adversarial testbed server. Benign mode plus an L1 naive rug pull in two families (new-egress and content injection), with tool definitions byte-for-byte identical to the benign twin, an offline local decoy sink, and a seeded scenario file.</w:t>
            </w:r>
          </w:p>
        </w:tc>
        <w:tc>
          <w:tcPr>
            <w:tcW w:w="2952" w:type="dxa"/>
          </w:tcPr>
          <w:p>
            <w:r/>
            <w:r>
              <w:rPr>
                <w:sz w:val="18"/>
              </w:rPr>
              <w:t>`attacker serve --family new-egress --level L1` produces a rug-pull server that a definition hash cannot distinguish from its benign version - the ground truth the PoC needs.</w:t>
            </w:r>
          </w:p>
        </w:tc>
      </w:tr>
      <w:tr w:rsidR="00EC3D05" w14:paraId="7459CDAB" w14:textId="77777777" w:rsidTr="00EC3D05">
        <w:tc>
          <w:tcPr>
            <w:tcW w:w="2952" w:type="dxa"/>
          </w:tcPr>
          <w:p>
            <w:r/>
            <w:r>
              <w:rPr>
                <w:sz w:val="18"/>
              </w:rPr>
              <w:t>Week 3</w:t>
              <w:br/>
              <w:t>(8-14 Aug)</w:t>
            </w:r>
          </w:p>
        </w:tc>
        <w:tc>
          <w:tcPr>
            <w:tcW w:w="2952" w:type="dxa"/>
          </w:tcPr>
          <w:p>
            <w:r/>
            <w:r>
              <w:rPr>
                <w:sz w:val="18"/>
              </w:rPr>
              <w:t>Phase 5, minimal alerting: cause, signal, before/after and a templated mitigation, to both terminal and structured JSON. Add a simple scheduled re-probe loop. Wire the whole demo into one script and rehearse it. Supervisor meeting 06 on 8 Aug: dry run and feedback.</w:t>
            </w:r>
          </w:p>
        </w:tc>
        <w:tc>
          <w:tcPr>
            <w:tcW w:w="2952" w:type="dxa"/>
          </w:tcPr>
          <w:p>
            <w:r/>
            <w:r>
              <w:rPr>
                <w:sz w:val="18"/>
              </w:rPr>
              <w:t>The full clean -&gt; swap -&gt; alert demonstration runs unattended from a single command, with the hash-only control silent alongside it. Supervisor feedback captured and acted on.</w:t>
            </w:r>
          </w:p>
        </w:tc>
      </w:tr>
      <w:tr w:rsidR="00EC3D05" w14:paraId="697E2E5C" w14:textId="77777777" w:rsidTr="00EC3D05">
        <w:tc>
          <w:tcPr>
            <w:tcW w:w="2952" w:type="dxa"/>
          </w:tcPr>
          <w:p>
            <w:r/>
            <w:r>
              <w:rPr>
                <w:sz w:val="18"/>
              </w:rPr>
              <w:t>Week 4</w:t>
              <w:br/>
              <w:t>(15 Aug)</w:t>
            </w:r>
          </w:p>
        </w:tc>
        <w:tc>
          <w:tcPr>
            <w:tcW w:w="2952" w:type="dxa"/>
          </w:tcPr>
          <w:p>
            <w:r/>
            <w:r>
              <w:rPr>
                <w:sz w:val="18"/>
              </w:rPr>
              <w:t>Proof of Concept demonstration. Contingency buffer only - no new features admitted this week. Final rehearsal, and write up the known limitations honestly.</w:t>
            </w:r>
          </w:p>
        </w:tc>
        <w:tc>
          <w:tcPr>
            <w:tcW w:w="2952" w:type="dxa"/>
          </w:tcPr>
          <w:p>
            <w:r/>
            <w:r>
              <w:rPr>
                <w:sz w:val="18"/>
              </w:rPr>
              <w:t>PoC delivered: resident proxy in the loop, behavioural baseline captured, an L1 definition-invariant rug pull caught and explained, hash-only pinning shown to miss it, and the noisy tool shown not to alarm.</w:t>
            </w:r>
          </w:p>
        </w:tc>
      </w:tr>
    </w:tbl>
    <w:p w14:paraId="0C617940" w14:textId="36F2BBC9" w:rsidR="001262D7" w:rsidRPr="00EC3D05" w:rsidRDefault="001262D7">
      <w:pPr>
        <w:rPr>
          <w:rFonts w:ascii="Times New Roman" w:hAnsi="Times New Roman" w:cs="Times New Roman"/>
        </w:rPr>
      </w:pPr>
    </w:p>
    <w:p w14:paraId="127556CF" w14:textId="77777777" w:rsidR="001262D7" w:rsidRPr="00EC3D05" w:rsidRDefault="00000000">
      <w:pPr>
        <w:pStyle w:val="Heading2"/>
        <w:rPr>
          <w:rFonts w:ascii="Times New Roman" w:hAnsi="Times New Roman" w:cs="Times New Roman"/>
          <w:color w:val="auto"/>
        </w:rPr>
      </w:pPr>
      <w:r w:rsidRPr="00EC3D05">
        <w:rPr>
          <w:rFonts w:ascii="Times New Roman" w:hAnsi="Times New Roman" w:cs="Times New Roman"/>
          <w:color w:val="auto"/>
        </w:rPr>
        <w:t>Task 6 – Supervisor Discussion Points (15 Minutes)</w:t>
      </w:r>
    </w:p>
    <w:p w14:paraId="3A8FEC69" w14:textId="45C1354A" w:rsidR="001262D7" w:rsidRDefault="00000000">
      <w:pPr>
        <w:rPr>
          <w:rFonts w:ascii="Times New Roman" w:hAnsi="Times New Roman" w:cs="Times New Roman"/>
        </w:rPr>
      </w:pPr>
      <w:r w:rsidRPr="00EC3D05">
        <w:rPr>
          <w:rFonts w:ascii="Times New Roman" w:hAnsi="Times New Roman" w:cs="Times New Roman"/>
        </w:rPr>
        <w:t xml:space="preserve">List the questions you would like to discuss during your next </w:t>
      </w:r>
      <w:proofErr w:type="gramStart"/>
      <w:r w:rsidRPr="00EC3D05">
        <w:rPr>
          <w:rFonts w:ascii="Times New Roman" w:hAnsi="Times New Roman" w:cs="Times New Roman"/>
        </w:rPr>
        <w:t>supervisor</w:t>
      </w:r>
      <w:proofErr w:type="gramEnd"/>
      <w:r w:rsidRPr="00EC3D05">
        <w:rPr>
          <w:rFonts w:ascii="Times New Roman" w:hAnsi="Times New Roman" w:cs="Times New Roman"/>
        </w:rPr>
        <w:t xml:space="preserve"> meeting.</w:t>
      </w:r>
      <w:r w:rsidRPr="00EC3D05">
        <w:rPr>
          <w:rFonts w:ascii="Times New Roman" w:hAnsi="Times New Roman" w:cs="Times New Roman"/>
        </w:rPr>
        <w:br/>
      </w:r>
    </w:p>
    <w:p w14:paraId="3A8FEC69" w14:textId="45C1354A" w:rsidR="001262D7" w:rsidRDefault="00000000">
      <w:pPr>
        <w:rPr>
          <w:rFonts w:ascii="Times New Roman" w:hAnsi="Times New Roman" w:cs="Times New Roman"/>
        </w:rPr>
      </w:pPr>
      <w:proofErr w:type="gramStart"/>
      <w:proofErr w:type="gramEnd"/>
      <w:r>
        <w:rPr>
          <w:b w:val="0"/>
          <w:i w:val="0"/>
        </w:rPr>
        <w:t>1.  Dates. The module sheet appears to contain typos - the Mid-Point row reads '1st Feb 2026' and the Thesis row '13th Feb 2026'. I am planning against a Mid-Point of 5 September 2026 and a Thesis submission of 13 February 2027. Can you confirm the official dates before I commit the schedule?</w:t>
      </w:r>
    </w:p>
    <w:p w14:paraId="3A8FEC69" w14:textId="45C1354A" w:rsidR="001262D7" w:rsidRDefault="00000000">
      <w:pPr>
        <w:rPr>
          <w:rFonts w:ascii="Times New Roman" w:hAnsi="Times New Roman" w:cs="Times New Roman"/>
        </w:rPr>
      </w:pPr>
      <w:proofErr w:type="gramStart"/>
      <w:proofErr w:type="gramEnd"/>
      <w:r>
        <w:rPr>
          <w:b w:val="0"/>
          <w:i w:val="0"/>
        </w:rPr>
        <w:t>2.  PoC scope. Is one attack family at L1 plus the hash-only control sufficient for the 15 August PoC, or would you rather see two families demonstrated? I have built more of the detector than the roadmap requires at this gate, so I have some room.</w:t>
      </w:r>
    </w:p>
    <w:p w14:paraId="3A8FEC69" w14:textId="45C1354A" w:rsidR="001262D7" w:rsidRDefault="00000000">
      <w:pPr>
        <w:rPr>
          <w:rFonts w:ascii="Times New Roman" w:hAnsi="Times New Roman" w:cs="Times New Roman"/>
        </w:rPr>
      </w:pPr>
      <w:proofErr w:type="gramStart"/>
      <w:proofErr w:type="gramEnd"/>
      <w:r>
        <w:rPr>
          <w:b w:val="0"/>
          <w:i w:val="0"/>
        </w:rPr>
        <w:t>3.  Threshold calibration. How many benign servers would you consider a defensible calibration set, and is a calibration set drawn only from synthetic servers acceptable, or must real community servers appear in it as well as in the test set?</w:t>
      </w:r>
    </w:p>
    <w:p w14:paraId="3A8FEC69" w14:textId="45C1354A" w:rsidR="001262D7" w:rsidRDefault="00000000">
      <w:pPr>
        <w:rPr>
          <w:rFonts w:ascii="Times New Roman" w:hAnsi="Times New Roman" w:cs="Times New Roman"/>
        </w:rPr>
      </w:pPr>
      <w:proofErr w:type="gramStart"/>
      <w:proofErr w:type="gramEnd"/>
      <w:r>
        <w:rPr>
          <w:b w:val="0"/>
          <w:i w:val="0"/>
        </w:rPr>
        <w:t>4.  Probe safety. Is 'baseline-by-observation' an acceptable answer for side-effecting tools? Related: tool annotations live in the attacker-controlled definition, so a malicious server could claim readOnlyHint=true. It only affects whether I probe a tool, never whether I trust the response - do you want that reasoning in the threats-to-validity section?</w:t>
      </w:r>
    </w:p>
    <w:p w14:paraId="3A8FEC69" w14:textId="45C1354A" w:rsidR="001262D7" w:rsidRDefault="00000000">
      <w:pPr>
        <w:rPr>
          <w:rFonts w:ascii="Times New Roman" w:hAnsi="Times New Roman" w:cs="Times New Roman"/>
        </w:rPr>
      </w:pPr>
      <w:proofErr w:type="gramStart"/>
      <w:proofErr w:type="gramEnd"/>
      <w:r>
        <w:rPr>
          <w:b w:val="0"/>
          <w:i w:val="0"/>
        </w:rPr>
        <w:t>5.  Embedding model. I am currently using all-MiniLM-L6-v2 locally. Semantic embeddings measurably outperform lexical hashing on my fixture (a noisy tool's benign band narrowed from about 0.83 to about 0.09). Should the reported results use this model or a local Ollama model, and do you want the second-model robustness check repeated for the headline experiment?</w:t>
      </w:r>
    </w:p>
    <w:p w14:paraId="3A8FEC69" w14:textId="45C1354A" w:rsidR="001262D7" w:rsidRDefault="00000000">
      <w:pPr>
        <w:rPr>
          <w:rFonts w:ascii="Times New Roman" w:hAnsi="Times New Roman" w:cs="Times New Roman"/>
        </w:rPr>
      </w:pPr>
      <w:proofErr w:type="gramStart"/>
      <w:proofErr w:type="gramEnd"/>
      <w:r>
        <w:rPr>
          <w:b w:val="0"/>
          <w:i w:val="0"/>
        </w:rPr>
        <w:t>6.  Ethics. The adversarial testbed is closed-loop: no working exploit against third parties, no real endpoints, synthetic data only, exfiltration to a local sink. Is a written statement to that effect enough, or does it need formal ethics review?</w:t>
      </w:r>
    </w:p>
    <w:p w14:paraId="3A8FEC69" w14:textId="45C1354A" w:rsidR="001262D7" w:rsidRDefault="00000000">
      <w:pPr>
        <w:rPr>
          <w:rFonts w:ascii="Times New Roman" w:hAnsi="Times New Roman" w:cs="Times New Roman"/>
        </w:rPr>
      </w:pPr>
      <w:proofErr w:type="gramStart"/>
      <w:proofErr w:type="gramEnd"/>
      <w:r>
        <w:rPr>
          <w:b w:val="0"/>
          <w:i w:val="0"/>
        </w:rPr>
        <w:t>7.  Desktop app. I plan to defer it entirely to the MVP on 15 November and keep the Mid-Point demonstration headless, on the grounds that a detector that catches a rug pull scores better than a dashboard that does not yet detect. Do you agree?</w:t>
      </w:r>
    </w:p>
    <w:p w14:paraId="3A8FEC69" w14:textId="45C1354A" w:rsidR="001262D7" w:rsidRDefault="00000000">
      <w:pPr>
        <w:rPr>
          <w:rFonts w:ascii="Times New Roman" w:hAnsi="Times New Roman" w:cs="Times New Roman"/>
        </w:rPr>
      </w:pPr>
      <w:proofErr w:type="gramStart"/>
      <w:proofErr w:type="gramEnd"/>
      <w:r>
        <w:rPr>
          <w:b w:val="0"/>
          <w:i w:val="0"/>
        </w:rPr>
        <w:t>8.  Evaluation framing. I intend to claim 'a detection pathway for every attack family' plus an honest per-family, per-level recall curve, rather than 'detects all rug pulls'. Is that the framing you would defend in a viva?</w:t>
      </w:r>
    </w:p>
    <w:p w14:paraId="7456F77D" w14:textId="77777777" w:rsidR="00EC3D05" w:rsidRDefault="00EC3D05">
      <w:pPr>
        <w:rPr>
          <w:rFonts w:ascii="Times New Roman" w:hAnsi="Times New Roman" w:cs="Times New Roman"/>
        </w:rPr>
      </w:pPr>
    </w:p>
    <w:p w14:paraId="7F24ACD1" w14:textId="77777777" w:rsidR="00EC3D05" w:rsidRPr="00EC3D05" w:rsidRDefault="00EC3D05">
      <w:pPr>
        <w:rPr>
          <w:rFonts w:ascii="Times New Roman" w:hAnsi="Times New Roman" w:cs="Times New Roman"/>
        </w:rPr>
      </w:pPr>
    </w:p>
    <w:p w14:paraId="3E6D4E3D" w14:textId="77777777" w:rsidR="001262D7" w:rsidRPr="00EC3D05" w:rsidRDefault="00000000">
      <w:pPr>
        <w:pStyle w:val="Heading2"/>
        <w:rPr>
          <w:rFonts w:ascii="Times New Roman" w:hAnsi="Times New Roman" w:cs="Times New Roman"/>
          <w:color w:val="auto"/>
        </w:rPr>
      </w:pPr>
      <w:r w:rsidRPr="00EC3D05">
        <w:rPr>
          <w:rFonts w:ascii="Times New Roman" w:hAnsi="Times New Roman" w:cs="Times New Roman"/>
          <w:color w:val="auto"/>
        </w:rPr>
        <w:t>Submission</w:t>
      </w:r>
    </w:p>
    <w:p w14:paraId="025F48B0" w14:textId="77777777" w:rsidR="001262D7" w:rsidRPr="00EC3D05" w:rsidRDefault="00000000">
      <w:pPr>
        <w:rPr>
          <w:rFonts w:ascii="Times New Roman" w:hAnsi="Times New Roman" w:cs="Times New Roman"/>
        </w:rPr>
      </w:pPr>
      <w:r w:rsidRPr="00EC3D05">
        <w:rPr>
          <w:rFonts w:ascii="Times New Roman" w:hAnsi="Times New Roman" w:cs="Times New Roman"/>
        </w:rPr>
        <w:t>Submit this completed activity sheet at the end of the session. Your responses should demonstrate a clear and realistic plan for completing your Proof of Concept.</w:t>
      </w:r>
    </w:p>
    <w:sectPr w:rsidR="001262D7" w:rsidRPr="00EC3D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948198">
    <w:abstractNumId w:val="8"/>
  </w:num>
  <w:num w:numId="2" w16cid:durableId="2014721403">
    <w:abstractNumId w:val="6"/>
  </w:num>
  <w:num w:numId="3" w16cid:durableId="1207567232">
    <w:abstractNumId w:val="5"/>
  </w:num>
  <w:num w:numId="4" w16cid:durableId="545070006">
    <w:abstractNumId w:val="4"/>
  </w:num>
  <w:num w:numId="5" w16cid:durableId="568275791">
    <w:abstractNumId w:val="7"/>
  </w:num>
  <w:num w:numId="6" w16cid:durableId="233047510">
    <w:abstractNumId w:val="3"/>
  </w:num>
  <w:num w:numId="7" w16cid:durableId="2127385651">
    <w:abstractNumId w:val="2"/>
  </w:num>
  <w:num w:numId="8" w16cid:durableId="69473494">
    <w:abstractNumId w:val="1"/>
  </w:num>
  <w:num w:numId="9" w16cid:durableId="199741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2D7"/>
    <w:rsid w:val="0015074B"/>
    <w:rsid w:val="0029639D"/>
    <w:rsid w:val="00326F90"/>
    <w:rsid w:val="00AA1D8D"/>
    <w:rsid w:val="00B47730"/>
    <w:rsid w:val="00CB0664"/>
    <w:rsid w:val="00EC3D05"/>
    <w:rsid w:val="00F12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75248"/>
  <w14:defaultImageDpi w14:val="300"/>
  <w15:docId w15:val="{912D20D8-E3A8-49F9-BB76-10C2990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Fathima Naisar</cp:lastModifiedBy>
  <cp:revision>2</cp:revision>
  <dcterms:created xsi:type="dcterms:W3CDTF">2013-12-23T23:15:00Z</dcterms:created>
  <dcterms:modified xsi:type="dcterms:W3CDTF">2026-07-24T06:30:00Z</dcterms:modified>
  <cp:category/>
</cp:coreProperties>
</file>