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AP CS A                         name: </w:t>
      </w:r>
      <w:r>
        <w:rPr>
          <w:color w:val="800000"/>
        </w:rPr>
        <w:t>Kevin Tran</w:t>
      </w:r>
    </w:p>
    <w:p>
      <w:pPr>
        <w:pStyle w:val="Normal"/>
        <w:jc w:val="center"/>
        <w:rPr/>
      </w:pPr>
      <w:r>
        <w:rPr/>
        <w:t>GridWorld Parts 4 and 5</w:t>
      </w:r>
    </w:p>
    <w:p>
      <w:pPr>
        <w:pStyle w:val="Normal"/>
        <w:rPr/>
      </w:pPr>
      <w:r>
        <w:rPr/>
        <w:t>Follow through the GridWorld Activities described in the GridWorld Case Study Student Manual with Appendixes doc found on Canvas.  Pick up on p. 29, the</w:t>
      </w:r>
      <w:r>
        <w:rPr>
          <w:rFonts w:cs="Courier New" w:ascii="Courier New" w:hAnsi="Courier New"/>
        </w:rPr>
        <w:t xml:space="preserve"> Critter</w:t>
      </w:r>
      <w:r>
        <w:rPr/>
        <w:t xml:space="preserve"> class.</w:t>
      </w:r>
    </w:p>
    <w:p>
      <w:pPr>
        <w:pStyle w:val="Normal"/>
        <w:rPr/>
      </w:pPr>
      <w:r>
        <w:rPr/>
        <w:t>1. What are the 5 basic actions common to all critters when they act?</w:t>
      </w:r>
    </w:p>
    <w:p>
      <w:pPr>
        <w:pStyle w:val="Normal"/>
        <w:rPr>
          <w:color w:val="800000"/>
        </w:rPr>
      </w:pPr>
      <w:r>
        <w:rPr>
          <w:color w:val="800000"/>
        </w:rPr>
        <w:t>getactors()</w:t>
      </w:r>
    </w:p>
    <w:p>
      <w:pPr>
        <w:pStyle w:val="Normal"/>
        <w:rPr>
          <w:color w:val="800000"/>
        </w:rPr>
      </w:pPr>
      <w:r>
        <w:rPr>
          <w:color w:val="800000"/>
        </w:rPr>
        <w:t>processactors()</w:t>
      </w:r>
    </w:p>
    <w:p>
      <w:pPr>
        <w:pStyle w:val="Normal"/>
        <w:rPr>
          <w:color w:val="800000"/>
        </w:rPr>
      </w:pPr>
      <w:r>
        <w:rPr>
          <w:color w:val="800000"/>
        </w:rPr>
        <w:t>getmovelocations()</w:t>
      </w:r>
    </w:p>
    <w:p>
      <w:pPr>
        <w:pStyle w:val="Normal"/>
        <w:rPr>
          <w:color w:val="800000"/>
        </w:rPr>
      </w:pPr>
      <w:r>
        <w:rPr>
          <w:color w:val="800000"/>
        </w:rPr>
        <w:t>selectmovelocation()</w:t>
      </w:r>
    </w:p>
    <w:p>
      <w:pPr>
        <w:pStyle w:val="Normal"/>
        <w:rPr>
          <w:color w:val="800000"/>
        </w:rPr>
      </w:pPr>
      <w:r>
        <w:rPr>
          <w:color w:val="800000"/>
        </w:rPr>
        <w:t>makeMove()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 xml:space="preserve">2.  Should subclasses of Critter override the </w:t>
      </w:r>
      <w:r>
        <w:rPr>
          <w:rFonts w:cs="Courier New" w:ascii="Courier New" w:hAnsi="Courier New"/>
        </w:rPr>
        <w:t>getMoveLocations</w:t>
      </w:r>
      <w:r>
        <w:rPr/>
        <w:t xml:space="preserve"> method?  If so, give an example of when you would do so.</w:t>
      </w:r>
    </w:p>
    <w:p>
      <w:pPr>
        <w:pStyle w:val="Normal"/>
        <w:rPr>
          <w:color w:val="800000"/>
        </w:rPr>
      </w:pPr>
      <w:r>
        <w:rPr>
          <w:color w:val="800000"/>
        </w:rPr>
        <w:t>Yes, each creature has different getMoveLocations conditions, thus you would override the parent gerMoveLocations method in order to implement those conditions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p>
      <w:pPr>
        <w:pStyle w:val="Normal"/>
        <w:rPr/>
      </w:pPr>
      <w:r>
        <w:rPr/>
        <w:t xml:space="preserve">3. Describe another way that a critter could possibly process an actor, besides the default actions in the </w:t>
      </w:r>
      <w:r>
        <w:rPr>
          <w:rFonts w:cs="Courier New" w:ascii="Courier New" w:hAnsi="Courier New"/>
        </w:rPr>
        <w:t>Critter</w:t>
      </w:r>
      <w:r>
        <w:rPr/>
        <w:t xml:space="preserve"> class.</w:t>
      </w:r>
    </w:p>
    <w:p>
      <w:pPr>
        <w:pStyle w:val="Normal"/>
        <w:rPr>
          <w:color w:val="800000"/>
        </w:rPr>
      </w:pPr>
      <w:r>
        <w:rPr>
          <w:color w:val="800000"/>
        </w:rPr>
        <w:t>The creature can swap places with the actor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 Why is there no </w:t>
      </w:r>
      <w:r>
        <w:rPr>
          <w:rFonts w:cs="Courier New" w:ascii="Courier New" w:hAnsi="Courier New"/>
        </w:rPr>
        <w:t>Critter</w:t>
      </w:r>
      <w:r>
        <w:rPr/>
        <w:t xml:space="preserve"> constructor?</w:t>
      </w:r>
    </w:p>
    <w:p>
      <w:pPr>
        <w:pStyle w:val="Normal"/>
        <w:rPr>
          <w:color w:val="800000"/>
        </w:rPr>
      </w:pPr>
      <w:r>
        <w:rPr>
          <w:color w:val="800000"/>
        </w:rPr>
        <w:t>Because the constructor is located in actor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through p. 33</w:t>
      </w:r>
    </w:p>
    <w:p>
      <w:pPr>
        <w:pStyle w:val="Normal"/>
        <w:rPr/>
      </w:pPr>
      <w:r>
        <w:rPr/>
        <w:t xml:space="preserve">5. Why does </w:t>
      </w:r>
      <w:r>
        <w:rPr>
          <w:rFonts w:cs="Courier New" w:ascii="Courier New" w:hAnsi="Courier New"/>
        </w:rPr>
        <w:t>act</w:t>
      </w:r>
      <w:r>
        <w:rPr/>
        <w:t xml:space="preserve"> cause ChameleonCritter to act differently from a Critter even though ChameleonCritter does not override act?</w:t>
      </w:r>
    </w:p>
    <w:p>
      <w:pPr>
        <w:pStyle w:val="Normal"/>
        <w:rPr/>
      </w:pPr>
      <w:r>
        <w:rPr/>
      </w:r>
    </w:p>
    <w:p>
      <w:pPr>
        <w:pStyle w:val="Normal"/>
        <w:rPr>
          <w:color w:val="800000"/>
        </w:rPr>
      </w:pPr>
      <w:r>
        <w:rPr>
          <w:color w:val="800000"/>
        </w:rPr>
        <w:t>ChameleonCritter has overwrites over processactors and makemove, act calls these methods</w:t>
      </w:r>
    </w:p>
    <w:p>
      <w:pPr>
        <w:pStyle w:val="Normal"/>
        <w:rPr/>
      </w:pPr>
      <w:r>
        <w:rPr/>
        <w:t xml:space="preserve">6. How would you make </w:t>
      </w:r>
      <w:r>
        <w:rPr>
          <w:rFonts w:cs="Courier New" w:ascii="Courier New" w:hAnsi="Courier New"/>
        </w:rPr>
        <w:t>ChameleonCritter</w:t>
      </w:r>
      <w:r>
        <w:rPr/>
        <w:t xml:space="preserve"> drop flowers in its old location when it moves?</w:t>
      </w:r>
    </w:p>
    <w:p>
      <w:pPr>
        <w:pStyle w:val="Normal"/>
        <w:rPr/>
      </w:pPr>
      <w:r>
        <w:rPr/>
        <w:t>Add following to moveTo</w:t>
      </w:r>
    </w:p>
    <w:p>
      <w:pPr>
        <w:pStyle w:val="Normal"/>
        <w:rPr>
          <w:color w:val="800000"/>
        </w:rPr>
      </w:pPr>
      <w:r>
        <w:rPr>
          <w:color w:val="800000"/>
        </w:rPr>
        <w:tab/>
        <w:t>Flower flow = new Flower(getColor());</w:t>
      </w:r>
    </w:p>
    <w:p>
      <w:pPr>
        <w:pStyle w:val="Normal"/>
        <w:rPr>
          <w:color w:val="800000"/>
        </w:rPr>
      </w:pPr>
      <w:r>
        <w:rPr>
          <w:color w:val="800000"/>
        </w:rPr>
        <w:tab/>
        <w:t>flow.putSelfinGrid(grid, loc);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" w:cstheme="minorHAnsi"/>
        </w:rPr>
        <w:t>7. Which class contains the</w:t>
      </w:r>
      <w:r>
        <w:rPr>
          <w:rFonts w:cs="Courier New" w:ascii="Courier New" w:hAnsi="Courier New"/>
        </w:rPr>
        <w:t xml:space="preserve"> getGrid </w:t>
      </w:r>
      <w:r>
        <w:rPr>
          <w:rFonts w:cs="Calibri" w:cstheme="minorHAnsi"/>
        </w:rPr>
        <w:t>method?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>actor()</w:t>
      </w:r>
    </w:p>
    <w:p>
      <w:pPr>
        <w:pStyle w:val="Normal"/>
        <w:rPr/>
      </w:pPr>
      <w:r>
        <w:rPr>
          <w:rFonts w:cs="Calibri" w:cstheme="minorHAnsi"/>
        </w:rPr>
        <w:t xml:space="preserve">8. How can a </w:t>
      </w:r>
      <w:r>
        <w:rPr>
          <w:rFonts w:cs="Courier New" w:ascii="Courier New" w:hAnsi="Courier New"/>
        </w:rPr>
        <w:t xml:space="preserve">ChameleonCritter </w:t>
      </w:r>
      <w:r>
        <w:rPr>
          <w:rFonts w:cs="Calibri" w:cstheme="minorHAnsi"/>
        </w:rPr>
        <w:t>access its own grid?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>Call the getGrid method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</w:r>
    </w:p>
    <w:p>
      <w:pPr>
        <w:pStyle w:val="Normal"/>
        <w:rPr/>
      </w:pPr>
      <w:r>
        <w:rPr>
          <w:rFonts w:cs="Calibri" w:cstheme="minorHAnsi"/>
        </w:rPr>
        <w:t>read to p. 35</w:t>
      </w:r>
    </w:p>
    <w:p>
      <w:pPr>
        <w:pStyle w:val="Normal"/>
        <w:rPr/>
      </w:pPr>
      <w:r>
        <w:rPr>
          <w:rFonts w:cs="Calibri" w:cstheme="minorHAnsi"/>
        </w:rPr>
        <w:t xml:space="preserve">9. If a CrabCritter has location (3,4) and faces east, what are the possible locations for actors that are returned by a call to the getActors method? 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>(3,5) (2,5) (4,5)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>Big jump here…and a bit of foreshadowing:  Read up through p. 40.</w:t>
      </w:r>
    </w:p>
    <w:p>
      <w:pPr>
        <w:pStyle w:val="Normal"/>
        <w:rPr/>
      </w:pPr>
      <w:r>
        <w:rPr>
          <w:rFonts w:cs="Calibri" w:cstheme="minorHAnsi"/>
        </w:rPr>
        <w:t xml:space="preserve">10.  a)  Look at the methods from the </w:t>
      </w:r>
      <w:r>
        <w:rPr>
          <w:rFonts w:cs="Courier New" w:ascii="Courier New" w:hAnsi="Courier New"/>
        </w:rPr>
        <w:t>Grid</w:t>
      </w:r>
      <w:r>
        <w:rPr>
          <w:rFonts w:cs="Calibri" w:cstheme="minorHAnsi"/>
        </w:rPr>
        <w:t xml:space="preserve"> interface.  Are these methods abstract? How do you know they are or are not?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 xml:space="preserve">The methods are abstract. There is no implementation of the methods (they have no body)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b)  List the methods specified in </w:t>
      </w:r>
      <w:r>
        <w:rPr>
          <w:rFonts w:cs="Courier New" w:ascii="Courier New" w:hAnsi="Courier New"/>
        </w:rPr>
        <w:t>Grid</w:t>
      </w:r>
      <w:r>
        <w:rPr>
          <w:rFonts w:cs="Calibri" w:cstheme="minorHAnsi"/>
        </w:rPr>
        <w:t xml:space="preserve"> and after each identify the class in which it is implemented.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Int getNumRows()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Int getNumCols()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Boolean isValid(Location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 put(Location loc, E obj)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 remove(Location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 get(Location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BoundedGrid, unboundedGrid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ArrayList&lt;Location&gt; getOccupiedLocation(Location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bookmarkStart w:id="0" w:name="__DdeLink__118_409982790"/>
            <w:bookmarkEnd w:id="0"/>
            <w:r>
              <w:rPr/>
              <w:t>abstractgrid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ArrayList&lt;Location&gt; getValidAdjacentLocations(Location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abstractgrid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ArrayList&lt;Location&gt; getEmptyAdjacentLocations(Location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abstractgrid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ArrayList&lt;Location&gt; getOccupiedAdjacentLocations(Location loc)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abstractgrid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Array&lt;E&gt; getNeighbors(Location loc) abstractedgrid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abstractgrid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11. a) Is </w:t>
      </w:r>
      <w:r>
        <w:rPr>
          <w:rFonts w:cs="Courier New" w:ascii="Courier New" w:hAnsi="Courier New"/>
        </w:rPr>
        <w:t>AbstractGrid</w:t>
      </w:r>
      <w:r>
        <w:rPr>
          <w:rFonts w:cs="Calibri" w:cstheme="minorHAnsi"/>
        </w:rPr>
        <w:t xml:space="preserve"> really an abstract class?  How do you know?  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>Yes, it has public abstract class in the header, along with abstract methods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</w:r>
    </w:p>
    <w:p>
      <w:pPr>
        <w:pStyle w:val="Normal"/>
        <w:rPr/>
      </w:pPr>
      <w:r>
        <w:rPr>
          <w:rFonts w:cs="Calibri" w:cstheme="minorHAnsi"/>
        </w:rPr>
        <w:t xml:space="preserve">b) If the header line for </w:t>
      </w:r>
      <w:r>
        <w:rPr>
          <w:rFonts w:cs="Courier New" w:ascii="Courier New" w:hAnsi="Courier New"/>
        </w:rPr>
        <w:t>AbstractGrid</w:t>
      </w:r>
      <w:r>
        <w:rPr>
          <w:rFonts w:cs="Calibri" w:cstheme="minorHAnsi"/>
        </w:rPr>
        <w:t xml:space="preserve"> did not identify the class as abstract, would this class have worked as a regular superclass for </w:t>
      </w:r>
      <w:r>
        <w:rPr>
          <w:rFonts w:cs="Courier New" w:ascii="Courier New" w:hAnsi="Courier New"/>
        </w:rPr>
        <w:t>BoundedGrid</w:t>
      </w:r>
      <w:r>
        <w:rPr>
          <w:rFonts w:cs="Calibri" w:cstheme="minorHAnsi"/>
        </w:rPr>
        <w:t xml:space="preserve"> and </w:t>
      </w:r>
      <w:r>
        <w:rPr>
          <w:rFonts w:cs="Courier New" w:ascii="Courier New" w:hAnsi="Courier New"/>
        </w:rPr>
        <w:t>UnboundedGrid</w:t>
      </w:r>
      <w:r>
        <w:rPr>
          <w:rFonts w:cs="Calibri" w:cstheme="minorHAnsi"/>
        </w:rPr>
        <w:t>?  Why or why not?</w:t>
      </w:r>
    </w:p>
    <w:p>
      <w:pPr>
        <w:pStyle w:val="Normal"/>
        <w:rPr>
          <w:color w:val="800000"/>
        </w:rPr>
      </w:pPr>
      <w:r>
        <w:rPr>
          <w:rFonts w:cs="Calibri" w:cstheme="minorHAnsi"/>
          <w:color w:val="800000"/>
        </w:rPr>
        <w:t>I</w:t>
      </w:r>
      <w:r>
        <w:rPr>
          <w:rFonts w:cs="Calibri" w:cstheme="minorHAnsi"/>
          <w:color w:val="800000"/>
        </w:rPr>
        <w:t>t would work as a parent class, but would need body implementations for the methods. It would not work as an abstract class.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c) What is the benefit of making the abstract class </w:t>
      </w:r>
      <w:r>
        <w:rPr>
          <w:rFonts w:cs="Courier New" w:ascii="Courier New" w:hAnsi="Courier New"/>
        </w:rPr>
        <w:t>AbstractGrid</w:t>
      </w:r>
      <w:r>
        <w:rPr>
          <w:rFonts w:cs="Calibri" w:cstheme="minorHAnsi"/>
        </w:rPr>
        <w:t xml:space="preserve">?  Why not just have </w:t>
      </w:r>
      <w:r>
        <w:rPr>
          <w:rFonts w:cs="Courier New" w:ascii="Courier New" w:hAnsi="Courier New"/>
        </w:rPr>
        <w:t>BoundedGrid</w:t>
      </w:r>
      <w:r>
        <w:rPr>
          <w:rFonts w:cs="Calibri" w:cstheme="minorHAnsi"/>
        </w:rPr>
        <w:t xml:space="preserve"> and </w:t>
      </w:r>
      <w:r>
        <w:rPr>
          <w:rFonts w:cs="Courier New" w:ascii="Courier New" w:hAnsi="Courier New"/>
        </w:rPr>
        <w:t>UnboundedGrid</w:t>
      </w:r>
      <w:r>
        <w:rPr>
          <w:rFonts w:cs="Calibri" w:cstheme="minorHAnsi"/>
        </w:rPr>
        <w:t xml:space="preserve"> implement </w:t>
      </w:r>
      <w:r>
        <w:rPr>
          <w:rFonts w:cs="Courier New" w:ascii="Courier New" w:hAnsi="Courier New"/>
        </w:rPr>
        <w:t>Grid</w:t>
      </w:r>
      <w:r>
        <w:rPr>
          <w:rFonts w:cs="Calibri" w:cstheme="minorHAnsi"/>
        </w:rPr>
        <w:t xml:space="preserve"> and cut out the extra class?</w:t>
      </w:r>
    </w:p>
    <w:p>
      <w:pPr>
        <w:pStyle w:val="Normal"/>
        <w:rPr>
          <w:rFonts w:cs="Calibri" w:cstheme="minorHAnsi"/>
          <w:color w:val="800000"/>
        </w:rPr>
      </w:pPr>
      <w:r>
        <w:rPr>
          <w:rFonts w:cs="Calibri" w:cstheme="minorHAnsi"/>
          <w:color w:val="800000"/>
        </w:rPr>
        <w:t>All the methods in Grid only have to be implemented once in AbstractGrid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12.  How do </w:t>
      </w:r>
      <w:r>
        <w:rPr>
          <w:rFonts w:cs="Courier New" w:ascii="Courier New" w:hAnsi="Courier New"/>
        </w:rPr>
        <w:t>BoundedGrid</w:t>
      </w:r>
      <w:r>
        <w:rPr>
          <w:rFonts w:cs="Calibri" w:cstheme="minorHAnsi"/>
        </w:rPr>
        <w:t xml:space="preserve"> and </w:t>
      </w:r>
      <w:r>
        <w:rPr>
          <w:rFonts w:cs="Courier New" w:ascii="Courier New" w:hAnsi="Courier New"/>
        </w:rPr>
        <w:t>UnboundedGrid</w:t>
      </w:r>
      <w:r>
        <w:rPr>
          <w:rFonts w:cs="Calibri" w:cstheme="minorHAnsi"/>
        </w:rPr>
        <w:t xml:space="preserve"> implement the </w:t>
      </w:r>
      <w:r>
        <w:rPr>
          <w:rFonts w:cs="Courier New" w:ascii="Courier New" w:hAnsi="Courier New"/>
        </w:rPr>
        <w:t>get</w:t>
      </w:r>
      <w:r>
        <w:rPr>
          <w:rFonts w:cs="Calibri" w:cstheme="minorHAnsi"/>
        </w:rPr>
        <w:t xml:space="preserve"> method differently?  Why does UnboundedGrid use a hash map instead of 2-d array?  (Even though we haven’t covered these structures yet, I think you could answer that, especially after reading pp. 41 and 42.) (NOTE:  HashMaps, TreeMaps, sparse arrays and linked lists are data structures not covered on the AP Exam.)</w:t>
      </w:r>
    </w:p>
    <w:p>
      <w:pPr>
        <w:pStyle w:val="Normal"/>
        <w:rPr>
          <w:color w:val="800000"/>
        </w:rPr>
      </w:pPr>
      <w:r>
        <w:rPr>
          <w:color w:val="800000"/>
        </w:rPr>
        <w:t>boundedGrid contains a 2d array as a instance variable</w:t>
      </w:r>
    </w:p>
    <w:p>
      <w:pPr>
        <w:pStyle w:val="Normal"/>
        <w:rPr>
          <w:color w:val="800000"/>
        </w:rPr>
      </w:pPr>
      <w:r>
        <w:rPr>
          <w:color w:val="800000"/>
        </w:rPr>
        <w:t>UnboundedGrid contains a hashmap</w:t>
      </w:r>
    </w:p>
    <w:p>
      <w:pPr>
        <w:pStyle w:val="Normal"/>
        <w:spacing w:before="0" w:after="160"/>
        <w:rPr>
          <w:color w:val="800000"/>
        </w:rPr>
      </w:pPr>
      <w:r>
        <w:rPr>
          <w:color w:val="800000"/>
        </w:rPr>
        <w:t>boundedGrid has finite spaces, while unboundedGrid has infinite spaces to go to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LibreOffice/5.1.6.2$Linux_X86_64 LibreOffice_project/10m0$Build-2</Application>
  <Pages>4</Pages>
  <Words>577</Words>
  <Characters>3281</Characters>
  <CharactersWithSpaces>3839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2018-02-19T20:12:00Z</dcterms:created>
  <dc:creator>douglas willson</dc:creator>
  <dc:description/>
  <dc:language>en-CA</dc:language>
  <cp:lastModifiedBy/>
  <dcterms:modified xsi:type="dcterms:W3CDTF">2018-03-20T15:02:36Z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