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1AD7" w:rsidRPr="00172810" w:rsidRDefault="00E01AD7" w:rsidP="009F095D">
      <w:pPr>
        <w:jc w:val="center"/>
        <w:rPr>
          <w:b/>
          <w:color w:val="0070C0"/>
        </w:rPr>
      </w:pPr>
      <w:bookmarkStart w:id="0" w:name="_GoBack"/>
      <w:bookmarkEnd w:id="0"/>
      <w:r w:rsidRPr="00172810">
        <w:rPr>
          <w:b/>
          <w:color w:val="0070C0"/>
        </w:rPr>
        <w:t>International Population Data Linkage Conference</w:t>
      </w:r>
    </w:p>
    <w:p w:rsidR="00E01AD7" w:rsidRPr="00172810" w:rsidRDefault="00E01AD7" w:rsidP="009F095D">
      <w:pPr>
        <w:jc w:val="center"/>
        <w:rPr>
          <w:b/>
          <w:color w:val="0070C0"/>
        </w:rPr>
      </w:pPr>
      <w:r w:rsidRPr="00172810">
        <w:rPr>
          <w:b/>
          <w:color w:val="0070C0"/>
        </w:rPr>
        <w:t xml:space="preserve">The LIDIC Hackathon: </w:t>
      </w:r>
      <w:proofErr w:type="spellStart"/>
      <w:r w:rsidRPr="00172810">
        <w:rPr>
          <w:b/>
          <w:color w:val="0070C0"/>
        </w:rPr>
        <w:t>LInked</w:t>
      </w:r>
      <w:proofErr w:type="spellEnd"/>
      <w:r w:rsidRPr="00172810">
        <w:rPr>
          <w:b/>
          <w:color w:val="0070C0"/>
        </w:rPr>
        <w:t xml:space="preserve"> Data Innovation Challenge</w:t>
      </w:r>
    </w:p>
    <w:p w:rsidR="00E01AD7" w:rsidRPr="00172810" w:rsidRDefault="00E01AD7" w:rsidP="009F095D">
      <w:pPr>
        <w:pBdr>
          <w:bottom w:val="single" w:sz="6" w:space="1" w:color="auto"/>
        </w:pBdr>
        <w:jc w:val="center"/>
        <w:rPr>
          <w:color w:val="0070C0"/>
        </w:rPr>
      </w:pPr>
      <w:r w:rsidRPr="00172810">
        <w:rPr>
          <w:b/>
          <w:color w:val="0070C0"/>
        </w:rPr>
        <w:t xml:space="preserve">Workshop Date and Time: </w:t>
      </w:r>
      <w:r w:rsidRPr="00172810">
        <w:rPr>
          <w:color w:val="0070C0"/>
        </w:rPr>
        <w:t>September 11, 2018 afternoon</w:t>
      </w:r>
    </w:p>
    <w:p w:rsidR="00E01AD7" w:rsidRDefault="00E01AD7" w:rsidP="00E01AD7">
      <w:pPr>
        <w:rPr>
          <w:b/>
        </w:rPr>
      </w:pPr>
      <w:r>
        <w:rPr>
          <w:b/>
        </w:rPr>
        <w:t>Data description:</w:t>
      </w:r>
    </w:p>
    <w:p w:rsidR="00E01AD7" w:rsidRDefault="00E01AD7" w:rsidP="00E01AD7">
      <w:r>
        <w:t xml:space="preserve">The synthesized data base links </w:t>
      </w:r>
      <w:r w:rsidRPr="005318AB">
        <w:t>soci</w:t>
      </w:r>
      <w:r>
        <w:t xml:space="preserve">oeconomic and mortality data representing the Canadian population.  The data based was derived from existing linked data available at Statistics Canada. This linked data base contains rich demographic, socioeconomic (income, education, employment), identity (immigration, ethnicity) and geographic (urban rural) information linked to mortality data (including cause of death). </w:t>
      </w:r>
    </w:p>
    <w:p w:rsidR="00E01AD7" w:rsidRDefault="00E01AD7" w:rsidP="00E01AD7">
      <w:pPr>
        <w:rPr>
          <w:b/>
        </w:rPr>
      </w:pPr>
      <w:r>
        <w:rPr>
          <w:b/>
        </w:rPr>
        <w:t>Exploratory data analysis:</w:t>
      </w:r>
    </w:p>
    <w:p w:rsidR="00E01AD7" w:rsidRDefault="00E01AD7" w:rsidP="00E01AD7">
      <w:r>
        <w:t>Here is the tabulation of some important variables in the dataset:</w:t>
      </w:r>
    </w:p>
    <w:tbl>
      <w:tblPr>
        <w:tblStyle w:val="TableGrid"/>
        <w:tblW w:w="0" w:type="auto"/>
        <w:tblLook w:val="04A0" w:firstRow="1" w:lastRow="0" w:firstColumn="1" w:lastColumn="0" w:noHBand="0" w:noVBand="1"/>
        <w:tblDescription w:val="Procedure Freq: One-Way Frequencies"/>
      </w:tblPr>
      <w:tblGrid>
        <w:gridCol w:w="1290"/>
        <w:gridCol w:w="1310"/>
        <w:gridCol w:w="1003"/>
        <w:gridCol w:w="1416"/>
        <w:gridCol w:w="1416"/>
      </w:tblGrid>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bookmarkStart w:id="1" w:name="IDX33"/>
            <w:bookmarkEnd w:id="1"/>
            <w:r w:rsidRPr="004462A5">
              <w:rPr>
                <w:rFonts w:ascii="Times New Roman" w:eastAsia="Times New Roman" w:hAnsi="Times New Roman" w:cs="Times New Roman"/>
                <w:b/>
                <w:bCs/>
                <w:sz w:val="24"/>
                <w:szCs w:val="24"/>
              </w:rPr>
              <w:t>Age</w:t>
            </w:r>
            <w:r>
              <w:rPr>
                <w:rFonts w:ascii="Times New Roman" w:eastAsia="Times New Roman" w:hAnsi="Times New Roman" w:cs="Times New Roman"/>
                <w:b/>
                <w:bCs/>
                <w:sz w:val="24"/>
                <w:szCs w:val="24"/>
              </w:rPr>
              <w:t xml:space="preserve"> </w:t>
            </w:r>
            <w:r w:rsidRPr="004462A5">
              <w:rPr>
                <w:rFonts w:ascii="Times New Roman" w:eastAsia="Times New Roman" w:hAnsi="Times New Roman" w:cs="Times New Roman"/>
                <w:b/>
                <w:bCs/>
                <w:sz w:val="24"/>
                <w:szCs w:val="24"/>
              </w:rPr>
              <w:t>gr</w:t>
            </w:r>
            <w:r>
              <w:rPr>
                <w:rFonts w:ascii="Times New Roman" w:eastAsia="Times New Roman" w:hAnsi="Times New Roman" w:cs="Times New Roman"/>
                <w:b/>
                <w:bCs/>
                <w:sz w:val="24"/>
                <w:szCs w:val="24"/>
              </w:rPr>
              <w:t>ou</w:t>
            </w:r>
            <w:r w:rsidRPr="004462A5">
              <w:rPr>
                <w:rFonts w:ascii="Times New Roman" w:eastAsia="Times New Roman" w:hAnsi="Times New Roman" w:cs="Times New Roman"/>
                <w:b/>
                <w:bCs/>
                <w:sz w:val="24"/>
                <w:szCs w:val="24"/>
              </w:rPr>
              <w:t>p</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19-24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370193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8.52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370193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8.52</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25-29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357121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8.22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727314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16.73</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30-34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370583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8.53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1097897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25.26</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35-39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406491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9.35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1504388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34.61</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40-44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479630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11.03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1984018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45.64</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45-49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485782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11.18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2469800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56.82</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50-54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437395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2907195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66.88</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55-59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388211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8.93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3295406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75.81</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60-64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295752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6.80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3591158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82.62</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65-69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227771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5.24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3818929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87.86</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70-74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192595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4.43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4011524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92.29</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75-79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156532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3.60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4168056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95.89</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80-84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106865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4274921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98.35</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85-89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51146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4326067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99.53</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90 plus</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20582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0.47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9F095D" w:rsidRDefault="009F095D" w:rsidP="009F095D"/>
    <w:tbl>
      <w:tblPr>
        <w:tblStyle w:val="TableGrid"/>
        <w:tblW w:w="0" w:type="auto"/>
        <w:tblLook w:val="04A0" w:firstRow="1" w:lastRow="0" w:firstColumn="1" w:lastColumn="0" w:noHBand="0" w:noVBand="1"/>
        <w:tblDescription w:val="Procedure Freq: One-Way Frequencies"/>
      </w:tblPr>
      <w:tblGrid>
        <w:gridCol w:w="963"/>
        <w:gridCol w:w="1310"/>
        <w:gridCol w:w="1003"/>
        <w:gridCol w:w="1416"/>
        <w:gridCol w:w="1416"/>
      </w:tblGrid>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sex</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Female</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2242681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51.60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2242681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51.60</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Male</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2103968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48.40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9F095D" w:rsidRDefault="009F095D" w:rsidP="009F095D"/>
    <w:p w:rsidR="009F095D" w:rsidRPr="004462A5" w:rsidRDefault="009F095D" w:rsidP="009F095D">
      <w:pPr>
        <w:spacing w:after="0" w:line="240" w:lineRule="auto"/>
        <w:rPr>
          <w:rFonts w:ascii="Arial" w:eastAsia="Times New Roman" w:hAnsi="Arial" w:cs="Arial"/>
          <w:color w:val="000000"/>
          <w:sz w:val="20"/>
          <w:szCs w:val="20"/>
        </w:rPr>
      </w:pPr>
      <w:bookmarkStart w:id="2" w:name="IDX22"/>
      <w:bookmarkEnd w:id="2"/>
    </w:p>
    <w:tbl>
      <w:tblPr>
        <w:tblStyle w:val="TableGrid"/>
        <w:tblW w:w="0" w:type="auto"/>
        <w:tblLook w:val="04A0" w:firstRow="1" w:lastRow="0" w:firstColumn="1" w:lastColumn="0" w:noHBand="0" w:noVBand="1"/>
        <w:tblDescription w:val="Procedure Freq: One-Way Frequencies"/>
      </w:tblPr>
      <w:tblGrid>
        <w:gridCol w:w="1503"/>
        <w:gridCol w:w="1310"/>
        <w:gridCol w:w="1003"/>
        <w:gridCol w:w="1416"/>
        <w:gridCol w:w="1416"/>
      </w:tblGrid>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Rur</w:t>
            </w:r>
            <w:r>
              <w:rPr>
                <w:rFonts w:ascii="Times New Roman" w:eastAsia="Times New Roman" w:hAnsi="Times New Roman" w:cs="Times New Roman"/>
                <w:b/>
                <w:bCs/>
                <w:sz w:val="24"/>
                <w:szCs w:val="24"/>
              </w:rPr>
              <w:t xml:space="preserve">al </w:t>
            </w:r>
            <w:r w:rsidRPr="004462A5">
              <w:rPr>
                <w:rFonts w:ascii="Times New Roman" w:eastAsia="Times New Roman" w:hAnsi="Times New Roman" w:cs="Times New Roman"/>
                <w:b/>
                <w:bCs/>
                <w:sz w:val="24"/>
                <w:szCs w:val="24"/>
              </w:rPr>
              <w:t>urb</w:t>
            </w:r>
            <w:r>
              <w:rPr>
                <w:rFonts w:ascii="Times New Roman" w:eastAsia="Times New Roman" w:hAnsi="Times New Roman" w:cs="Times New Roman"/>
                <w:b/>
                <w:bCs/>
                <w:sz w:val="24"/>
                <w:szCs w:val="24"/>
              </w:rPr>
              <w:t>an</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Rural</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984994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22.66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984994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22.66</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Urban</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3361655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77.34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9F095D" w:rsidRPr="004462A5" w:rsidRDefault="009F095D" w:rsidP="009F095D">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Description w:val="Procedure Freq: One-Way Frequencies"/>
      </w:tblPr>
      <w:tblGrid>
        <w:gridCol w:w="3231"/>
        <w:gridCol w:w="1310"/>
        <w:gridCol w:w="1003"/>
        <w:gridCol w:w="1416"/>
        <w:gridCol w:w="1416"/>
      </w:tblGrid>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lastRenderedPageBreak/>
              <w:t>province</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Alberta</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444249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10.22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444249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10.22</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British Columbia</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557466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12.83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1001715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23.05</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Manitoba</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176994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1178709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27.12</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New Brunswick</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105097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1283806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29.54</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Newfoundland and Labrador</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74281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1.71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1358087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31.24</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Northwest Territories</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15454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0.36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1373541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31.60</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Nova Scotia</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128755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1502296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34.56</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Nunavut</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14409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0.33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1516705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34.89</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Ontario</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1604077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36.90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3120782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71.80</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Prince Edward Island</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18372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0.42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3139154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72.22</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Quebec</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1047824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24.11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4186978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96.33</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Saskatchewan</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150432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3.46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4337410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99.79</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Yukon</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9239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0.21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9F095D" w:rsidRDefault="009F095D" w:rsidP="009F095D"/>
    <w:tbl>
      <w:tblPr>
        <w:tblStyle w:val="TableGrid"/>
        <w:tblW w:w="0" w:type="auto"/>
        <w:tblLook w:val="04A0" w:firstRow="1" w:lastRow="0" w:firstColumn="1" w:lastColumn="0" w:noHBand="0" w:noVBand="1"/>
        <w:tblDescription w:val="Procedure Freq: One-Way Frequencies"/>
      </w:tblPr>
      <w:tblGrid>
        <w:gridCol w:w="1663"/>
        <w:gridCol w:w="1310"/>
        <w:gridCol w:w="1003"/>
        <w:gridCol w:w="1416"/>
        <w:gridCol w:w="1416"/>
      </w:tblGrid>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bookmarkStart w:id="3" w:name="IDX23"/>
            <w:bookmarkStart w:id="4" w:name="IDX24"/>
            <w:bookmarkEnd w:id="3"/>
            <w:bookmarkEnd w:id="4"/>
            <w:r>
              <w:rPr>
                <w:rFonts w:ascii="Times New Roman" w:eastAsia="Times New Roman" w:hAnsi="Times New Roman" w:cs="Times New Roman"/>
                <w:b/>
                <w:bCs/>
                <w:sz w:val="24"/>
                <w:szCs w:val="24"/>
              </w:rPr>
              <w:t>Income D</w:t>
            </w:r>
            <w:r w:rsidRPr="004462A5">
              <w:rPr>
                <w:rFonts w:ascii="Times New Roman" w:eastAsia="Times New Roman" w:hAnsi="Times New Roman" w:cs="Times New Roman"/>
                <w:b/>
                <w:bCs/>
                <w:sz w:val="24"/>
                <w:szCs w:val="24"/>
              </w:rPr>
              <w:t>ecile</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1 - lowest</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181990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4.19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181990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4.19</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396994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9.13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1106116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25.45</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428154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9.85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1534270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35.30</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439574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10.11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1973844</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45.41</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5</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449077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10.33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2422921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55.74</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457898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10.53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2880819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66.28</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470822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10.83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3351641</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77.11</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8</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486826</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11.20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3838467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88.31</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508182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11.69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10 - highest</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527132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12.13</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709122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16.31</w:t>
            </w:r>
          </w:p>
        </w:tc>
      </w:tr>
    </w:tbl>
    <w:p w:rsidR="009F095D" w:rsidRDefault="009F095D" w:rsidP="00E01AD7"/>
    <w:tbl>
      <w:tblPr>
        <w:tblStyle w:val="TableGrid"/>
        <w:tblW w:w="0" w:type="auto"/>
        <w:tblLook w:val="04A0" w:firstRow="1" w:lastRow="0" w:firstColumn="1" w:lastColumn="0" w:noHBand="0" w:noVBand="1"/>
        <w:tblDescription w:val="Procedure Freq: One-Way Frequencies"/>
      </w:tblPr>
      <w:tblGrid>
        <w:gridCol w:w="2157"/>
        <w:gridCol w:w="1310"/>
        <w:gridCol w:w="1003"/>
        <w:gridCol w:w="1416"/>
        <w:gridCol w:w="1416"/>
      </w:tblGrid>
      <w:tr w:rsidR="00E01AD7" w:rsidRPr="00E01AD7" w:rsidTr="00E01AD7">
        <w:tc>
          <w:tcPr>
            <w:tcW w:w="0" w:type="auto"/>
            <w:hideMark/>
          </w:tcPr>
          <w:p w:rsidR="00E01AD7" w:rsidRPr="00E01AD7" w:rsidRDefault="00E01AD7" w:rsidP="00E01AD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Aboriginal status</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Frequency</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Percent</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Cumulative</w:t>
            </w:r>
            <w:r w:rsidRPr="00E01AD7">
              <w:rPr>
                <w:rFonts w:ascii="Times New Roman" w:eastAsia="Times New Roman" w:hAnsi="Times New Roman" w:cs="Times New Roman"/>
                <w:b/>
                <w:bCs/>
                <w:sz w:val="24"/>
                <w:szCs w:val="24"/>
              </w:rPr>
              <w:br/>
              <w:t>Frequency</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Cumulative</w:t>
            </w:r>
            <w:r w:rsidRPr="00E01AD7">
              <w:rPr>
                <w:rFonts w:ascii="Times New Roman" w:eastAsia="Times New Roman" w:hAnsi="Times New Roman" w:cs="Times New Roman"/>
                <w:b/>
                <w:bCs/>
                <w:sz w:val="24"/>
                <w:szCs w:val="24"/>
              </w:rPr>
              <w:br/>
              <w:t>Percent</w:t>
            </w:r>
          </w:p>
        </w:tc>
      </w:tr>
      <w:tr w:rsidR="00E01AD7" w:rsidRPr="00E01AD7" w:rsidTr="00E01AD7">
        <w:tc>
          <w:tcPr>
            <w:tcW w:w="0" w:type="auto"/>
            <w:hideMark/>
          </w:tcPr>
          <w:p w:rsidR="00E01AD7" w:rsidRPr="00E01AD7" w:rsidRDefault="00E01AD7" w:rsidP="00E01AD7">
            <w:pPr>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Aboriginal ID</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245694</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5.65</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245694</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5.65</w:t>
            </w:r>
          </w:p>
        </w:tc>
      </w:tr>
      <w:tr w:rsidR="00E01AD7" w:rsidRPr="00E01AD7" w:rsidTr="00E01AD7">
        <w:tc>
          <w:tcPr>
            <w:tcW w:w="0" w:type="auto"/>
            <w:hideMark/>
          </w:tcPr>
          <w:p w:rsidR="00E01AD7" w:rsidRPr="00E01AD7" w:rsidRDefault="00E01AD7" w:rsidP="00E01AD7">
            <w:pPr>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Non-Aboriginal ID</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4100955</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94.35</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4346649</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100.00</w:t>
            </w:r>
          </w:p>
        </w:tc>
      </w:tr>
    </w:tbl>
    <w:p w:rsidR="00E01AD7" w:rsidRPr="00E01AD7" w:rsidRDefault="00E01AD7" w:rsidP="00E01AD7"/>
    <w:tbl>
      <w:tblPr>
        <w:tblStyle w:val="TableGrid"/>
        <w:tblW w:w="0" w:type="auto"/>
        <w:tblLook w:val="04A0" w:firstRow="1" w:lastRow="0" w:firstColumn="1" w:lastColumn="0" w:noHBand="0" w:noVBand="1"/>
        <w:tblDescription w:val="Procedure Freq: One-Way Frequencies"/>
      </w:tblPr>
      <w:tblGrid>
        <w:gridCol w:w="1684"/>
        <w:gridCol w:w="1310"/>
        <w:gridCol w:w="1003"/>
        <w:gridCol w:w="1416"/>
        <w:gridCol w:w="1416"/>
      </w:tblGrid>
      <w:tr w:rsidR="00E01AD7" w:rsidRPr="00E01AD7" w:rsidTr="004462A5">
        <w:tc>
          <w:tcPr>
            <w:tcW w:w="0" w:type="auto"/>
            <w:hideMark/>
          </w:tcPr>
          <w:p w:rsidR="00E01AD7" w:rsidRPr="00E01AD7" w:rsidRDefault="00E01AD7" w:rsidP="00E01AD7">
            <w:pPr>
              <w:rPr>
                <w:rFonts w:ascii="Times New Roman" w:eastAsia="Times New Roman" w:hAnsi="Times New Roman" w:cs="Times New Roman"/>
                <w:b/>
                <w:bCs/>
                <w:sz w:val="24"/>
                <w:szCs w:val="24"/>
              </w:rPr>
            </w:pPr>
            <w:bookmarkStart w:id="5" w:name="IDX3"/>
            <w:bookmarkEnd w:id="5"/>
            <w:r w:rsidRPr="00E01AD7">
              <w:rPr>
                <w:rFonts w:ascii="Times New Roman" w:eastAsia="Times New Roman" w:hAnsi="Times New Roman" w:cs="Times New Roman"/>
                <w:b/>
                <w:bCs/>
                <w:sz w:val="24"/>
                <w:szCs w:val="24"/>
              </w:rPr>
              <w:t>Citizen</w:t>
            </w:r>
            <w:r>
              <w:rPr>
                <w:rFonts w:ascii="Times New Roman" w:eastAsia="Times New Roman" w:hAnsi="Times New Roman" w:cs="Times New Roman"/>
                <w:b/>
                <w:bCs/>
                <w:sz w:val="24"/>
                <w:szCs w:val="24"/>
              </w:rPr>
              <w:t xml:space="preserve"> </w:t>
            </w:r>
            <w:r w:rsidRPr="00E01AD7">
              <w:rPr>
                <w:rFonts w:ascii="Times New Roman" w:eastAsia="Times New Roman" w:hAnsi="Times New Roman" w:cs="Times New Roman"/>
                <w:b/>
                <w:bCs/>
                <w:sz w:val="24"/>
                <w:szCs w:val="24"/>
              </w:rPr>
              <w:t>stat</w:t>
            </w:r>
            <w:r>
              <w:rPr>
                <w:rFonts w:ascii="Times New Roman" w:eastAsia="Times New Roman" w:hAnsi="Times New Roman" w:cs="Times New Roman"/>
                <w:b/>
                <w:bCs/>
                <w:sz w:val="24"/>
                <w:szCs w:val="24"/>
              </w:rPr>
              <w:t>us</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Frequency</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Percent</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Cumulative</w:t>
            </w:r>
            <w:r w:rsidRPr="00E01AD7">
              <w:rPr>
                <w:rFonts w:ascii="Times New Roman" w:eastAsia="Times New Roman" w:hAnsi="Times New Roman" w:cs="Times New Roman"/>
                <w:b/>
                <w:bCs/>
                <w:sz w:val="24"/>
                <w:szCs w:val="24"/>
              </w:rPr>
              <w:br/>
              <w:t>Frequency</w:t>
            </w:r>
          </w:p>
        </w:tc>
        <w:tc>
          <w:tcPr>
            <w:tcW w:w="0" w:type="auto"/>
            <w:hideMark/>
          </w:tcPr>
          <w:p w:rsidR="00E01AD7" w:rsidRPr="00E01AD7" w:rsidRDefault="00E01AD7" w:rsidP="00E01AD7">
            <w:pPr>
              <w:jc w:val="right"/>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Cumulative</w:t>
            </w:r>
            <w:r w:rsidRPr="00E01AD7">
              <w:rPr>
                <w:rFonts w:ascii="Times New Roman" w:eastAsia="Times New Roman" w:hAnsi="Times New Roman" w:cs="Times New Roman"/>
                <w:b/>
                <w:bCs/>
                <w:sz w:val="24"/>
                <w:szCs w:val="24"/>
              </w:rPr>
              <w:br/>
              <w:t>Percent</w:t>
            </w:r>
          </w:p>
        </w:tc>
      </w:tr>
      <w:tr w:rsidR="00E01AD7" w:rsidRPr="00E01AD7" w:rsidTr="004462A5">
        <w:tc>
          <w:tcPr>
            <w:tcW w:w="0" w:type="auto"/>
            <w:hideMark/>
          </w:tcPr>
          <w:p w:rsidR="00E01AD7" w:rsidRPr="00E01AD7" w:rsidRDefault="00E01AD7" w:rsidP="00E01AD7">
            <w:pPr>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Canadian</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4119958</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94.78</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4119958</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94.78</w:t>
            </w:r>
          </w:p>
        </w:tc>
      </w:tr>
      <w:tr w:rsidR="00E01AD7" w:rsidRPr="00E01AD7" w:rsidTr="004462A5">
        <w:tc>
          <w:tcPr>
            <w:tcW w:w="0" w:type="auto"/>
            <w:hideMark/>
          </w:tcPr>
          <w:p w:rsidR="00E01AD7" w:rsidRPr="00E01AD7" w:rsidRDefault="00E01AD7" w:rsidP="00E01AD7">
            <w:pPr>
              <w:rPr>
                <w:rFonts w:ascii="Times New Roman" w:eastAsia="Times New Roman" w:hAnsi="Times New Roman" w:cs="Times New Roman"/>
                <w:b/>
                <w:bCs/>
                <w:sz w:val="24"/>
                <w:szCs w:val="24"/>
              </w:rPr>
            </w:pPr>
            <w:r w:rsidRPr="00E01AD7">
              <w:rPr>
                <w:rFonts w:ascii="Times New Roman" w:eastAsia="Times New Roman" w:hAnsi="Times New Roman" w:cs="Times New Roman"/>
                <w:b/>
                <w:bCs/>
                <w:sz w:val="24"/>
                <w:szCs w:val="24"/>
              </w:rPr>
              <w:t>non-Canadian</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226691</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5.22</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4346649</w:t>
            </w:r>
          </w:p>
        </w:tc>
        <w:tc>
          <w:tcPr>
            <w:tcW w:w="0" w:type="auto"/>
            <w:hideMark/>
          </w:tcPr>
          <w:p w:rsidR="00E01AD7" w:rsidRPr="00E01AD7" w:rsidRDefault="00E01AD7" w:rsidP="00E01AD7">
            <w:pPr>
              <w:jc w:val="right"/>
              <w:rPr>
                <w:rFonts w:ascii="Times New Roman" w:eastAsia="Times New Roman" w:hAnsi="Times New Roman" w:cs="Times New Roman"/>
                <w:sz w:val="24"/>
                <w:szCs w:val="24"/>
              </w:rPr>
            </w:pPr>
            <w:r w:rsidRPr="00E01AD7">
              <w:rPr>
                <w:rFonts w:ascii="Times New Roman" w:eastAsia="Times New Roman" w:hAnsi="Times New Roman" w:cs="Times New Roman"/>
                <w:sz w:val="24"/>
                <w:szCs w:val="24"/>
              </w:rPr>
              <w:t>100.00</w:t>
            </w:r>
          </w:p>
        </w:tc>
      </w:tr>
    </w:tbl>
    <w:p w:rsidR="009F095D" w:rsidRPr="004462A5" w:rsidRDefault="009F095D" w:rsidP="009F095D">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Description w:val="Procedure Freq: One-Way Frequencies"/>
      </w:tblPr>
      <w:tblGrid>
        <w:gridCol w:w="1863"/>
        <w:gridCol w:w="1310"/>
        <w:gridCol w:w="1003"/>
        <w:gridCol w:w="1416"/>
        <w:gridCol w:w="1416"/>
      </w:tblGrid>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Mortality status</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9F095D" w:rsidRPr="004462A5" w:rsidRDefault="009F095D" w:rsidP="00224597">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Dead</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339237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7.80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339237</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7.80</w:t>
            </w:r>
          </w:p>
        </w:tc>
      </w:tr>
      <w:tr w:rsidR="009F095D" w:rsidRPr="004462A5" w:rsidTr="00224597">
        <w:tc>
          <w:tcPr>
            <w:tcW w:w="0" w:type="auto"/>
            <w:hideMark/>
          </w:tcPr>
          <w:p w:rsidR="009F095D" w:rsidRPr="004462A5" w:rsidRDefault="009F095D" w:rsidP="00224597">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Not Dead</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4007412</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92.20</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9F095D" w:rsidRPr="004462A5" w:rsidRDefault="009F095D" w:rsidP="00224597">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6" w:name="IDX5"/>
      <w:bookmarkEnd w:id="6"/>
    </w:p>
    <w:tbl>
      <w:tblPr>
        <w:tblStyle w:val="TableGrid"/>
        <w:tblW w:w="0" w:type="auto"/>
        <w:tblLook w:val="04A0" w:firstRow="1" w:lastRow="0" w:firstColumn="1" w:lastColumn="0" w:noHBand="0" w:noVBand="1"/>
        <w:tblDescription w:val="Procedure Freq: One-Way Frequencies"/>
      </w:tblPr>
      <w:tblGrid>
        <w:gridCol w:w="2723"/>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ADL d</w:t>
            </w:r>
            <w:r w:rsidRPr="004462A5">
              <w:rPr>
                <w:rFonts w:ascii="Times New Roman" w:eastAsia="Times New Roman" w:hAnsi="Times New Roman" w:cs="Times New Roman"/>
                <w:b/>
                <w:bCs/>
                <w:sz w:val="24"/>
                <w:szCs w:val="24"/>
              </w:rPr>
              <w:t>isab</w:t>
            </w:r>
            <w:r>
              <w:rPr>
                <w:rFonts w:ascii="Times New Roman" w:eastAsia="Times New Roman" w:hAnsi="Times New Roman" w:cs="Times New Roman"/>
                <w:b/>
                <w:bCs/>
                <w:sz w:val="24"/>
                <w:szCs w:val="24"/>
              </w:rPr>
              <w:t xml:space="preserve">ility </w:t>
            </w:r>
            <w:r w:rsidRPr="004462A5">
              <w:rPr>
                <w:rFonts w:ascii="Times New Roman" w:eastAsia="Times New Roman" w:hAnsi="Times New Roman" w:cs="Times New Roman"/>
                <w:b/>
                <w:bCs/>
                <w:sz w:val="24"/>
                <w:szCs w:val="24"/>
              </w:rPr>
              <w:t>difficulty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3359763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77.30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3359763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77.30</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Not stated</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45969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3405732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78.35</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Often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423068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9.73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3828800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88.09</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Sometimes</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517849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11.91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E01AD7" w:rsidRDefault="00E01AD7" w:rsidP="00E01AD7"/>
    <w:p w:rsidR="004462A5" w:rsidRPr="004462A5" w:rsidRDefault="004462A5" w:rsidP="004462A5">
      <w:pPr>
        <w:spacing w:after="0" w:line="240" w:lineRule="auto"/>
        <w:rPr>
          <w:rFonts w:ascii="Arial" w:eastAsia="Times New Roman" w:hAnsi="Arial" w:cs="Arial"/>
          <w:color w:val="000000"/>
          <w:sz w:val="20"/>
          <w:szCs w:val="20"/>
        </w:rPr>
      </w:pPr>
      <w:bookmarkStart w:id="7" w:name="IDX7"/>
      <w:bookmarkEnd w:id="7"/>
    </w:p>
    <w:tbl>
      <w:tblPr>
        <w:tblStyle w:val="TableGrid"/>
        <w:tblW w:w="0" w:type="auto"/>
        <w:tblLook w:val="04A0" w:firstRow="1" w:lastRow="0" w:firstColumn="1" w:lastColumn="0" w:noHBand="0" w:noVBand="1"/>
        <w:tblDescription w:val="Procedure Freq: One-Way Frequencies"/>
      </w:tblPr>
      <w:tblGrid>
        <w:gridCol w:w="2783"/>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Vis</w:t>
            </w:r>
            <w:r>
              <w:rPr>
                <w:rFonts w:ascii="Times New Roman" w:eastAsia="Times New Roman" w:hAnsi="Times New Roman" w:cs="Times New Roman"/>
                <w:b/>
                <w:bCs/>
                <w:sz w:val="24"/>
                <w:szCs w:val="24"/>
              </w:rPr>
              <w:t xml:space="preserve">ible </w:t>
            </w:r>
            <w:r w:rsidRPr="004462A5">
              <w:rPr>
                <w:rFonts w:ascii="Times New Roman" w:eastAsia="Times New Roman" w:hAnsi="Times New Roman" w:cs="Times New Roman"/>
                <w:b/>
                <w:bCs/>
                <w:sz w:val="24"/>
                <w:szCs w:val="24"/>
              </w:rPr>
              <w:t>minority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Aboriginal self-reporting</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241183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5.55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241183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5.55</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Arab</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27776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0.64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268959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6.19</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Black</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79628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1.83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348587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8.02</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Chinese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141501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3.26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490088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11.28</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Filipino</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46079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536167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12.34</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Japanese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10427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0.24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546594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12.58</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Korean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13813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0.32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560407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12.89</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Latin American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36556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0.84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596963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13.73</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Multiple visible minority</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12218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0.28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609181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14.01</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Not a visible minority</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3582222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82.41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4191403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96.43</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Other visible minority</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8341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0.19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4199744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96.62</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South Asian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106406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4306150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99.07</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Southeast Asian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24144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0.56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4330294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99.62</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West Asian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16355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0.38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Default="004462A5" w:rsidP="00E01AD7"/>
    <w:p w:rsidR="004462A5" w:rsidRPr="004462A5" w:rsidRDefault="004462A5" w:rsidP="004462A5">
      <w:pPr>
        <w:spacing w:after="0" w:line="240" w:lineRule="auto"/>
        <w:rPr>
          <w:rFonts w:ascii="Arial" w:eastAsia="Times New Roman" w:hAnsi="Arial" w:cs="Arial"/>
          <w:color w:val="000000"/>
          <w:sz w:val="20"/>
          <w:szCs w:val="20"/>
        </w:rPr>
      </w:pPr>
      <w:bookmarkStart w:id="8" w:name="IDX8"/>
      <w:bookmarkEnd w:id="8"/>
    </w:p>
    <w:tbl>
      <w:tblPr>
        <w:tblStyle w:val="TableGrid"/>
        <w:tblW w:w="0" w:type="auto"/>
        <w:tblLook w:val="04A0" w:firstRow="1" w:lastRow="0" w:firstColumn="1" w:lastColumn="0" w:noHBand="0" w:noVBand="1"/>
        <w:tblDescription w:val="Procedure Freq: One-Way Frequencies"/>
      </w:tblPr>
      <w:tblGrid>
        <w:gridCol w:w="2043"/>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First</w:t>
            </w:r>
            <w:r>
              <w:rPr>
                <w:rFonts w:ascii="Times New Roman" w:eastAsia="Times New Roman" w:hAnsi="Times New Roman" w:cs="Times New Roman"/>
                <w:b/>
                <w:bCs/>
                <w:sz w:val="24"/>
                <w:szCs w:val="24"/>
              </w:rPr>
              <w:t xml:space="preserve"> l</w:t>
            </w:r>
            <w:r w:rsidRPr="004462A5">
              <w:rPr>
                <w:rFonts w:ascii="Times New Roman" w:eastAsia="Times New Roman" w:hAnsi="Times New Roman" w:cs="Times New Roman"/>
                <w:b/>
                <w:bCs/>
                <w:sz w:val="24"/>
                <w:szCs w:val="24"/>
              </w:rPr>
              <w:t>ang</w:t>
            </w:r>
            <w:r>
              <w:rPr>
                <w:rFonts w:ascii="Times New Roman" w:eastAsia="Times New Roman" w:hAnsi="Times New Roman" w:cs="Times New Roman"/>
                <w:b/>
                <w:bCs/>
                <w:sz w:val="24"/>
                <w:szCs w:val="24"/>
              </w:rPr>
              <w:t>uage</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English</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3209323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73.83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3209323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73.83</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English &amp; French</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40041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0.92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3249364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74.76</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French</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1032652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23.76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4282016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98.51</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Other</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64633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9" w:name="IDX9"/>
      <w:bookmarkEnd w:id="9"/>
    </w:p>
    <w:tbl>
      <w:tblPr>
        <w:tblStyle w:val="TableGrid"/>
        <w:tblW w:w="0" w:type="auto"/>
        <w:tblLook w:val="04A0" w:firstRow="1" w:lastRow="0" w:firstColumn="1" w:lastColumn="0" w:noHBand="0" w:noVBand="1"/>
        <w:tblDescription w:val="Procedure Freq: One-Way Frequencies"/>
      </w:tblPr>
      <w:tblGrid>
        <w:gridCol w:w="2197"/>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Employment </w:t>
            </w:r>
            <w:r w:rsidRPr="004462A5">
              <w:rPr>
                <w:rFonts w:ascii="Times New Roman" w:eastAsia="Times New Roman" w:hAnsi="Times New Roman" w:cs="Times New Roman"/>
                <w:b/>
                <w:bCs/>
                <w:sz w:val="24"/>
                <w:szCs w:val="24"/>
              </w:rPr>
              <w:t>status</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Didn't work</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1271988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29.26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1271988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29.26</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Full-time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2512562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57.80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3784550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87.07</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Part-time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562099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12.93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0" w:name="IDX10"/>
      <w:bookmarkEnd w:id="10"/>
    </w:p>
    <w:tbl>
      <w:tblPr>
        <w:tblStyle w:val="TableGrid"/>
        <w:tblW w:w="0" w:type="auto"/>
        <w:tblLook w:val="04A0" w:firstRow="1" w:lastRow="0" w:firstColumn="1" w:lastColumn="0" w:noHBand="0" w:noVBand="1"/>
        <w:tblDescription w:val="Procedure Freq: One-Way Frequencies"/>
      </w:tblPr>
      <w:tblGrid>
        <w:gridCol w:w="1823"/>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generation</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1st Generation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967248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22.25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967248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22.25</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2nd Generation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667811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15.36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1635059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37.62</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3rd Generation</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2711590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62.38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1" w:name="IDX12"/>
      <w:bookmarkEnd w:id="11"/>
    </w:p>
    <w:tbl>
      <w:tblPr>
        <w:tblStyle w:val="TableGrid"/>
        <w:tblW w:w="0" w:type="auto"/>
        <w:tblLook w:val="04A0" w:firstRow="1" w:lastRow="0" w:firstColumn="1" w:lastColumn="0" w:noHBand="0" w:noVBand="1"/>
        <w:tblDescription w:val="Procedure Freq: One-Way Frequencies"/>
      </w:tblPr>
      <w:tblGrid>
        <w:gridCol w:w="2730"/>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Immigration</w:t>
            </w:r>
            <w:r>
              <w:rPr>
                <w:rFonts w:ascii="Times New Roman" w:eastAsia="Times New Roman" w:hAnsi="Times New Roman" w:cs="Times New Roman"/>
                <w:b/>
                <w:bCs/>
                <w:sz w:val="24"/>
                <w:szCs w:val="24"/>
              </w:rPr>
              <w:t xml:space="preserve"> </w:t>
            </w:r>
            <w:r w:rsidRPr="004462A5">
              <w:rPr>
                <w:rFonts w:ascii="Times New Roman" w:eastAsia="Times New Roman" w:hAnsi="Times New Roman" w:cs="Times New Roman"/>
                <w:b/>
                <w:bCs/>
                <w:sz w:val="24"/>
                <w:szCs w:val="24"/>
              </w:rPr>
              <w:t>stat</w:t>
            </w:r>
            <w:r>
              <w:rPr>
                <w:rFonts w:ascii="Times New Roman" w:eastAsia="Times New Roman" w:hAnsi="Times New Roman" w:cs="Times New Roman"/>
                <w:b/>
                <w:bCs/>
                <w:sz w:val="24"/>
                <w:szCs w:val="24"/>
              </w:rPr>
              <w:t>us</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Immigrant</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926718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21.32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926718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21.32</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Non-immigrant</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3389112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77.97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4315830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99.29</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Non-permanent resident</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30819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0.71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2" w:name="IDX13"/>
      <w:bookmarkEnd w:id="12"/>
    </w:p>
    <w:tbl>
      <w:tblPr>
        <w:tblStyle w:val="TableGrid"/>
        <w:tblW w:w="0" w:type="auto"/>
        <w:tblLook w:val="04A0" w:firstRow="1" w:lastRow="0" w:firstColumn="1" w:lastColumn="0" w:noHBand="0" w:noVBand="1"/>
        <w:tblDescription w:val="Procedure Freq: One-Way Frequencies"/>
      </w:tblPr>
      <w:tblGrid>
        <w:gridCol w:w="2577"/>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w:t>
            </w:r>
            <w:r w:rsidRPr="004462A5">
              <w:rPr>
                <w:rFonts w:ascii="Times New Roman" w:eastAsia="Times New Roman" w:hAnsi="Times New Roman" w:cs="Times New Roman"/>
                <w:b/>
                <w:bCs/>
                <w:sz w:val="24"/>
                <w:szCs w:val="24"/>
              </w:rPr>
              <w:t>nc</w:t>
            </w:r>
            <w:r>
              <w:rPr>
                <w:rFonts w:ascii="Times New Roman" w:eastAsia="Times New Roman" w:hAnsi="Times New Roman" w:cs="Times New Roman"/>
                <w:b/>
                <w:bCs/>
                <w:sz w:val="24"/>
                <w:szCs w:val="24"/>
              </w:rPr>
              <w:t xml:space="preserve">ome </w:t>
            </w:r>
            <w:r w:rsidRPr="004462A5">
              <w:rPr>
                <w:rFonts w:ascii="Times New Roman" w:eastAsia="Times New Roman" w:hAnsi="Times New Roman" w:cs="Times New Roman"/>
                <w:b/>
                <w:bCs/>
                <w:sz w:val="24"/>
                <w:szCs w:val="24"/>
              </w:rPr>
              <w:t>after</w:t>
            </w:r>
            <w:r>
              <w:rPr>
                <w:rFonts w:ascii="Times New Roman" w:eastAsia="Times New Roman" w:hAnsi="Times New Roman" w:cs="Times New Roman"/>
                <w:b/>
                <w:bCs/>
                <w:sz w:val="24"/>
                <w:szCs w:val="24"/>
              </w:rPr>
              <w:t xml:space="preserve"> </w:t>
            </w:r>
            <w:r w:rsidRPr="004462A5">
              <w:rPr>
                <w:rFonts w:ascii="Times New Roman" w:eastAsia="Times New Roman" w:hAnsi="Times New Roman" w:cs="Times New Roman"/>
                <w:b/>
                <w:bCs/>
                <w:sz w:val="24"/>
                <w:szCs w:val="24"/>
              </w:rPr>
              <w:t>tax</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Concept not applicable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257094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5.91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257094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5.91</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low income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401292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9.23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658386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15.15</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non-low income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3688263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84.85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3" w:name="IDX15"/>
      <w:bookmarkEnd w:id="13"/>
    </w:p>
    <w:tbl>
      <w:tblPr>
        <w:tblStyle w:val="TableGrid"/>
        <w:tblW w:w="0" w:type="auto"/>
        <w:tblLook w:val="04A0" w:firstRow="1" w:lastRow="0" w:firstColumn="1" w:lastColumn="0" w:noHBand="0" w:noVBand="1"/>
        <w:tblDescription w:val="Procedure Freq: One-Way Frequencies"/>
      </w:tblPr>
      <w:tblGrid>
        <w:gridCol w:w="1849"/>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Mar</w:t>
            </w:r>
            <w:r>
              <w:rPr>
                <w:rFonts w:ascii="Times New Roman" w:eastAsia="Times New Roman" w:hAnsi="Times New Roman" w:cs="Times New Roman"/>
                <w:b/>
                <w:bCs/>
                <w:sz w:val="24"/>
                <w:szCs w:val="24"/>
              </w:rPr>
              <w:t xml:space="preserve">riage </w:t>
            </w:r>
            <w:r w:rsidRPr="004462A5">
              <w:rPr>
                <w:rFonts w:ascii="Times New Roman" w:eastAsia="Times New Roman" w:hAnsi="Times New Roman" w:cs="Times New Roman"/>
                <w:b/>
                <w:bCs/>
                <w:sz w:val="24"/>
                <w:szCs w:val="24"/>
              </w:rPr>
              <w:t>stat</w:t>
            </w:r>
            <w:r>
              <w:rPr>
                <w:rFonts w:ascii="Times New Roman" w:eastAsia="Times New Roman" w:hAnsi="Times New Roman" w:cs="Times New Roman"/>
                <w:b/>
                <w:bCs/>
                <w:sz w:val="24"/>
                <w:szCs w:val="24"/>
              </w:rPr>
              <w:t>us</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Divorced</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376637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8.66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376637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8.66</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Married</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2304941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53.03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2681578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61.69</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Never married</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1264326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29.09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3945904</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90.78</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Separated</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140009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3.22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4085913</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94.00</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Widowed</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260736</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6.00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4" w:name="IDX17"/>
      <w:bookmarkEnd w:id="14"/>
    </w:p>
    <w:tbl>
      <w:tblPr>
        <w:tblStyle w:val="TableGrid"/>
        <w:tblW w:w="0" w:type="auto"/>
        <w:tblLook w:val="04A0" w:firstRow="1" w:lastRow="0" w:firstColumn="1" w:lastColumn="0" w:noHBand="0" w:noVBand="1"/>
        <w:tblDescription w:val="Procedure Freq: One-Way Frequencies"/>
      </w:tblPr>
      <w:tblGrid>
        <w:gridCol w:w="2043"/>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Official</w:t>
            </w:r>
            <w:r>
              <w:rPr>
                <w:rFonts w:ascii="Times New Roman" w:eastAsia="Times New Roman" w:hAnsi="Times New Roman" w:cs="Times New Roman"/>
                <w:b/>
                <w:bCs/>
                <w:sz w:val="24"/>
                <w:szCs w:val="24"/>
              </w:rPr>
              <w:t xml:space="preserve"> </w:t>
            </w:r>
            <w:r w:rsidRPr="004462A5">
              <w:rPr>
                <w:rFonts w:ascii="Times New Roman" w:eastAsia="Times New Roman" w:hAnsi="Times New Roman" w:cs="Times New Roman"/>
                <w:b/>
                <w:bCs/>
                <w:sz w:val="24"/>
                <w:szCs w:val="24"/>
              </w:rPr>
              <w:t>lang</w:t>
            </w:r>
            <w:r>
              <w:rPr>
                <w:rFonts w:ascii="Times New Roman" w:eastAsia="Times New Roman" w:hAnsi="Times New Roman" w:cs="Times New Roman"/>
                <w:b/>
                <w:bCs/>
                <w:sz w:val="24"/>
                <w:szCs w:val="24"/>
              </w:rPr>
              <w:t>uage</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English</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2941427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67.67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2941427</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67.67</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English &amp; French</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800365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18.41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3741792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86.08</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French</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538988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12.40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4280780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98.48</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Other</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65869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1.52</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5" w:name="IDX18"/>
      <w:bookmarkEnd w:id="15"/>
    </w:p>
    <w:tbl>
      <w:tblPr>
        <w:tblStyle w:val="TableGrid"/>
        <w:tblW w:w="0" w:type="auto"/>
        <w:tblLook w:val="04A0" w:firstRow="1" w:lastRow="0" w:firstColumn="1" w:lastColumn="0" w:noHBand="0" w:noVBand="1"/>
        <w:tblDescription w:val="Procedure Freq: One-Way Frequencies"/>
      </w:tblPr>
      <w:tblGrid>
        <w:gridCol w:w="1877"/>
        <w:gridCol w:w="1310"/>
        <w:gridCol w:w="1003"/>
        <w:gridCol w:w="1416"/>
        <w:gridCol w:w="1416"/>
      </w:tblGrid>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Place</w:t>
            </w:r>
            <w:r>
              <w:rPr>
                <w:rFonts w:ascii="Times New Roman" w:eastAsia="Times New Roman" w:hAnsi="Times New Roman" w:cs="Times New Roman"/>
                <w:b/>
                <w:bCs/>
                <w:sz w:val="24"/>
                <w:szCs w:val="24"/>
              </w:rPr>
              <w:t xml:space="preserve"> of </w:t>
            </w:r>
            <w:r w:rsidRPr="004462A5">
              <w:rPr>
                <w:rFonts w:ascii="Times New Roman" w:eastAsia="Times New Roman" w:hAnsi="Times New Roman" w:cs="Times New Roman"/>
                <w:b/>
                <w:bCs/>
                <w:sz w:val="24"/>
                <w:szCs w:val="24"/>
              </w:rPr>
              <w:t>birth</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Percent</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Frequency</w:t>
            </w:r>
          </w:p>
        </w:tc>
        <w:tc>
          <w:tcPr>
            <w:tcW w:w="0" w:type="auto"/>
            <w:hideMark/>
          </w:tcPr>
          <w:p w:rsidR="004462A5" w:rsidRPr="004462A5" w:rsidRDefault="004462A5" w:rsidP="004462A5">
            <w:pPr>
              <w:jc w:val="right"/>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Cumulative</w:t>
            </w:r>
            <w:r w:rsidRPr="004462A5">
              <w:rPr>
                <w:rFonts w:ascii="Times New Roman" w:eastAsia="Times New Roman" w:hAnsi="Times New Roman" w:cs="Times New Roman"/>
                <w:b/>
                <w:bCs/>
                <w:sz w:val="24"/>
                <w:szCs w:val="24"/>
              </w:rPr>
              <w:br/>
              <w:t>Percent</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Home province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2751371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63.30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2751371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63.30</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Other province</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628030</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14.45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3379401</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77.75</w:t>
            </w:r>
          </w:p>
        </w:tc>
      </w:tr>
      <w:tr w:rsidR="004462A5" w:rsidRPr="004462A5" w:rsidTr="004462A5">
        <w:tc>
          <w:tcPr>
            <w:tcW w:w="0" w:type="auto"/>
            <w:hideMark/>
          </w:tcPr>
          <w:p w:rsidR="004462A5" w:rsidRPr="004462A5" w:rsidRDefault="004462A5" w:rsidP="004462A5">
            <w:pPr>
              <w:rPr>
                <w:rFonts w:ascii="Times New Roman" w:eastAsia="Times New Roman" w:hAnsi="Times New Roman" w:cs="Times New Roman"/>
                <w:b/>
                <w:bCs/>
                <w:sz w:val="24"/>
                <w:szCs w:val="24"/>
              </w:rPr>
            </w:pPr>
            <w:r w:rsidRPr="004462A5">
              <w:rPr>
                <w:rFonts w:ascii="Times New Roman" w:eastAsia="Times New Roman" w:hAnsi="Times New Roman" w:cs="Times New Roman"/>
                <w:b/>
                <w:bCs/>
                <w:sz w:val="24"/>
                <w:szCs w:val="24"/>
              </w:rPr>
              <w:t>Outside Canada</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967248</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22.25</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4346649</w:t>
            </w:r>
          </w:p>
        </w:tc>
        <w:tc>
          <w:tcPr>
            <w:tcW w:w="0" w:type="auto"/>
            <w:hideMark/>
          </w:tcPr>
          <w:p w:rsidR="004462A5" w:rsidRPr="004462A5" w:rsidRDefault="004462A5" w:rsidP="004462A5">
            <w:pPr>
              <w:jc w:val="right"/>
              <w:rPr>
                <w:rFonts w:ascii="Times New Roman" w:eastAsia="Times New Roman" w:hAnsi="Times New Roman" w:cs="Times New Roman"/>
                <w:sz w:val="24"/>
                <w:szCs w:val="24"/>
              </w:rPr>
            </w:pPr>
            <w:r w:rsidRPr="004462A5">
              <w:rPr>
                <w:rFonts w:ascii="Times New Roman" w:eastAsia="Times New Roman" w:hAnsi="Times New Roman" w:cs="Times New Roman"/>
                <w:sz w:val="24"/>
                <w:szCs w:val="24"/>
              </w:rPr>
              <w:t>100.00</w:t>
            </w:r>
          </w:p>
        </w:tc>
      </w:tr>
    </w:tbl>
    <w:p w:rsidR="004462A5" w:rsidRPr="004462A5" w:rsidRDefault="004462A5" w:rsidP="004462A5">
      <w:pPr>
        <w:spacing w:after="0" w:line="240" w:lineRule="auto"/>
        <w:rPr>
          <w:rFonts w:ascii="Arial" w:eastAsia="Times New Roman" w:hAnsi="Arial" w:cs="Arial"/>
          <w:color w:val="000000"/>
          <w:sz w:val="20"/>
          <w:szCs w:val="20"/>
        </w:rPr>
      </w:pPr>
      <w:bookmarkStart w:id="16" w:name="IDX19"/>
      <w:bookmarkEnd w:id="16"/>
    </w:p>
    <w:p w:rsidR="009F095D" w:rsidRDefault="009F095D" w:rsidP="00E01AD7">
      <w:pPr>
        <w:rPr>
          <w:b/>
        </w:rPr>
      </w:pPr>
      <w:bookmarkStart w:id="17" w:name="IDX25"/>
      <w:bookmarkEnd w:id="17"/>
    </w:p>
    <w:p w:rsidR="009F095D" w:rsidRPr="009F095D" w:rsidRDefault="009F095D" w:rsidP="00E01AD7">
      <w:r w:rsidRPr="009F095D">
        <w:t xml:space="preserve">Age distribution shows that nearly 30% of the individuals are within 40 to 59 years of age. 77% of the population lives in urban region while 22% of the population lives in rural region. Only 5.65% of the population has the aboriginal status. 95% of the population is Canadian citizen. 22% of the population has some kind of ADL disability. 18% of the population is visible minority. English is the first language for 73% of the population while French is the first language for 24% of the population. Nearly 62% of the population is the third generation Canadian.  21% of the population has immigrant status. 63% of the individuals were born in the home province, while 22% were born outside Canada. </w:t>
      </w:r>
    </w:p>
    <w:p w:rsidR="009F095D" w:rsidRPr="009F095D" w:rsidRDefault="009F095D" w:rsidP="00E01AD7"/>
    <w:p w:rsidR="009F095D" w:rsidRDefault="009F095D" w:rsidP="00E01AD7">
      <w:pPr>
        <w:rPr>
          <w:b/>
        </w:rPr>
      </w:pPr>
    </w:p>
    <w:p w:rsidR="00E01AD7" w:rsidRPr="002D72BE" w:rsidRDefault="00E01AD7" w:rsidP="00280641">
      <w:pPr>
        <w:rPr>
          <w:b/>
          <w:color w:val="00B0F0"/>
        </w:rPr>
      </w:pPr>
      <w:r w:rsidRPr="002D72BE">
        <w:rPr>
          <w:b/>
          <w:color w:val="00B0F0"/>
        </w:rPr>
        <w:lastRenderedPageBreak/>
        <w:t>Question</w:t>
      </w:r>
      <w:r w:rsidR="00280641" w:rsidRPr="002D72BE">
        <w:rPr>
          <w:b/>
          <w:color w:val="00B0F0"/>
        </w:rPr>
        <w:t xml:space="preserve"> 1</w:t>
      </w:r>
      <w:r w:rsidRPr="002D72BE">
        <w:rPr>
          <w:b/>
          <w:color w:val="00B0F0"/>
        </w:rPr>
        <w:t>:</w:t>
      </w:r>
      <w:r w:rsidR="00280641" w:rsidRPr="002D72BE">
        <w:rPr>
          <w:b/>
          <w:color w:val="00B0F0"/>
        </w:rPr>
        <w:t xml:space="preserve"> </w:t>
      </w:r>
      <w:r w:rsidRPr="002D72BE">
        <w:rPr>
          <w:b/>
          <w:color w:val="00B0F0"/>
        </w:rPr>
        <w:t xml:space="preserve">What socioeconomic factors contribute to the greatest inequalities in mortality? </w:t>
      </w:r>
    </w:p>
    <w:p w:rsidR="009F095D" w:rsidRDefault="009F095D" w:rsidP="00280641">
      <w:pPr>
        <w:pStyle w:val="ListParagraph"/>
        <w:ind w:left="0" w:firstLine="720"/>
      </w:pPr>
      <w:r>
        <w:t xml:space="preserve">We can notice from the tables above that </w:t>
      </w:r>
      <w:r w:rsidR="00180EA0">
        <w:t>7.8</w:t>
      </w:r>
      <w:r>
        <w:t xml:space="preserve">% of the individuals are classified as dead. First, we assess the greatest inequalities in mortality in relation to the following </w:t>
      </w:r>
      <w:r w:rsidR="00FB467B">
        <w:t>individual</w:t>
      </w:r>
      <w:r w:rsidR="00180EA0">
        <w:t xml:space="preserve"> and socioeconomic characteristics</w:t>
      </w:r>
      <w:r>
        <w:t>:</w:t>
      </w:r>
      <w:r w:rsidR="00224597">
        <w:t xml:space="preserve"> (1) age group, (2) sex, (3) in</w:t>
      </w:r>
      <w:r w:rsidR="005F6C4E">
        <w:t xml:space="preserve">come decile, </w:t>
      </w:r>
      <w:r w:rsidR="009B5523">
        <w:t>(4) residing in urban or rural region, (5) occupation, (6) province, (7</w:t>
      </w:r>
      <w:r w:rsidR="00224597">
        <w:t>) inco</w:t>
      </w:r>
      <w:r w:rsidR="009B5523">
        <w:t>me before tax, (8</w:t>
      </w:r>
      <w:r w:rsidR="005F6C4E">
        <w:t>) income af</w:t>
      </w:r>
      <w:r w:rsidR="009B5523">
        <w:t>ter tax, (9) marriage status</w:t>
      </w:r>
      <w:r w:rsidR="005F6C4E">
        <w:t xml:space="preserve">. </w:t>
      </w:r>
      <w:r w:rsidR="00224597">
        <w:t xml:space="preserve">We examine the univariate associations between these socio-economic predictors and the mortality outcome: </w:t>
      </w:r>
    </w:p>
    <w:tbl>
      <w:tblPr>
        <w:tblW w:w="5000" w:type="pct"/>
        <w:jc w:val="center"/>
        <w:tblCellSpacing w:w="6" w:type="dxa"/>
        <w:tblBorders>
          <w:top w:val="single" w:sz="2" w:space="0" w:color="000000"/>
          <w:left w:val="single" w:sz="2" w:space="0" w:color="000000"/>
          <w:bottom w:val="single" w:sz="2" w:space="0" w:color="000000"/>
          <w:right w:val="single" w:sz="2" w:space="0" w:color="000000"/>
        </w:tblBorders>
        <w:shd w:val="clear" w:color="auto" w:fill="FAFBFE"/>
        <w:tblCellMar>
          <w:top w:w="12" w:type="dxa"/>
          <w:left w:w="12" w:type="dxa"/>
          <w:bottom w:w="12" w:type="dxa"/>
          <w:right w:w="12" w:type="dxa"/>
        </w:tblCellMar>
        <w:tblLook w:val="04A0" w:firstRow="1" w:lastRow="0" w:firstColumn="1" w:lastColumn="0" w:noHBand="0" w:noVBand="1"/>
        <w:tblDescription w:val="Page Layout"/>
      </w:tblPr>
      <w:tblGrid>
        <w:gridCol w:w="9354"/>
      </w:tblGrid>
      <w:tr w:rsidR="00224597" w:rsidRPr="00224597" w:rsidTr="00831F08">
        <w:trPr>
          <w:tblCellSpacing w:w="6" w:type="dxa"/>
          <w:jc w:val="center"/>
        </w:trPr>
        <w:tc>
          <w:tcPr>
            <w:tcW w:w="0" w:type="auto"/>
            <w:shd w:val="clear" w:color="auto" w:fill="FAFBFE"/>
            <w:hideMark/>
          </w:tcPr>
          <w:p w:rsidR="00224597" w:rsidRPr="00224597" w:rsidRDefault="00224597" w:rsidP="00FB467B">
            <w:pPr>
              <w:spacing w:after="0" w:line="240" w:lineRule="auto"/>
              <w:jc w:val="center"/>
              <w:rPr>
                <w:rFonts w:ascii="Arial" w:eastAsia="Times New Roman" w:hAnsi="Arial" w:cs="Arial"/>
                <w:color w:val="000000"/>
                <w:sz w:val="20"/>
                <w:szCs w:val="20"/>
              </w:rPr>
            </w:pPr>
            <w:r w:rsidRPr="00224597">
              <w:rPr>
                <w:rFonts w:ascii="Arial" w:eastAsia="Times New Roman" w:hAnsi="Arial" w:cs="Arial"/>
                <w:color w:val="000000"/>
                <w:sz w:val="20"/>
                <w:szCs w:val="20"/>
              </w:rPr>
              <w:t xml:space="preserve">Table 1: Mortality with respect to </w:t>
            </w:r>
            <w:r w:rsidR="00FB467B">
              <w:rPr>
                <w:rFonts w:ascii="Arial" w:eastAsia="Times New Roman" w:hAnsi="Arial" w:cs="Arial"/>
                <w:color w:val="000000"/>
                <w:sz w:val="20"/>
                <w:szCs w:val="20"/>
              </w:rPr>
              <w:t>individual</w:t>
            </w:r>
            <w:r w:rsidRPr="00224597">
              <w:rPr>
                <w:rFonts w:ascii="Arial" w:eastAsia="Times New Roman" w:hAnsi="Arial" w:cs="Arial"/>
                <w:color w:val="000000"/>
                <w:sz w:val="20"/>
                <w:szCs w:val="20"/>
              </w:rPr>
              <w:t xml:space="preserve"> and geographical characteristics</w:t>
            </w:r>
          </w:p>
        </w:tc>
      </w:tr>
    </w:tbl>
    <w:p w:rsidR="00224597" w:rsidRPr="00224597" w:rsidRDefault="00224597" w:rsidP="00224597">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Description w:val="Procedure Tabulate: Table 1"/>
      </w:tblPr>
      <w:tblGrid>
        <w:gridCol w:w="1496"/>
        <w:gridCol w:w="1554"/>
        <w:gridCol w:w="1569"/>
        <w:gridCol w:w="1581"/>
        <w:gridCol w:w="1569"/>
        <w:gridCol w:w="1581"/>
      </w:tblGrid>
      <w:tr w:rsidR="00224597" w:rsidRPr="00224597" w:rsidTr="00224597">
        <w:tc>
          <w:tcPr>
            <w:tcW w:w="0" w:type="auto"/>
            <w:vMerge w:val="restart"/>
            <w:hideMark/>
          </w:tcPr>
          <w:p w:rsidR="00224597" w:rsidRPr="003875CC" w:rsidRDefault="00224597" w:rsidP="00224597">
            <w:pPr>
              <w:jc w:val="cente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w:t>
            </w:r>
          </w:p>
        </w:tc>
        <w:tc>
          <w:tcPr>
            <w:tcW w:w="0" w:type="auto"/>
            <w:gridSpan w:val="4"/>
            <w:hideMark/>
          </w:tcPr>
          <w:p w:rsidR="00224597" w:rsidRPr="00224597" w:rsidRDefault="003875CC" w:rsidP="00224597">
            <w:pPr>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Mortality status</w:t>
            </w:r>
          </w:p>
        </w:tc>
        <w:tc>
          <w:tcPr>
            <w:tcW w:w="0" w:type="auto"/>
            <w:vMerge w:val="restart"/>
            <w:hideMark/>
          </w:tcPr>
          <w:p w:rsidR="00224597" w:rsidRPr="003875CC" w:rsidRDefault="00224597" w:rsidP="00224597">
            <w:pPr>
              <w:jc w:val="cente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Total</w:t>
            </w:r>
          </w:p>
        </w:tc>
      </w:tr>
      <w:tr w:rsidR="00224597" w:rsidRPr="00224597" w:rsidTr="00224597">
        <w:tc>
          <w:tcPr>
            <w:tcW w:w="0" w:type="auto"/>
            <w:vMerge/>
            <w:hideMark/>
          </w:tcPr>
          <w:p w:rsidR="00224597" w:rsidRPr="003875CC" w:rsidRDefault="00224597" w:rsidP="00224597">
            <w:pPr>
              <w:rPr>
                <w:rFonts w:ascii="Times New Roman" w:eastAsia="Times New Roman" w:hAnsi="Times New Roman" w:cs="Times New Roman"/>
                <w:bCs/>
                <w:sz w:val="18"/>
                <w:szCs w:val="18"/>
              </w:rPr>
            </w:pPr>
          </w:p>
        </w:tc>
        <w:tc>
          <w:tcPr>
            <w:tcW w:w="0" w:type="auto"/>
            <w:gridSpan w:val="2"/>
            <w:hideMark/>
          </w:tcPr>
          <w:p w:rsidR="00224597" w:rsidRPr="00224597" w:rsidRDefault="00224597" w:rsidP="00224597">
            <w:pPr>
              <w:jc w:val="center"/>
              <w:rPr>
                <w:rFonts w:ascii="Times New Roman" w:eastAsia="Times New Roman" w:hAnsi="Times New Roman" w:cs="Times New Roman"/>
                <w:b/>
                <w:bCs/>
                <w:sz w:val="18"/>
                <w:szCs w:val="18"/>
              </w:rPr>
            </w:pPr>
            <w:r w:rsidRPr="00224597">
              <w:rPr>
                <w:rFonts w:ascii="Times New Roman" w:eastAsia="Times New Roman" w:hAnsi="Times New Roman" w:cs="Times New Roman"/>
                <w:b/>
                <w:bCs/>
                <w:sz w:val="18"/>
                <w:szCs w:val="18"/>
              </w:rPr>
              <w:t xml:space="preserve">Dead </w:t>
            </w:r>
          </w:p>
        </w:tc>
        <w:tc>
          <w:tcPr>
            <w:tcW w:w="0" w:type="auto"/>
            <w:gridSpan w:val="2"/>
            <w:hideMark/>
          </w:tcPr>
          <w:p w:rsidR="00224597" w:rsidRPr="00224597" w:rsidRDefault="00224597" w:rsidP="00224597">
            <w:pPr>
              <w:jc w:val="center"/>
              <w:rPr>
                <w:rFonts w:ascii="Times New Roman" w:eastAsia="Times New Roman" w:hAnsi="Times New Roman" w:cs="Times New Roman"/>
                <w:b/>
                <w:bCs/>
                <w:sz w:val="18"/>
                <w:szCs w:val="18"/>
              </w:rPr>
            </w:pPr>
            <w:r w:rsidRPr="00224597">
              <w:rPr>
                <w:rFonts w:ascii="Times New Roman" w:eastAsia="Times New Roman" w:hAnsi="Times New Roman" w:cs="Times New Roman"/>
                <w:b/>
                <w:bCs/>
                <w:sz w:val="18"/>
                <w:szCs w:val="18"/>
              </w:rPr>
              <w:t xml:space="preserve">Not Dead </w:t>
            </w:r>
          </w:p>
        </w:tc>
        <w:tc>
          <w:tcPr>
            <w:tcW w:w="0" w:type="auto"/>
            <w:vMerge/>
            <w:hideMark/>
          </w:tcPr>
          <w:p w:rsidR="00224597" w:rsidRPr="003875CC" w:rsidRDefault="00224597" w:rsidP="00224597">
            <w:pPr>
              <w:rPr>
                <w:rFonts w:ascii="Times New Roman" w:eastAsia="Times New Roman" w:hAnsi="Times New Roman" w:cs="Times New Roman"/>
                <w:b/>
                <w:bCs/>
                <w:sz w:val="18"/>
                <w:szCs w:val="18"/>
              </w:rPr>
            </w:pPr>
          </w:p>
        </w:tc>
      </w:tr>
      <w:tr w:rsidR="00224597" w:rsidRPr="00224597" w:rsidTr="00224597">
        <w:tc>
          <w:tcPr>
            <w:tcW w:w="0" w:type="auto"/>
            <w:vMerge/>
            <w:hideMark/>
          </w:tcPr>
          <w:p w:rsidR="00224597" w:rsidRPr="003875CC" w:rsidRDefault="00224597" w:rsidP="00224597">
            <w:pPr>
              <w:rPr>
                <w:rFonts w:ascii="Times New Roman" w:eastAsia="Times New Roman" w:hAnsi="Times New Roman" w:cs="Times New Roman"/>
                <w:bCs/>
                <w:sz w:val="18"/>
                <w:szCs w:val="18"/>
              </w:rPr>
            </w:pPr>
          </w:p>
        </w:tc>
        <w:tc>
          <w:tcPr>
            <w:tcW w:w="0" w:type="auto"/>
            <w:hideMark/>
          </w:tcPr>
          <w:p w:rsidR="00224597" w:rsidRPr="00224597" w:rsidRDefault="00224597" w:rsidP="00224597">
            <w:pPr>
              <w:jc w:val="center"/>
              <w:rPr>
                <w:rFonts w:ascii="Times New Roman" w:eastAsia="Times New Roman" w:hAnsi="Times New Roman" w:cs="Times New Roman"/>
                <w:b/>
                <w:bCs/>
                <w:sz w:val="18"/>
                <w:szCs w:val="18"/>
              </w:rPr>
            </w:pPr>
            <w:r w:rsidRPr="00224597">
              <w:rPr>
                <w:rFonts w:ascii="Times New Roman" w:eastAsia="Times New Roman" w:hAnsi="Times New Roman" w:cs="Times New Roman"/>
                <w:b/>
                <w:bCs/>
                <w:sz w:val="18"/>
                <w:szCs w:val="18"/>
              </w:rPr>
              <w:t>N</w:t>
            </w:r>
          </w:p>
        </w:tc>
        <w:tc>
          <w:tcPr>
            <w:tcW w:w="0" w:type="auto"/>
            <w:hideMark/>
          </w:tcPr>
          <w:p w:rsidR="00224597" w:rsidRPr="00224597" w:rsidRDefault="00224597" w:rsidP="00224597">
            <w:pPr>
              <w:jc w:val="center"/>
              <w:rPr>
                <w:rFonts w:ascii="Times New Roman" w:eastAsia="Times New Roman" w:hAnsi="Times New Roman" w:cs="Times New Roman"/>
                <w:b/>
                <w:bCs/>
                <w:sz w:val="18"/>
                <w:szCs w:val="18"/>
              </w:rPr>
            </w:pPr>
            <w:r w:rsidRPr="00224597">
              <w:rPr>
                <w:rFonts w:ascii="Times New Roman" w:eastAsia="Times New Roman" w:hAnsi="Times New Roman" w:cs="Times New Roman"/>
                <w:b/>
                <w:bCs/>
                <w:sz w:val="18"/>
                <w:szCs w:val="18"/>
              </w:rPr>
              <w:t>Percent (%)</w:t>
            </w:r>
          </w:p>
        </w:tc>
        <w:tc>
          <w:tcPr>
            <w:tcW w:w="0" w:type="auto"/>
            <w:hideMark/>
          </w:tcPr>
          <w:p w:rsidR="00224597" w:rsidRPr="00224597" w:rsidRDefault="00224597" w:rsidP="00224597">
            <w:pPr>
              <w:jc w:val="center"/>
              <w:rPr>
                <w:rFonts w:ascii="Times New Roman" w:eastAsia="Times New Roman" w:hAnsi="Times New Roman" w:cs="Times New Roman"/>
                <w:b/>
                <w:bCs/>
                <w:sz w:val="18"/>
                <w:szCs w:val="18"/>
              </w:rPr>
            </w:pPr>
            <w:r w:rsidRPr="00224597">
              <w:rPr>
                <w:rFonts w:ascii="Times New Roman" w:eastAsia="Times New Roman" w:hAnsi="Times New Roman" w:cs="Times New Roman"/>
                <w:b/>
                <w:bCs/>
                <w:sz w:val="18"/>
                <w:szCs w:val="18"/>
              </w:rPr>
              <w:t>N</w:t>
            </w:r>
          </w:p>
        </w:tc>
        <w:tc>
          <w:tcPr>
            <w:tcW w:w="0" w:type="auto"/>
            <w:hideMark/>
          </w:tcPr>
          <w:p w:rsidR="00224597" w:rsidRPr="00224597" w:rsidRDefault="00224597" w:rsidP="00224597">
            <w:pPr>
              <w:jc w:val="center"/>
              <w:rPr>
                <w:rFonts w:ascii="Times New Roman" w:eastAsia="Times New Roman" w:hAnsi="Times New Roman" w:cs="Times New Roman"/>
                <w:b/>
                <w:bCs/>
                <w:sz w:val="18"/>
                <w:szCs w:val="18"/>
              </w:rPr>
            </w:pPr>
            <w:r w:rsidRPr="00224597">
              <w:rPr>
                <w:rFonts w:ascii="Times New Roman" w:eastAsia="Times New Roman" w:hAnsi="Times New Roman" w:cs="Times New Roman"/>
                <w:b/>
                <w:bCs/>
                <w:sz w:val="18"/>
                <w:szCs w:val="18"/>
              </w:rPr>
              <w:t>Percent (%)</w:t>
            </w:r>
          </w:p>
        </w:tc>
        <w:tc>
          <w:tcPr>
            <w:tcW w:w="0" w:type="auto"/>
            <w:hideMark/>
          </w:tcPr>
          <w:p w:rsidR="00224597" w:rsidRPr="003875CC" w:rsidRDefault="00224597" w:rsidP="00224597">
            <w:pPr>
              <w:jc w:val="cente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N</w:t>
            </w:r>
          </w:p>
        </w:tc>
      </w:tr>
      <w:tr w:rsidR="00224597" w:rsidRPr="00224597" w:rsidTr="003875CC">
        <w:tc>
          <w:tcPr>
            <w:tcW w:w="0" w:type="auto"/>
            <w:hideMark/>
          </w:tcPr>
          <w:p w:rsidR="00224597" w:rsidRPr="003875CC" w:rsidRDefault="003875CC" w:rsidP="003875CC">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A</w:t>
            </w:r>
            <w:r w:rsidR="00224597" w:rsidRPr="003875CC">
              <w:rPr>
                <w:rFonts w:ascii="Times New Roman" w:eastAsia="Times New Roman" w:hAnsi="Times New Roman" w:cs="Times New Roman"/>
                <w:b/>
                <w:bCs/>
                <w:sz w:val="18"/>
                <w:szCs w:val="18"/>
              </w:rPr>
              <w:t>ge</w:t>
            </w:r>
            <w:r w:rsidRPr="003875CC">
              <w:rPr>
                <w:rFonts w:ascii="Times New Roman" w:eastAsia="Times New Roman" w:hAnsi="Times New Roman" w:cs="Times New Roman"/>
                <w:b/>
                <w:bCs/>
                <w:sz w:val="18"/>
                <w:szCs w:val="18"/>
              </w:rPr>
              <w:t xml:space="preserve"> group </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2719</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0.7%</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367474</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99.3%</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370193</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19-24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25-29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2689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0.8%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354432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99.2%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357121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30-34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3022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0.8%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367561</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99.2%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370583</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35-39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4753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401738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98.8%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406491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40-44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8542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471088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98.2%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479630</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45-49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15233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3.1%</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470549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96.9%</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485782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50-54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15620</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421775</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96.4%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437395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55-59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33817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8.7%</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354394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91.3%</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388211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60-64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52503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17.8%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243249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82.2%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295752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65-69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45316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19.9%</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182455</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80.1%</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227771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70-74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44310</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23.0%</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148285</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77.0%</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192595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75-79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42996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27.5%</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113536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72.5%</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156532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80-84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35841</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33.5%</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71024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66.5%</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106865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85-89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21700</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42.4%</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29446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57.6%</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51146</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90 plus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10176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49.4%</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10406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50.6%</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20582</w:t>
            </w:r>
          </w:p>
        </w:tc>
      </w:tr>
      <w:tr w:rsidR="00224597" w:rsidRPr="00224597" w:rsidTr="003875CC">
        <w:tc>
          <w:tcPr>
            <w:tcW w:w="0" w:type="auto"/>
            <w:hideMark/>
          </w:tcPr>
          <w:p w:rsidR="00224597" w:rsidRPr="003875CC" w:rsidRDefault="003875CC" w:rsidP="003875CC">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Sex</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160849</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7.2%</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2081832</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92.8%</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2242681</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Female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Male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178388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8.5%</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1925580</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91.5%</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2103968</w:t>
            </w:r>
          </w:p>
        </w:tc>
      </w:tr>
      <w:tr w:rsidR="00224597" w:rsidRPr="00224597" w:rsidTr="003875CC">
        <w:tc>
          <w:tcPr>
            <w:tcW w:w="0" w:type="auto"/>
            <w:hideMark/>
          </w:tcPr>
          <w:p w:rsidR="00224597" w:rsidRPr="003875CC" w:rsidRDefault="003875CC" w:rsidP="003875CC">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Income decile</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14072</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7.7%</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167918</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92.3%</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181990</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1 - lowest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2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46193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11.6%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350801</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88.4%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396994</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3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58183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13.6%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369971</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86.4%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428154</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4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47282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10.8%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392292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89.2%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439574</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5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39374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409703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449077</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6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33399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7.3%</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424499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92.7%</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457898</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7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29318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441504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93.8%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470822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8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26298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5.4%</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460528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94.6%</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486826</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9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23554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484628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95.4%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508182</w:t>
            </w:r>
          </w:p>
        </w:tc>
      </w:tr>
      <w:tr w:rsidR="003875CC" w:rsidRPr="00224597" w:rsidTr="003875CC">
        <w:tc>
          <w:tcPr>
            <w:tcW w:w="0" w:type="auto"/>
            <w:hideMark/>
          </w:tcPr>
          <w:p w:rsidR="003875CC" w:rsidRPr="003875CC" w:rsidRDefault="003875CC" w:rsidP="0035594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10 - highest </w:t>
            </w:r>
          </w:p>
        </w:tc>
        <w:tc>
          <w:tcPr>
            <w:tcW w:w="1554" w:type="dxa"/>
            <w:hideMark/>
          </w:tcPr>
          <w:p w:rsidR="003875CC" w:rsidRPr="00224597" w:rsidRDefault="003875CC"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21564</w:t>
            </w:r>
          </w:p>
        </w:tc>
        <w:tc>
          <w:tcPr>
            <w:tcW w:w="1569" w:type="dxa"/>
            <w:hideMark/>
          </w:tcPr>
          <w:p w:rsidR="003875CC" w:rsidRPr="00224597" w:rsidRDefault="003875CC"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4.1%</w:t>
            </w:r>
          </w:p>
        </w:tc>
        <w:tc>
          <w:tcPr>
            <w:tcW w:w="1581" w:type="dxa"/>
            <w:hideMark/>
          </w:tcPr>
          <w:p w:rsidR="003875CC" w:rsidRPr="00224597" w:rsidRDefault="003875CC"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505568</w:t>
            </w:r>
          </w:p>
        </w:tc>
        <w:tc>
          <w:tcPr>
            <w:tcW w:w="1569" w:type="dxa"/>
            <w:hideMark/>
          </w:tcPr>
          <w:p w:rsidR="003875CC" w:rsidRPr="00224597" w:rsidRDefault="003875CC"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95.9%</w:t>
            </w:r>
          </w:p>
        </w:tc>
        <w:tc>
          <w:tcPr>
            <w:tcW w:w="1581" w:type="dxa"/>
            <w:hideMark/>
          </w:tcPr>
          <w:p w:rsidR="003875CC" w:rsidRPr="003875CC" w:rsidRDefault="003875CC" w:rsidP="0035594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527132</w:t>
            </w:r>
          </w:p>
        </w:tc>
      </w:tr>
      <w:tr w:rsidR="009B5523" w:rsidRPr="00224597" w:rsidTr="00355947">
        <w:tc>
          <w:tcPr>
            <w:tcW w:w="0" w:type="auto"/>
            <w:hideMark/>
          </w:tcPr>
          <w:p w:rsidR="009B5523" w:rsidRPr="003875CC" w:rsidRDefault="009B5523" w:rsidP="0035594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Residing region</w:t>
            </w:r>
          </w:p>
        </w:tc>
        <w:tc>
          <w:tcPr>
            <w:tcW w:w="1554" w:type="dxa"/>
            <w:vMerge w:val="restart"/>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78658</w:t>
            </w:r>
          </w:p>
        </w:tc>
        <w:tc>
          <w:tcPr>
            <w:tcW w:w="1569" w:type="dxa"/>
            <w:vMerge w:val="restart"/>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8.0%</w:t>
            </w:r>
          </w:p>
        </w:tc>
        <w:tc>
          <w:tcPr>
            <w:tcW w:w="1581" w:type="dxa"/>
            <w:vMerge w:val="restart"/>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906336</w:t>
            </w:r>
          </w:p>
        </w:tc>
        <w:tc>
          <w:tcPr>
            <w:tcW w:w="1569" w:type="dxa"/>
            <w:vMerge w:val="restart"/>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92.0%</w:t>
            </w:r>
          </w:p>
        </w:tc>
        <w:tc>
          <w:tcPr>
            <w:tcW w:w="1581" w:type="dxa"/>
            <w:vMerge w:val="restart"/>
            <w:hideMark/>
          </w:tcPr>
          <w:p w:rsidR="009B5523" w:rsidRPr="003875CC" w:rsidRDefault="009B5523" w:rsidP="0035594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984994</w:t>
            </w:r>
          </w:p>
        </w:tc>
      </w:tr>
      <w:tr w:rsidR="009B5523" w:rsidRPr="00224597" w:rsidTr="00355947">
        <w:tc>
          <w:tcPr>
            <w:tcW w:w="0" w:type="auto"/>
            <w:hideMark/>
          </w:tcPr>
          <w:p w:rsidR="009B5523" w:rsidRPr="003875CC" w:rsidRDefault="009B5523" w:rsidP="0035594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Rural </w:t>
            </w:r>
          </w:p>
        </w:tc>
        <w:tc>
          <w:tcPr>
            <w:tcW w:w="0" w:type="auto"/>
            <w:vMerge/>
            <w:hideMark/>
          </w:tcPr>
          <w:p w:rsidR="009B5523" w:rsidRPr="00224597" w:rsidRDefault="009B5523" w:rsidP="00355947">
            <w:pPr>
              <w:rPr>
                <w:rFonts w:ascii="Times New Roman" w:eastAsia="Times New Roman" w:hAnsi="Times New Roman" w:cs="Times New Roman"/>
                <w:sz w:val="18"/>
                <w:szCs w:val="18"/>
              </w:rPr>
            </w:pPr>
          </w:p>
        </w:tc>
        <w:tc>
          <w:tcPr>
            <w:tcW w:w="0" w:type="auto"/>
            <w:vMerge/>
            <w:hideMark/>
          </w:tcPr>
          <w:p w:rsidR="009B5523" w:rsidRPr="00224597" w:rsidRDefault="009B5523" w:rsidP="00355947">
            <w:pPr>
              <w:rPr>
                <w:rFonts w:ascii="Times New Roman" w:eastAsia="Times New Roman" w:hAnsi="Times New Roman" w:cs="Times New Roman"/>
                <w:sz w:val="18"/>
                <w:szCs w:val="18"/>
              </w:rPr>
            </w:pPr>
          </w:p>
        </w:tc>
        <w:tc>
          <w:tcPr>
            <w:tcW w:w="0" w:type="auto"/>
            <w:vMerge/>
            <w:hideMark/>
          </w:tcPr>
          <w:p w:rsidR="009B5523" w:rsidRPr="00224597" w:rsidRDefault="009B5523" w:rsidP="00355947">
            <w:pPr>
              <w:rPr>
                <w:rFonts w:ascii="Times New Roman" w:eastAsia="Times New Roman" w:hAnsi="Times New Roman" w:cs="Times New Roman"/>
                <w:sz w:val="18"/>
                <w:szCs w:val="18"/>
              </w:rPr>
            </w:pPr>
          </w:p>
        </w:tc>
        <w:tc>
          <w:tcPr>
            <w:tcW w:w="0" w:type="auto"/>
            <w:vMerge/>
            <w:hideMark/>
          </w:tcPr>
          <w:p w:rsidR="009B5523" w:rsidRPr="00224597" w:rsidRDefault="009B5523" w:rsidP="00355947">
            <w:pPr>
              <w:rPr>
                <w:rFonts w:ascii="Times New Roman" w:eastAsia="Times New Roman" w:hAnsi="Times New Roman" w:cs="Times New Roman"/>
                <w:sz w:val="18"/>
                <w:szCs w:val="18"/>
              </w:rPr>
            </w:pPr>
          </w:p>
        </w:tc>
        <w:tc>
          <w:tcPr>
            <w:tcW w:w="0" w:type="auto"/>
            <w:vMerge/>
            <w:hideMark/>
          </w:tcPr>
          <w:p w:rsidR="009B5523" w:rsidRPr="003875CC" w:rsidRDefault="009B5523" w:rsidP="00355947">
            <w:pPr>
              <w:rPr>
                <w:rFonts w:ascii="Times New Roman" w:eastAsia="Times New Roman" w:hAnsi="Times New Roman" w:cs="Times New Roman"/>
                <w:b/>
                <w:sz w:val="18"/>
                <w:szCs w:val="18"/>
              </w:rPr>
            </w:pPr>
          </w:p>
        </w:tc>
      </w:tr>
      <w:tr w:rsidR="009B5523" w:rsidRPr="00224597" w:rsidTr="00355947">
        <w:tc>
          <w:tcPr>
            <w:tcW w:w="0" w:type="auto"/>
            <w:hideMark/>
          </w:tcPr>
          <w:p w:rsidR="009B5523" w:rsidRPr="003875CC" w:rsidRDefault="009B5523" w:rsidP="0035594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Urban </w:t>
            </w:r>
          </w:p>
        </w:tc>
        <w:tc>
          <w:tcPr>
            <w:tcW w:w="1554" w:type="dxa"/>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260579</w:t>
            </w:r>
          </w:p>
        </w:tc>
        <w:tc>
          <w:tcPr>
            <w:tcW w:w="1569" w:type="dxa"/>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7.8%</w:t>
            </w:r>
          </w:p>
        </w:tc>
        <w:tc>
          <w:tcPr>
            <w:tcW w:w="1581" w:type="dxa"/>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3101076</w:t>
            </w:r>
          </w:p>
        </w:tc>
        <w:tc>
          <w:tcPr>
            <w:tcW w:w="1569" w:type="dxa"/>
            <w:hideMark/>
          </w:tcPr>
          <w:p w:rsidR="009B5523" w:rsidRPr="00224597" w:rsidRDefault="009B5523" w:rsidP="0035594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92.2%</w:t>
            </w:r>
          </w:p>
        </w:tc>
        <w:tc>
          <w:tcPr>
            <w:tcW w:w="1581" w:type="dxa"/>
            <w:hideMark/>
          </w:tcPr>
          <w:p w:rsidR="009B5523" w:rsidRPr="003875CC" w:rsidRDefault="009B5523" w:rsidP="0035594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3361655</w:t>
            </w:r>
          </w:p>
        </w:tc>
      </w:tr>
      <w:tr w:rsidR="00224597" w:rsidRPr="00224597" w:rsidTr="003875CC">
        <w:tc>
          <w:tcPr>
            <w:tcW w:w="0" w:type="auto"/>
            <w:hideMark/>
          </w:tcPr>
          <w:p w:rsidR="00224597" w:rsidRPr="003875CC" w:rsidRDefault="003875CC" w:rsidP="0022459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O</w:t>
            </w:r>
            <w:r w:rsidR="00224597" w:rsidRPr="003875CC">
              <w:rPr>
                <w:rFonts w:ascii="Times New Roman" w:eastAsia="Times New Roman" w:hAnsi="Times New Roman" w:cs="Times New Roman"/>
                <w:b/>
                <w:bCs/>
                <w:sz w:val="18"/>
                <w:szCs w:val="18"/>
              </w:rPr>
              <w:t>ccupation</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2044</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2.2%</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91821</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97.8%</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93865</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Art &amp; Culture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Business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12757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570348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97.8%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583105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Govt &amp; Religion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5688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1.9%</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286603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98.1%</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292291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Health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3322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180147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98.2%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183469</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Management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8390</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314865</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97.4%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323255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Manufacturing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4524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172732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97.4%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177256</w:t>
            </w:r>
          </w:p>
        </w:tc>
      </w:tr>
      <w:tr w:rsidR="00133502" w:rsidRPr="00133502" w:rsidTr="003875CC">
        <w:tc>
          <w:tcPr>
            <w:tcW w:w="0" w:type="auto"/>
            <w:hideMark/>
          </w:tcPr>
          <w:p w:rsidR="00224597" w:rsidRPr="00133502" w:rsidRDefault="00224597" w:rsidP="00224597">
            <w:pPr>
              <w:rPr>
                <w:rFonts w:ascii="Times New Roman" w:eastAsia="Times New Roman" w:hAnsi="Times New Roman" w:cs="Times New Roman"/>
                <w:bCs/>
                <w:color w:val="FF0000"/>
                <w:sz w:val="18"/>
                <w:szCs w:val="18"/>
              </w:rPr>
            </w:pPr>
            <w:r w:rsidRPr="00133502">
              <w:rPr>
                <w:rFonts w:ascii="Times New Roman" w:eastAsia="Times New Roman" w:hAnsi="Times New Roman" w:cs="Times New Roman"/>
                <w:bCs/>
                <w:color w:val="FF0000"/>
                <w:sz w:val="18"/>
                <w:szCs w:val="18"/>
              </w:rPr>
              <w:t xml:space="preserve">Not Applicable </w:t>
            </w:r>
          </w:p>
        </w:tc>
        <w:tc>
          <w:tcPr>
            <w:tcW w:w="1554" w:type="dxa"/>
            <w:hideMark/>
          </w:tcPr>
          <w:p w:rsidR="00224597" w:rsidRPr="00133502" w:rsidRDefault="00224597" w:rsidP="00224597">
            <w:pPr>
              <w:jc w:val="right"/>
              <w:rPr>
                <w:rFonts w:ascii="Times New Roman" w:eastAsia="Times New Roman" w:hAnsi="Times New Roman" w:cs="Times New Roman"/>
                <w:color w:val="FF0000"/>
                <w:sz w:val="18"/>
                <w:szCs w:val="18"/>
              </w:rPr>
            </w:pPr>
            <w:r w:rsidRPr="00133502">
              <w:rPr>
                <w:rFonts w:ascii="Times New Roman" w:eastAsia="Times New Roman" w:hAnsi="Times New Roman" w:cs="Times New Roman"/>
                <w:color w:val="FF0000"/>
                <w:sz w:val="18"/>
                <w:szCs w:val="18"/>
              </w:rPr>
              <w:t>257393</w:t>
            </w:r>
          </w:p>
        </w:tc>
        <w:tc>
          <w:tcPr>
            <w:tcW w:w="1569" w:type="dxa"/>
            <w:hideMark/>
          </w:tcPr>
          <w:p w:rsidR="00224597" w:rsidRPr="00133502" w:rsidRDefault="00224597" w:rsidP="00224597">
            <w:pPr>
              <w:jc w:val="right"/>
              <w:rPr>
                <w:rFonts w:ascii="Times New Roman" w:eastAsia="Times New Roman" w:hAnsi="Times New Roman" w:cs="Times New Roman"/>
                <w:color w:val="FF0000"/>
                <w:sz w:val="18"/>
                <w:szCs w:val="18"/>
              </w:rPr>
            </w:pPr>
            <w:r w:rsidRPr="00133502">
              <w:rPr>
                <w:rFonts w:ascii="Times New Roman" w:eastAsia="Times New Roman" w:hAnsi="Times New Roman" w:cs="Times New Roman"/>
                <w:color w:val="FF0000"/>
                <w:sz w:val="18"/>
                <w:szCs w:val="18"/>
              </w:rPr>
              <w:t>21.5%</w:t>
            </w:r>
          </w:p>
        </w:tc>
        <w:tc>
          <w:tcPr>
            <w:tcW w:w="1581" w:type="dxa"/>
            <w:hideMark/>
          </w:tcPr>
          <w:p w:rsidR="00224597" w:rsidRPr="00133502" w:rsidRDefault="00224597" w:rsidP="00224597">
            <w:pPr>
              <w:jc w:val="right"/>
              <w:rPr>
                <w:rFonts w:ascii="Times New Roman" w:eastAsia="Times New Roman" w:hAnsi="Times New Roman" w:cs="Times New Roman"/>
                <w:color w:val="FF0000"/>
                <w:sz w:val="18"/>
                <w:szCs w:val="18"/>
              </w:rPr>
            </w:pPr>
            <w:r w:rsidRPr="00133502">
              <w:rPr>
                <w:rFonts w:ascii="Times New Roman" w:eastAsia="Times New Roman" w:hAnsi="Times New Roman" w:cs="Times New Roman"/>
                <w:color w:val="FF0000"/>
                <w:sz w:val="18"/>
                <w:szCs w:val="18"/>
              </w:rPr>
              <w:t>938604</w:t>
            </w:r>
          </w:p>
        </w:tc>
        <w:tc>
          <w:tcPr>
            <w:tcW w:w="1569" w:type="dxa"/>
            <w:hideMark/>
          </w:tcPr>
          <w:p w:rsidR="00224597" w:rsidRPr="00133502" w:rsidRDefault="00224597" w:rsidP="00224597">
            <w:pPr>
              <w:jc w:val="right"/>
              <w:rPr>
                <w:rFonts w:ascii="Times New Roman" w:eastAsia="Times New Roman" w:hAnsi="Times New Roman" w:cs="Times New Roman"/>
                <w:color w:val="FF0000"/>
                <w:sz w:val="18"/>
                <w:szCs w:val="18"/>
              </w:rPr>
            </w:pPr>
            <w:r w:rsidRPr="00133502">
              <w:rPr>
                <w:rFonts w:ascii="Times New Roman" w:eastAsia="Times New Roman" w:hAnsi="Times New Roman" w:cs="Times New Roman"/>
                <w:color w:val="FF0000"/>
                <w:sz w:val="18"/>
                <w:szCs w:val="18"/>
              </w:rPr>
              <w:t>78.5%</w:t>
            </w:r>
          </w:p>
        </w:tc>
        <w:tc>
          <w:tcPr>
            <w:tcW w:w="1581" w:type="dxa"/>
            <w:hideMark/>
          </w:tcPr>
          <w:p w:rsidR="00224597" w:rsidRPr="00133502" w:rsidRDefault="00224597" w:rsidP="00224597">
            <w:pPr>
              <w:jc w:val="right"/>
              <w:rPr>
                <w:rFonts w:ascii="Times New Roman" w:eastAsia="Times New Roman" w:hAnsi="Times New Roman" w:cs="Times New Roman"/>
                <w:b/>
                <w:color w:val="FF0000"/>
                <w:sz w:val="18"/>
                <w:szCs w:val="18"/>
              </w:rPr>
            </w:pPr>
            <w:r w:rsidRPr="00133502">
              <w:rPr>
                <w:rFonts w:ascii="Times New Roman" w:eastAsia="Times New Roman" w:hAnsi="Times New Roman" w:cs="Times New Roman"/>
                <w:b/>
                <w:color w:val="FF0000"/>
                <w:sz w:val="18"/>
                <w:szCs w:val="18"/>
              </w:rPr>
              <w:t>1195997</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Primary industry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6764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122706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94.8%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129470</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Sales &amp; Service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17816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657107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97.4%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674923</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Science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3646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204677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98.2%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208323</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lastRenderedPageBreak/>
              <w:t xml:space="preserve">Trades &amp; Transport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16893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3.5%</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467802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96.5%</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484695</w:t>
            </w:r>
          </w:p>
        </w:tc>
      </w:tr>
      <w:tr w:rsidR="00224597" w:rsidRPr="00224597" w:rsidTr="003875CC">
        <w:tc>
          <w:tcPr>
            <w:tcW w:w="0" w:type="auto"/>
            <w:hideMark/>
          </w:tcPr>
          <w:p w:rsidR="00224597" w:rsidRPr="003875CC" w:rsidRDefault="003875CC" w:rsidP="0022459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Province</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29046</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6.5%</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415203</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93.5%</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444249</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Alberta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British Columbia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45702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511764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557466</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Manitoba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16290</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160704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176994</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New Brunswick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9083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96014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105097</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Newfoundland and Labrador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6258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8.4%</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68023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91.6%</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74281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Northwest Territories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1017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14437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93.4%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15454</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Nova Scotia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12099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9.4%</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116656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90.6%</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128755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Nunavut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727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5.0%</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13682</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95.0%</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14409</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Ontario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122618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1481459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1604077</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Prince Edward Island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1776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9.7%</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16596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90.3%</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18372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Quebec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79657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7.6%</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968167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92.4%</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1047824</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Saskatchewan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14308</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9.5%</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136124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90.5%</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150432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Yukon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656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7.1%</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8583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92.9%</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9239</w:t>
            </w:r>
          </w:p>
        </w:tc>
      </w:tr>
      <w:tr w:rsidR="00224597" w:rsidRPr="00224597" w:rsidTr="003875CC">
        <w:tc>
          <w:tcPr>
            <w:tcW w:w="0" w:type="auto"/>
            <w:hideMark/>
          </w:tcPr>
          <w:p w:rsidR="00224597" w:rsidRPr="003875CC" w:rsidRDefault="003875CC" w:rsidP="0022459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Income before tax</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30937</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12.0%</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226157</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88.0%</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257094</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Concept not applicable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low income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55159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10.0%</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495166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90.0%</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550325</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non-low income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253141</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3286089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3539230</w:t>
            </w:r>
          </w:p>
        </w:tc>
      </w:tr>
      <w:tr w:rsidR="00224597" w:rsidRPr="00224597" w:rsidTr="003875CC">
        <w:tc>
          <w:tcPr>
            <w:tcW w:w="0" w:type="auto"/>
            <w:hideMark/>
          </w:tcPr>
          <w:p w:rsidR="00224597" w:rsidRPr="003875CC" w:rsidRDefault="003875CC" w:rsidP="0022459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Income after tax</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30937</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12.0%</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226157</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88.0%</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257094</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Concept not applicable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low income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31496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7.8%</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369796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401292</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non-low income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276804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7.5%</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3411459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92.5%</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3688263</w:t>
            </w:r>
          </w:p>
        </w:tc>
      </w:tr>
      <w:tr w:rsidR="00224597" w:rsidRPr="00224597" w:rsidTr="003875CC">
        <w:tc>
          <w:tcPr>
            <w:tcW w:w="0" w:type="auto"/>
            <w:hideMark/>
          </w:tcPr>
          <w:p w:rsidR="00224597" w:rsidRPr="003875CC" w:rsidRDefault="003875CC" w:rsidP="0022459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Marriage status</w:t>
            </w:r>
          </w:p>
        </w:tc>
        <w:tc>
          <w:tcPr>
            <w:tcW w:w="1554"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31628</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8.4%</w:t>
            </w:r>
          </w:p>
        </w:tc>
        <w:tc>
          <w:tcPr>
            <w:tcW w:w="1581"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345009</w:t>
            </w:r>
          </w:p>
        </w:tc>
        <w:tc>
          <w:tcPr>
            <w:tcW w:w="1569" w:type="dxa"/>
            <w:vMerge w:val="restart"/>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91.6%</w:t>
            </w:r>
          </w:p>
        </w:tc>
        <w:tc>
          <w:tcPr>
            <w:tcW w:w="1581" w:type="dxa"/>
            <w:vMerge w:val="restart"/>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376637</w:t>
            </w:r>
          </w:p>
        </w:tc>
      </w:tr>
      <w:tr w:rsidR="00224597" w:rsidRPr="00224597" w:rsidTr="00224597">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Divorced </w:t>
            </w: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224597" w:rsidRDefault="00224597" w:rsidP="00224597">
            <w:pPr>
              <w:rPr>
                <w:rFonts w:ascii="Times New Roman" w:eastAsia="Times New Roman" w:hAnsi="Times New Roman" w:cs="Times New Roman"/>
                <w:sz w:val="18"/>
                <w:szCs w:val="18"/>
              </w:rPr>
            </w:pPr>
          </w:p>
        </w:tc>
        <w:tc>
          <w:tcPr>
            <w:tcW w:w="0" w:type="auto"/>
            <w:vMerge/>
            <w:hideMark/>
          </w:tcPr>
          <w:p w:rsidR="00224597" w:rsidRPr="003875CC" w:rsidRDefault="00224597" w:rsidP="00224597">
            <w:pPr>
              <w:rPr>
                <w:rFonts w:ascii="Times New Roman" w:eastAsia="Times New Roman" w:hAnsi="Times New Roman" w:cs="Times New Roman"/>
                <w:b/>
                <w:sz w:val="18"/>
                <w:szCs w:val="18"/>
              </w:rPr>
            </w:pP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Married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169294</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7.3%</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2135647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92.7%</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2304941</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Never married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41947</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3.3%</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1222379</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96.7%</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1264326</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Separated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9873</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7.1%</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130136</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92.9%</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140009</w:t>
            </w:r>
          </w:p>
        </w:tc>
      </w:tr>
      <w:tr w:rsidR="00224597" w:rsidRPr="00224597" w:rsidTr="003875CC">
        <w:tc>
          <w:tcPr>
            <w:tcW w:w="0" w:type="auto"/>
            <w:hideMark/>
          </w:tcPr>
          <w:p w:rsidR="00224597" w:rsidRPr="003875CC" w:rsidRDefault="00224597" w:rsidP="00224597">
            <w:pPr>
              <w:rPr>
                <w:rFonts w:ascii="Times New Roman" w:eastAsia="Times New Roman" w:hAnsi="Times New Roman" w:cs="Times New Roman"/>
                <w:bCs/>
                <w:sz w:val="18"/>
                <w:szCs w:val="18"/>
              </w:rPr>
            </w:pPr>
            <w:r w:rsidRPr="003875CC">
              <w:rPr>
                <w:rFonts w:ascii="Times New Roman" w:eastAsia="Times New Roman" w:hAnsi="Times New Roman" w:cs="Times New Roman"/>
                <w:bCs/>
                <w:sz w:val="18"/>
                <w:szCs w:val="18"/>
              </w:rPr>
              <w:t xml:space="preserve">Widowed </w:t>
            </w:r>
          </w:p>
        </w:tc>
        <w:tc>
          <w:tcPr>
            <w:tcW w:w="1554"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86495</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33.2%</w:t>
            </w:r>
          </w:p>
        </w:tc>
        <w:tc>
          <w:tcPr>
            <w:tcW w:w="1581"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174241</w:t>
            </w:r>
          </w:p>
        </w:tc>
        <w:tc>
          <w:tcPr>
            <w:tcW w:w="1569" w:type="dxa"/>
            <w:hideMark/>
          </w:tcPr>
          <w:p w:rsidR="00224597" w:rsidRPr="00224597" w:rsidRDefault="00224597" w:rsidP="00224597">
            <w:pPr>
              <w:jc w:val="right"/>
              <w:rPr>
                <w:rFonts w:ascii="Times New Roman" w:eastAsia="Times New Roman" w:hAnsi="Times New Roman" w:cs="Times New Roman"/>
                <w:sz w:val="18"/>
                <w:szCs w:val="18"/>
              </w:rPr>
            </w:pPr>
            <w:r w:rsidRPr="00224597">
              <w:rPr>
                <w:rFonts w:ascii="Times New Roman" w:eastAsia="Times New Roman" w:hAnsi="Times New Roman" w:cs="Times New Roman"/>
                <w:sz w:val="18"/>
                <w:szCs w:val="18"/>
              </w:rPr>
              <w:t>66.8%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260736</w:t>
            </w:r>
          </w:p>
        </w:tc>
      </w:tr>
      <w:tr w:rsidR="00224597" w:rsidRPr="003875CC" w:rsidTr="003875CC">
        <w:tc>
          <w:tcPr>
            <w:tcW w:w="0" w:type="auto"/>
            <w:hideMark/>
          </w:tcPr>
          <w:p w:rsidR="00224597" w:rsidRPr="003875CC" w:rsidRDefault="00224597" w:rsidP="00224597">
            <w:pPr>
              <w:rPr>
                <w:rFonts w:ascii="Times New Roman" w:eastAsia="Times New Roman" w:hAnsi="Times New Roman" w:cs="Times New Roman"/>
                <w:b/>
                <w:bCs/>
                <w:sz w:val="18"/>
                <w:szCs w:val="18"/>
              </w:rPr>
            </w:pPr>
            <w:r w:rsidRPr="003875CC">
              <w:rPr>
                <w:rFonts w:ascii="Times New Roman" w:eastAsia="Times New Roman" w:hAnsi="Times New Roman" w:cs="Times New Roman"/>
                <w:b/>
                <w:bCs/>
                <w:sz w:val="18"/>
                <w:szCs w:val="18"/>
              </w:rPr>
              <w:t>Total</w:t>
            </w:r>
          </w:p>
        </w:tc>
        <w:tc>
          <w:tcPr>
            <w:tcW w:w="1554"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339237</w:t>
            </w:r>
          </w:p>
        </w:tc>
        <w:tc>
          <w:tcPr>
            <w:tcW w:w="1569"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7.8%</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4007412</w:t>
            </w:r>
          </w:p>
        </w:tc>
        <w:tc>
          <w:tcPr>
            <w:tcW w:w="1569"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92.2%</w:t>
            </w:r>
          </w:p>
        </w:tc>
        <w:tc>
          <w:tcPr>
            <w:tcW w:w="1581" w:type="dxa"/>
            <w:hideMark/>
          </w:tcPr>
          <w:p w:rsidR="00224597" w:rsidRPr="003875CC" w:rsidRDefault="00224597" w:rsidP="00224597">
            <w:pPr>
              <w:jc w:val="right"/>
              <w:rPr>
                <w:rFonts w:ascii="Times New Roman" w:eastAsia="Times New Roman" w:hAnsi="Times New Roman" w:cs="Times New Roman"/>
                <w:b/>
                <w:sz w:val="18"/>
                <w:szCs w:val="18"/>
              </w:rPr>
            </w:pPr>
            <w:r w:rsidRPr="003875CC">
              <w:rPr>
                <w:rFonts w:ascii="Times New Roman" w:eastAsia="Times New Roman" w:hAnsi="Times New Roman" w:cs="Times New Roman"/>
                <w:b/>
                <w:sz w:val="18"/>
                <w:szCs w:val="18"/>
              </w:rPr>
              <w:t>4346649</w:t>
            </w:r>
          </w:p>
        </w:tc>
      </w:tr>
    </w:tbl>
    <w:p w:rsidR="00280641" w:rsidRDefault="00280641" w:rsidP="00E01AD7">
      <w:pPr>
        <w:pStyle w:val="ListParagraph"/>
        <w:ind w:left="0"/>
      </w:pPr>
    </w:p>
    <w:p w:rsidR="00D50A47" w:rsidRPr="00133502" w:rsidRDefault="00707CAB" w:rsidP="00133502">
      <w:pPr>
        <w:pStyle w:val="ListParagraph"/>
        <w:ind w:left="0" w:firstLine="720"/>
        <w:rPr>
          <w:sz w:val="20"/>
          <w:szCs w:val="20"/>
        </w:rPr>
      </w:pPr>
      <w:r w:rsidRPr="00133502">
        <w:rPr>
          <w:sz w:val="20"/>
          <w:szCs w:val="20"/>
        </w:rPr>
        <w:t>The univariate analysis does not control for other explanatory variables. However, w</w:t>
      </w:r>
      <w:r w:rsidR="006F3E66" w:rsidRPr="00133502">
        <w:rPr>
          <w:sz w:val="20"/>
          <w:szCs w:val="20"/>
        </w:rPr>
        <w:t xml:space="preserve">e can </w:t>
      </w:r>
      <w:r w:rsidRPr="00133502">
        <w:rPr>
          <w:sz w:val="20"/>
          <w:szCs w:val="20"/>
        </w:rPr>
        <w:t xml:space="preserve">still </w:t>
      </w:r>
      <w:r w:rsidR="006F3E66" w:rsidRPr="00133502">
        <w:rPr>
          <w:sz w:val="20"/>
          <w:szCs w:val="20"/>
        </w:rPr>
        <w:t xml:space="preserve">notice </w:t>
      </w:r>
      <w:r w:rsidRPr="00133502">
        <w:rPr>
          <w:sz w:val="20"/>
          <w:szCs w:val="20"/>
        </w:rPr>
        <w:t xml:space="preserve">some interesting relationships. For example, </w:t>
      </w:r>
      <w:r w:rsidR="006F3E66" w:rsidRPr="00133502">
        <w:rPr>
          <w:sz w:val="20"/>
          <w:szCs w:val="20"/>
        </w:rPr>
        <w:t xml:space="preserve">mortality increases with respect to age group (e.g. 0.7% mortality in age group 19-24 and 49.4% in age group 90+). Mortality is higher among males than females (8.5% versus 7.2%). Mortality tends to decrease with respect to increase in income decile. Mortality is higher in rural regions than urban regions (8% versus 7.8%). Occupation involving trades and transport (3.5%), management (2.6%), manufacturing (2.6%) tend to have higher mortality. </w:t>
      </w:r>
      <w:r w:rsidRPr="00133502">
        <w:rPr>
          <w:sz w:val="20"/>
          <w:szCs w:val="20"/>
        </w:rPr>
        <w:t xml:space="preserve">Manitoba, Nova Scotia, PEI have higher mortality than Alberta, NWT, Ontario. Individuals with low income (before or after tax) tend to have higher mortality than individuals with non-low income. Divorced individuals have higher mortality than married individuals. 33% mortality among widowed individuals is likely to be confounded with respect to age (e.g. spouse is more likely to die if they are elderly). </w:t>
      </w:r>
    </w:p>
    <w:p w:rsidR="00D50A47" w:rsidRPr="00133502" w:rsidRDefault="00D50A47" w:rsidP="00E01AD7">
      <w:pPr>
        <w:pStyle w:val="ListParagraph"/>
        <w:ind w:left="0"/>
        <w:rPr>
          <w:sz w:val="20"/>
          <w:szCs w:val="20"/>
        </w:rPr>
      </w:pPr>
    </w:p>
    <w:p w:rsidR="00D50A47" w:rsidRDefault="00707CAB" w:rsidP="00133502">
      <w:pPr>
        <w:pStyle w:val="ListParagraph"/>
        <w:ind w:left="0" w:firstLine="720"/>
        <w:rPr>
          <w:sz w:val="20"/>
          <w:szCs w:val="20"/>
        </w:rPr>
      </w:pPr>
      <w:r w:rsidRPr="00133502">
        <w:rPr>
          <w:sz w:val="20"/>
          <w:szCs w:val="20"/>
        </w:rPr>
        <w:t xml:space="preserve">Next, we fit logistic regression for mortality with the respect to the SES variables listed in Table 1. </w:t>
      </w:r>
      <w:r w:rsidR="00280641" w:rsidRPr="00133502">
        <w:rPr>
          <w:sz w:val="20"/>
          <w:szCs w:val="20"/>
        </w:rPr>
        <w:t>Since income before tax and income after tax tend to be highly correlated with each other, we only adjust for income after tax in the logistic regression model. This will safeguard the final model against redundant information which can lead to inflation of standard errors of the odds ratios (i.e. multicollinearity).</w:t>
      </w:r>
      <w:r w:rsidR="00133502" w:rsidRPr="00133502">
        <w:rPr>
          <w:sz w:val="20"/>
          <w:szCs w:val="20"/>
        </w:rPr>
        <w:t xml:space="preserve"> We do not adjust for occupation because it is not recorded for 1.19 million individuals (27%). Furthermore, there is evidence that occupation information is not missing at random. This is because individuals who are dead are more likely to have occupation information missing. </w:t>
      </w:r>
      <w:r w:rsidRPr="00133502">
        <w:rPr>
          <w:sz w:val="20"/>
          <w:szCs w:val="20"/>
        </w:rPr>
        <w:t xml:space="preserve">We report the adjusted odds ratios in Table 2 and expected probabilities in Table 3. </w:t>
      </w:r>
      <w:r w:rsidR="00133502">
        <w:rPr>
          <w:sz w:val="20"/>
          <w:szCs w:val="20"/>
        </w:rPr>
        <w:t xml:space="preserve">The expected probabilities are estimated using LSMEANS statement in PROC LOGISTIC. Figure 1 shows the </w:t>
      </w:r>
      <w:proofErr w:type="spellStart"/>
      <w:r w:rsidR="00133502">
        <w:rPr>
          <w:sz w:val="20"/>
          <w:szCs w:val="20"/>
        </w:rPr>
        <w:t>chloropeth</w:t>
      </w:r>
      <w:proofErr w:type="spellEnd"/>
      <w:r w:rsidR="00133502">
        <w:rPr>
          <w:sz w:val="20"/>
          <w:szCs w:val="20"/>
        </w:rPr>
        <w:t xml:space="preserve"> map for 13 Canadian provinces by overlaying the adjusted probabilities of mortality. </w:t>
      </w:r>
      <w:r w:rsidR="000256D4">
        <w:rPr>
          <w:sz w:val="20"/>
          <w:szCs w:val="20"/>
        </w:rPr>
        <w:t xml:space="preserve"> In addition, the adjusted probability shown in Table 3 are plotted in Figure 2.</w:t>
      </w:r>
    </w:p>
    <w:p w:rsidR="00D50A47" w:rsidRPr="00FB467B" w:rsidRDefault="00D7039E" w:rsidP="00FE6D4B">
      <w:pPr>
        <w:pStyle w:val="ListParagraph"/>
        <w:ind w:left="0"/>
        <w:jc w:val="center"/>
        <w:rPr>
          <w:sz w:val="18"/>
          <w:szCs w:val="18"/>
        </w:rPr>
      </w:pPr>
      <w:r w:rsidRPr="00FB467B">
        <w:rPr>
          <w:sz w:val="18"/>
          <w:szCs w:val="18"/>
        </w:rPr>
        <w:lastRenderedPageBreak/>
        <w:t xml:space="preserve">Table 2: </w:t>
      </w:r>
      <w:r w:rsidR="00FE6D4B" w:rsidRPr="00FB467B">
        <w:rPr>
          <w:sz w:val="18"/>
          <w:szCs w:val="18"/>
        </w:rPr>
        <w:t>Adjusted odds ratio for mortality</w:t>
      </w:r>
      <w:r w:rsidR="008B1392" w:rsidRPr="00FB467B">
        <w:rPr>
          <w:sz w:val="18"/>
          <w:szCs w:val="18"/>
        </w:rPr>
        <w:t xml:space="preserve"> with respect to </w:t>
      </w:r>
      <w:r w:rsidR="00FB467B" w:rsidRPr="00FB467B">
        <w:rPr>
          <w:sz w:val="18"/>
          <w:szCs w:val="18"/>
        </w:rPr>
        <w:t>individual</w:t>
      </w:r>
      <w:r w:rsidR="008B1392" w:rsidRPr="00FB467B">
        <w:rPr>
          <w:sz w:val="18"/>
          <w:szCs w:val="18"/>
        </w:rPr>
        <w:t xml:space="preserve"> characteristics and socioeconomic characteristics</w:t>
      </w:r>
    </w:p>
    <w:p w:rsidR="00FE6D4B" w:rsidRPr="00FE6D4B" w:rsidRDefault="00FE6D4B" w:rsidP="00FE6D4B">
      <w:pPr>
        <w:spacing w:after="0" w:line="240" w:lineRule="auto"/>
        <w:rPr>
          <w:rFonts w:ascii="Arial" w:eastAsia="Times New Roman" w:hAnsi="Arial" w:cs="Arial"/>
          <w:color w:val="000000"/>
          <w:sz w:val="20"/>
          <w:szCs w:val="20"/>
        </w:rPr>
      </w:pPr>
    </w:p>
    <w:tbl>
      <w:tblPr>
        <w:tblStyle w:val="TableGrid"/>
        <w:tblW w:w="9715" w:type="dxa"/>
        <w:tblLook w:val="04A0" w:firstRow="1" w:lastRow="0" w:firstColumn="1" w:lastColumn="0" w:noHBand="0" w:noVBand="1"/>
        <w:tblDescription w:val="Procedure Print: Data Set WORK.LOG_OR2_MORTALITY"/>
      </w:tblPr>
      <w:tblGrid>
        <w:gridCol w:w="1500"/>
        <w:gridCol w:w="2260"/>
        <w:gridCol w:w="1519"/>
        <w:gridCol w:w="1070"/>
        <w:gridCol w:w="1080"/>
        <w:gridCol w:w="1080"/>
        <w:gridCol w:w="1206"/>
      </w:tblGrid>
      <w:tr w:rsidR="008B1392" w:rsidRPr="008B1392" w:rsidTr="00E14A50">
        <w:tc>
          <w:tcPr>
            <w:tcW w:w="0" w:type="auto"/>
            <w:hideMark/>
          </w:tcPr>
          <w:p w:rsidR="008B1392" w:rsidRPr="008B1392" w:rsidRDefault="008B1392" w:rsidP="008B1392">
            <w:pPr>
              <w:jc w:val="cente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E</w:t>
            </w:r>
            <w:r w:rsidRPr="008B1392">
              <w:rPr>
                <w:rFonts w:ascii="Times New Roman" w:eastAsia="Times New Roman" w:hAnsi="Times New Roman" w:cs="Times New Roman"/>
                <w:b/>
                <w:bCs/>
                <w:sz w:val="20"/>
                <w:szCs w:val="20"/>
              </w:rPr>
              <w:t>ffect</w:t>
            </w:r>
          </w:p>
        </w:tc>
        <w:tc>
          <w:tcPr>
            <w:tcW w:w="0" w:type="auto"/>
            <w:hideMark/>
          </w:tcPr>
          <w:p w:rsidR="008B1392" w:rsidRPr="008B1392" w:rsidRDefault="008B1392" w:rsidP="008B1392">
            <w:pPr>
              <w:jc w:val="center"/>
              <w:rPr>
                <w:rFonts w:ascii="Times New Roman" w:eastAsia="Times New Roman" w:hAnsi="Times New Roman" w:cs="Times New Roman"/>
                <w:b/>
                <w:bCs/>
                <w:sz w:val="20"/>
                <w:szCs w:val="20"/>
              </w:rPr>
            </w:pPr>
            <w:r w:rsidRPr="008B1392">
              <w:rPr>
                <w:rFonts w:ascii="Times New Roman" w:eastAsia="Times New Roman" w:hAnsi="Times New Roman" w:cs="Times New Roman"/>
                <w:b/>
                <w:bCs/>
                <w:sz w:val="20"/>
                <w:szCs w:val="20"/>
              </w:rPr>
              <w:t>Index group</w:t>
            </w:r>
          </w:p>
        </w:tc>
        <w:tc>
          <w:tcPr>
            <w:tcW w:w="0" w:type="auto"/>
            <w:hideMark/>
          </w:tcPr>
          <w:p w:rsidR="008B1392" w:rsidRPr="008B1392" w:rsidRDefault="008B1392" w:rsidP="008B1392">
            <w:pPr>
              <w:jc w:val="center"/>
              <w:rPr>
                <w:rFonts w:ascii="Times New Roman" w:eastAsia="Times New Roman" w:hAnsi="Times New Roman" w:cs="Times New Roman"/>
                <w:b/>
                <w:bCs/>
                <w:sz w:val="20"/>
                <w:szCs w:val="20"/>
              </w:rPr>
            </w:pPr>
            <w:r w:rsidRPr="008B1392">
              <w:rPr>
                <w:rFonts w:ascii="Times New Roman" w:eastAsia="Times New Roman" w:hAnsi="Times New Roman" w:cs="Times New Roman"/>
                <w:b/>
                <w:bCs/>
                <w:sz w:val="20"/>
                <w:szCs w:val="20"/>
              </w:rPr>
              <w:t>Reference group</w:t>
            </w:r>
          </w:p>
        </w:tc>
        <w:tc>
          <w:tcPr>
            <w:tcW w:w="0" w:type="auto"/>
            <w:hideMark/>
          </w:tcPr>
          <w:p w:rsidR="008B1392" w:rsidRPr="008B1392" w:rsidRDefault="008B1392" w:rsidP="008B1392">
            <w:pPr>
              <w:jc w:val="center"/>
              <w:rPr>
                <w:rFonts w:ascii="Times New Roman" w:eastAsia="Times New Roman" w:hAnsi="Times New Roman" w:cs="Times New Roman"/>
                <w:b/>
                <w:bCs/>
                <w:sz w:val="20"/>
                <w:szCs w:val="20"/>
              </w:rPr>
            </w:pPr>
            <w:r w:rsidRPr="008B1392">
              <w:rPr>
                <w:rFonts w:ascii="Times New Roman" w:eastAsia="Times New Roman" w:hAnsi="Times New Roman" w:cs="Times New Roman"/>
                <w:b/>
                <w:bCs/>
                <w:sz w:val="20"/>
                <w:szCs w:val="20"/>
              </w:rPr>
              <w:t>Odds ratio</w:t>
            </w:r>
          </w:p>
        </w:tc>
        <w:tc>
          <w:tcPr>
            <w:tcW w:w="0" w:type="auto"/>
            <w:gridSpan w:val="2"/>
            <w:hideMark/>
          </w:tcPr>
          <w:p w:rsidR="008B1392" w:rsidRPr="008B1392" w:rsidRDefault="008B1392" w:rsidP="008B1392">
            <w:pPr>
              <w:jc w:val="center"/>
              <w:rPr>
                <w:rFonts w:ascii="Times New Roman" w:eastAsia="Times New Roman" w:hAnsi="Times New Roman" w:cs="Times New Roman"/>
                <w:b/>
                <w:bCs/>
                <w:sz w:val="20"/>
                <w:szCs w:val="20"/>
              </w:rPr>
            </w:pPr>
            <w:r w:rsidRPr="008B1392">
              <w:rPr>
                <w:rFonts w:ascii="Times New Roman" w:eastAsia="Times New Roman" w:hAnsi="Times New Roman" w:cs="Times New Roman"/>
                <w:b/>
                <w:bCs/>
                <w:sz w:val="20"/>
                <w:szCs w:val="20"/>
              </w:rPr>
              <w:t>95% confidence interval</w:t>
            </w:r>
          </w:p>
        </w:tc>
        <w:tc>
          <w:tcPr>
            <w:tcW w:w="1206" w:type="dxa"/>
          </w:tcPr>
          <w:p w:rsidR="008B1392" w:rsidRPr="008B1392" w:rsidRDefault="008B1392" w:rsidP="008B1392">
            <w:pPr>
              <w:jc w:val="center"/>
              <w:rPr>
                <w:rFonts w:ascii="Times New Roman" w:eastAsia="Times New Roman" w:hAnsi="Times New Roman" w:cs="Times New Roman"/>
                <w:b/>
                <w:bCs/>
                <w:sz w:val="20"/>
                <w:szCs w:val="20"/>
              </w:rPr>
            </w:pPr>
            <w:r w:rsidRPr="008B1392">
              <w:rPr>
                <w:rFonts w:ascii="Times New Roman" w:eastAsia="Times New Roman" w:hAnsi="Times New Roman" w:cs="Times New Roman"/>
                <w:b/>
                <w:bCs/>
                <w:sz w:val="20"/>
                <w:szCs w:val="20"/>
              </w:rPr>
              <w:t>P-value</w:t>
            </w:r>
          </w:p>
        </w:tc>
      </w:tr>
      <w:tr w:rsidR="008B1392" w:rsidRPr="008B1392" w:rsidTr="00E14A50">
        <w:tc>
          <w:tcPr>
            <w:tcW w:w="0" w:type="auto"/>
            <w:vMerge w:val="restart"/>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Age group (years)</w:t>
            </w: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25-29 years</w:t>
            </w:r>
          </w:p>
        </w:tc>
        <w:tc>
          <w:tcPr>
            <w:tcW w:w="0" w:type="auto"/>
            <w:vMerge w:val="restart"/>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19-24 years</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1.064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1.008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1.122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0.0242</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30-34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1.193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1.132</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1.257</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35-39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1.818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1.733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1.907</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40-44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2.931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2.805</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3.062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45-49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5.496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5.271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5.730</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50-54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6.366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6.106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6.638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55-59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15.561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14.945</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16.202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60-64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31.394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30.161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32.678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65-69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35.170</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33.780</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36.618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70-74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41.463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39.820</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43.174</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75-79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51.351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49.308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53.479</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80-84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66.544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63.861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69.340</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noWrap/>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85-89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93.321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89.385</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97.429</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90+ years</w:t>
            </w:r>
          </w:p>
        </w:tc>
        <w:tc>
          <w:tcPr>
            <w:tcW w:w="0" w:type="auto"/>
            <w:vMerge/>
            <w:noWrap/>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120.437</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114.753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126.402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Sex</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Male</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Female</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1.767</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1.753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1.782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val="restart"/>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Income deciles</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1 - lowest</w:t>
            </w:r>
          </w:p>
        </w:tc>
        <w:tc>
          <w:tcPr>
            <w:tcW w:w="0" w:type="auto"/>
            <w:vMerge w:val="restart"/>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10 - highest</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2.263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2.200</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2.328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2.604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2.549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2.661</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3</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2.413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2.371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2.456</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4</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2.124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2.086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2.162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5</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1.849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1.816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1.883</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6</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1.627</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1.597</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1.657</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7</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1.481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1.453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1.510</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8</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1.334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1.308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1.360</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9</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1.182</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1.159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1.206</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Residing region</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Urban</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Rural</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1.043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1.033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1.053</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val="restart"/>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Province</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Alberta</w:t>
            </w:r>
          </w:p>
        </w:tc>
        <w:tc>
          <w:tcPr>
            <w:tcW w:w="0" w:type="auto"/>
            <w:vMerge w:val="restart"/>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Ontario</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0.988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0.974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1.003</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0.1071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British Columbia</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0.974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0.962</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0.986</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Manitoba</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1.167</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1.144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1.190</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New Brunswick</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1.061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1.034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1.088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Newfoundland and Labrador</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1.098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1.066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1.131</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Northwest Territories</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0.889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0.826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0.957</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0.0017</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Nova Scotia</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1.153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1.128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1.179</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Nunavut</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1.166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1.073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1.268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0.0003</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Prince Edward Island</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1.209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1.144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1.278</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Quebec</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0.943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0.933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0.953</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Saskatchewan</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1.178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1.153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1.202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Yukon</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0.791</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0.723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0.865</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val="restart"/>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Income after tax</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Concept not applicable</w:t>
            </w:r>
          </w:p>
        </w:tc>
        <w:tc>
          <w:tcPr>
            <w:tcW w:w="0" w:type="auto"/>
            <w:vMerge w:val="restart"/>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non-low income</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1.605</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1.578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1.632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low income</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0.857</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0.840</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0.873</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val="restart"/>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Marriage status</w:t>
            </w: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Divorced</w:t>
            </w:r>
          </w:p>
        </w:tc>
        <w:tc>
          <w:tcPr>
            <w:tcW w:w="0" w:type="auto"/>
            <w:vMerge w:val="restart"/>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Married</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1.139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1.124</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1.154</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Never married</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1.295</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1.279</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1.312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Separated</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1.195</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1.168</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1.222</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r w:rsidR="008B1392" w:rsidRPr="008B1392" w:rsidTr="00E14A50">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Widowed</w:t>
            </w:r>
          </w:p>
        </w:tc>
        <w:tc>
          <w:tcPr>
            <w:tcW w:w="0" w:type="auto"/>
            <w:vMerge/>
          </w:tcPr>
          <w:p w:rsidR="008B1392" w:rsidRPr="008B1392" w:rsidRDefault="008B1392" w:rsidP="008B1392">
            <w:pPr>
              <w:rPr>
                <w:rFonts w:ascii="Times New Roman" w:eastAsia="Times New Roman" w:hAnsi="Times New Roman" w:cs="Times New Roman"/>
                <w:sz w:val="20"/>
                <w:szCs w:val="20"/>
              </w:rPr>
            </w:pP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2.433</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2.406</w:t>
            </w:r>
          </w:p>
        </w:tc>
        <w:tc>
          <w:tcPr>
            <w:tcW w:w="0" w:type="auto"/>
            <w:hideMark/>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2.460</w:t>
            </w:r>
          </w:p>
        </w:tc>
        <w:tc>
          <w:tcPr>
            <w:tcW w:w="1206" w:type="dxa"/>
          </w:tcPr>
          <w:p w:rsidR="008B1392" w:rsidRPr="008B1392" w:rsidRDefault="008B1392" w:rsidP="008B1392">
            <w:pPr>
              <w:jc w:val="right"/>
              <w:rPr>
                <w:rFonts w:ascii="Times New Roman" w:eastAsia="Times New Roman" w:hAnsi="Times New Roman" w:cs="Times New Roman"/>
                <w:sz w:val="20"/>
                <w:szCs w:val="20"/>
              </w:rPr>
            </w:pPr>
            <w:r w:rsidRPr="008B1392">
              <w:rPr>
                <w:rFonts w:ascii="Times New Roman" w:eastAsia="Times New Roman" w:hAnsi="Times New Roman" w:cs="Times New Roman"/>
                <w:sz w:val="20"/>
                <w:szCs w:val="20"/>
              </w:rPr>
              <w:t>&lt;.0001</w:t>
            </w:r>
          </w:p>
        </w:tc>
      </w:tr>
    </w:tbl>
    <w:p w:rsidR="00D7039E" w:rsidRPr="00133502" w:rsidRDefault="00D7039E" w:rsidP="00E01AD7">
      <w:pPr>
        <w:pStyle w:val="ListParagraph"/>
        <w:ind w:left="0"/>
        <w:rPr>
          <w:sz w:val="20"/>
          <w:szCs w:val="20"/>
        </w:rPr>
      </w:pPr>
    </w:p>
    <w:p w:rsidR="00D50A47" w:rsidRPr="00133502" w:rsidRDefault="00D50A47" w:rsidP="00E01AD7">
      <w:pPr>
        <w:pStyle w:val="ListParagraph"/>
        <w:ind w:left="0"/>
        <w:rPr>
          <w:sz w:val="20"/>
          <w:szCs w:val="20"/>
        </w:rPr>
      </w:pPr>
    </w:p>
    <w:p w:rsidR="00D50A47" w:rsidRDefault="00D50A47" w:rsidP="00E01AD7">
      <w:pPr>
        <w:pStyle w:val="ListParagraph"/>
        <w:ind w:left="0"/>
      </w:pPr>
    </w:p>
    <w:p w:rsidR="00355947" w:rsidRPr="00355947" w:rsidRDefault="00355947" w:rsidP="00355947">
      <w:pPr>
        <w:spacing w:after="0" w:line="240" w:lineRule="auto"/>
        <w:rPr>
          <w:rFonts w:ascii="Arial" w:eastAsia="Times New Roman" w:hAnsi="Arial" w:cs="Arial"/>
          <w:color w:val="000000"/>
          <w:sz w:val="20"/>
          <w:szCs w:val="20"/>
        </w:rPr>
      </w:pPr>
    </w:p>
    <w:p w:rsidR="00D50A47" w:rsidRDefault="00D50A47" w:rsidP="00E01AD7">
      <w:pPr>
        <w:pStyle w:val="ListParagraph"/>
        <w:ind w:left="0"/>
      </w:pPr>
    </w:p>
    <w:p w:rsidR="00FB467B" w:rsidRDefault="00FB467B" w:rsidP="00E01AD7">
      <w:pPr>
        <w:pStyle w:val="ListParagraph"/>
        <w:ind w:left="0"/>
      </w:pPr>
    </w:p>
    <w:p w:rsidR="00D50A47" w:rsidRPr="008B1392" w:rsidRDefault="008B1392" w:rsidP="008B1392">
      <w:pPr>
        <w:pStyle w:val="ListParagraph"/>
        <w:ind w:left="0"/>
        <w:jc w:val="center"/>
        <w:rPr>
          <w:sz w:val="20"/>
          <w:szCs w:val="20"/>
        </w:rPr>
      </w:pPr>
      <w:r w:rsidRPr="008B1392">
        <w:rPr>
          <w:sz w:val="20"/>
          <w:szCs w:val="20"/>
        </w:rPr>
        <w:t xml:space="preserve">Table 3: Expected probability of mortality with respect to </w:t>
      </w:r>
      <w:r w:rsidR="00FB467B">
        <w:rPr>
          <w:sz w:val="20"/>
          <w:szCs w:val="20"/>
        </w:rPr>
        <w:t>individual</w:t>
      </w:r>
      <w:r w:rsidRPr="008B1392">
        <w:rPr>
          <w:sz w:val="20"/>
          <w:szCs w:val="20"/>
        </w:rPr>
        <w:t xml:space="preserve"> and socioeconomic characteristics</w:t>
      </w:r>
    </w:p>
    <w:p w:rsidR="008B1392" w:rsidRPr="008B1392" w:rsidRDefault="008B1392" w:rsidP="008B1392">
      <w:pPr>
        <w:spacing w:after="0" w:line="240" w:lineRule="auto"/>
        <w:rPr>
          <w:rFonts w:ascii="Arial" w:eastAsia="Times New Roman" w:hAnsi="Arial" w:cs="Arial"/>
          <w:color w:val="000000"/>
          <w:sz w:val="20"/>
          <w:szCs w:val="20"/>
        </w:rPr>
      </w:pPr>
    </w:p>
    <w:tbl>
      <w:tblPr>
        <w:tblStyle w:val="TableGrid"/>
        <w:tblW w:w="0" w:type="auto"/>
        <w:jc w:val="center"/>
        <w:tblLook w:val="04A0" w:firstRow="1" w:lastRow="0" w:firstColumn="1" w:lastColumn="0" w:noHBand="0" w:noVBand="1"/>
        <w:tblDescription w:val="Procedure Print: Data Set WORK.LSMEANS2_MORTALITY"/>
      </w:tblPr>
      <w:tblGrid>
        <w:gridCol w:w="1265"/>
        <w:gridCol w:w="2065"/>
        <w:gridCol w:w="990"/>
        <w:gridCol w:w="939"/>
        <w:gridCol w:w="939"/>
      </w:tblGrid>
      <w:tr w:rsidR="008B1392" w:rsidRPr="008B1392" w:rsidTr="008B1392">
        <w:trPr>
          <w:jc w:val="center"/>
        </w:trPr>
        <w:tc>
          <w:tcPr>
            <w:tcW w:w="0" w:type="auto"/>
            <w:hideMark/>
          </w:tcPr>
          <w:p w:rsidR="008B1392" w:rsidRPr="008B1392" w:rsidRDefault="008B1392" w:rsidP="008B1392">
            <w:pPr>
              <w:rPr>
                <w:rFonts w:ascii="Times New Roman" w:eastAsia="Times New Roman" w:hAnsi="Times New Roman" w:cs="Times New Roman"/>
                <w:b/>
                <w:bCs/>
                <w:sz w:val="16"/>
                <w:szCs w:val="16"/>
              </w:rPr>
            </w:pPr>
            <w:r w:rsidRPr="008B1392">
              <w:rPr>
                <w:rFonts w:ascii="Times New Roman" w:eastAsia="Times New Roman" w:hAnsi="Times New Roman" w:cs="Times New Roman"/>
                <w:b/>
                <w:bCs/>
                <w:sz w:val="16"/>
                <w:szCs w:val="16"/>
              </w:rPr>
              <w:t>Effect</w:t>
            </w:r>
          </w:p>
        </w:tc>
        <w:tc>
          <w:tcPr>
            <w:tcW w:w="0" w:type="auto"/>
            <w:hideMark/>
          </w:tcPr>
          <w:p w:rsidR="008B1392" w:rsidRPr="008B1392" w:rsidRDefault="008B1392" w:rsidP="008B1392">
            <w:pP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L</w:t>
            </w:r>
            <w:r w:rsidRPr="008B1392">
              <w:rPr>
                <w:rFonts w:ascii="Times New Roman" w:eastAsia="Times New Roman" w:hAnsi="Times New Roman" w:cs="Times New Roman"/>
                <w:b/>
                <w:bCs/>
                <w:sz w:val="16"/>
                <w:szCs w:val="16"/>
              </w:rPr>
              <w:t>evel</w:t>
            </w:r>
          </w:p>
        </w:tc>
        <w:tc>
          <w:tcPr>
            <w:tcW w:w="0" w:type="auto"/>
            <w:hideMark/>
          </w:tcPr>
          <w:p w:rsidR="008B1392" w:rsidRPr="008B1392" w:rsidRDefault="008B1392" w:rsidP="008B1392">
            <w:pP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Probability</w:t>
            </w:r>
          </w:p>
        </w:tc>
        <w:tc>
          <w:tcPr>
            <w:tcW w:w="0" w:type="auto"/>
            <w:gridSpan w:val="2"/>
            <w:hideMark/>
          </w:tcPr>
          <w:p w:rsidR="008B1392" w:rsidRPr="008B1392" w:rsidRDefault="008B1392" w:rsidP="008B1392">
            <w:pP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95% confidence interval</w:t>
            </w:r>
          </w:p>
        </w:tc>
      </w:tr>
      <w:tr w:rsidR="00462D52" w:rsidRPr="008B1392" w:rsidTr="00462D52">
        <w:trPr>
          <w:jc w:val="center"/>
        </w:trPr>
        <w:tc>
          <w:tcPr>
            <w:tcW w:w="0" w:type="auto"/>
            <w:vMerge w:val="restart"/>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Age group</w:t>
            </w: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19-24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0.008</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0.008</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0.008</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25-29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0.008</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0.009</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30-34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0.010</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0.009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0.010</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35-39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0.015</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0.014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0.015</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40-44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0.024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0.023</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0.024</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45-49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0.043</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0.042</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0.044</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50-54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0.050</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0.049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0.051</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55-59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0.113</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0.112</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0.115</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60-64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0.205</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0.202</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0.208</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65-69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0.224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0.221</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0.227</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70-74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0.254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0.251</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0.258</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75-79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0.297</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0.293</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0.301</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80-84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0.354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0.349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0.358</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85-89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0.434</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0.429</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0.440</w:t>
            </w:r>
          </w:p>
        </w:tc>
      </w:tr>
      <w:tr w:rsidR="00462D52" w:rsidRPr="008B1392" w:rsidTr="00462D5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noWrap/>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90 plus</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0.498</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0.490</w:t>
            </w:r>
          </w:p>
        </w:tc>
        <w:tc>
          <w:tcPr>
            <w:tcW w:w="0" w:type="auto"/>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0.505</w:t>
            </w:r>
          </w:p>
        </w:tc>
      </w:tr>
      <w:tr w:rsidR="00462D52" w:rsidRPr="008B1392" w:rsidTr="008B1392">
        <w:trPr>
          <w:jc w:val="center"/>
        </w:trPr>
        <w:tc>
          <w:tcPr>
            <w:tcW w:w="0" w:type="auto"/>
            <w:vMerge w:val="restart"/>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sex</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Male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0.109</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0.112</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Female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0.066</w:t>
            </w:r>
          </w:p>
        </w:tc>
      </w:tr>
      <w:tr w:rsidR="00462D52" w:rsidRPr="008B1392" w:rsidTr="008B1392">
        <w:trPr>
          <w:jc w:val="center"/>
        </w:trPr>
        <w:tc>
          <w:tcPr>
            <w:tcW w:w="0" w:type="auto"/>
            <w:vMerge w:val="restart"/>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Income decile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1 - lowest</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0.112</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0.124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0.122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0.126</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0.118</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0.105</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0.093</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0.083</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0.076</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8</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0.068</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0.069</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9</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0.059</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0.062</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10 - highest</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0.052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0.051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0.053</w:t>
            </w:r>
          </w:p>
        </w:tc>
      </w:tr>
      <w:tr w:rsidR="00462D52" w:rsidRPr="008B1392" w:rsidTr="008B1392">
        <w:trPr>
          <w:jc w:val="center"/>
        </w:trPr>
        <w:tc>
          <w:tcPr>
            <w:tcW w:w="0" w:type="auto"/>
            <w:vMerge w:val="restart"/>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Residing region</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Urban</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0.088</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Rural</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0.085</w:t>
            </w:r>
          </w:p>
        </w:tc>
      </w:tr>
      <w:tr w:rsidR="00462D52" w:rsidRPr="008B1392" w:rsidTr="008B1392">
        <w:trPr>
          <w:jc w:val="center"/>
        </w:trPr>
        <w:tc>
          <w:tcPr>
            <w:tcW w:w="0" w:type="auto"/>
            <w:vMerge w:val="restart"/>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province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Alberta</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0.083</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British Columbia</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0.079</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0.081</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Manitoba</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0.096</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New Brunswick</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0.089</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Newfoundland and Labrador</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0.090</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0.092</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Northwest Territories</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0.069</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0.079</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Nova Scotia</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0.096</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Nunavut</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0.088</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0.102</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Prince Edward Island</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0.098</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0.103</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Quebec</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0.078</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0.079</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Saskatchewan</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0.097</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Yukon</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0.072</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Ontario</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0.083</w:t>
            </w:r>
          </w:p>
        </w:tc>
      </w:tr>
      <w:tr w:rsidR="00462D52" w:rsidRPr="008B1392" w:rsidTr="008B1392">
        <w:trPr>
          <w:jc w:val="center"/>
        </w:trPr>
        <w:tc>
          <w:tcPr>
            <w:tcW w:w="0" w:type="auto"/>
            <w:vMerge w:val="restart"/>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Income after tax</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Concept not applicable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0.118</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0.117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0.120</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low income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0.068</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non-low income</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0.076</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0.078</w:t>
            </w:r>
          </w:p>
        </w:tc>
      </w:tr>
      <w:tr w:rsidR="00462D52" w:rsidRPr="008B1392" w:rsidTr="008B1392">
        <w:trPr>
          <w:jc w:val="center"/>
        </w:trPr>
        <w:tc>
          <w:tcPr>
            <w:tcW w:w="0" w:type="auto"/>
            <w:vMerge w:val="restart"/>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Marriage status</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Divorced</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0.072</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0.075</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Never married</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0.081</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0.084</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Separated</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0.077</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0.079</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Widowed</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0.145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0.143</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0.147</w:t>
            </w:r>
          </w:p>
        </w:tc>
      </w:tr>
      <w:tr w:rsidR="00462D52" w:rsidRPr="008B1392" w:rsidTr="008B1392">
        <w:trPr>
          <w:jc w:val="center"/>
        </w:trPr>
        <w:tc>
          <w:tcPr>
            <w:tcW w:w="0" w:type="auto"/>
            <w:vMerge/>
          </w:tcPr>
          <w:p w:rsidR="00462D52" w:rsidRPr="008B1392" w:rsidRDefault="00462D52" w:rsidP="00462D52">
            <w:pPr>
              <w:rPr>
                <w:rFonts w:ascii="Times New Roman" w:eastAsia="Times New Roman" w:hAnsi="Times New Roman" w:cs="Times New Roman"/>
                <w:sz w:val="16"/>
                <w:szCs w:val="16"/>
              </w:rPr>
            </w:pP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Married</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0.065</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0.064</w:t>
            </w:r>
          </w:p>
        </w:tc>
        <w:tc>
          <w:tcPr>
            <w:tcW w:w="0" w:type="auto"/>
            <w:hideMark/>
          </w:tcPr>
          <w:p w:rsidR="00462D52" w:rsidRPr="008B1392" w:rsidRDefault="00462D52" w:rsidP="00462D52">
            <w:pPr>
              <w:rPr>
                <w:rFonts w:ascii="Times New Roman" w:eastAsia="Times New Roman" w:hAnsi="Times New Roman" w:cs="Times New Roman"/>
                <w:sz w:val="16"/>
                <w:szCs w:val="16"/>
              </w:rPr>
            </w:pPr>
            <w:r w:rsidRPr="008B1392">
              <w:rPr>
                <w:rFonts w:ascii="Times New Roman" w:eastAsia="Times New Roman" w:hAnsi="Times New Roman" w:cs="Times New Roman"/>
                <w:sz w:val="16"/>
                <w:szCs w:val="16"/>
              </w:rPr>
              <w:t>0.066</w:t>
            </w:r>
          </w:p>
        </w:tc>
      </w:tr>
    </w:tbl>
    <w:p w:rsidR="00D50A47" w:rsidRDefault="00D50A47" w:rsidP="008B1392">
      <w:pPr>
        <w:pStyle w:val="ListParagraph"/>
        <w:ind w:left="0"/>
      </w:pPr>
    </w:p>
    <w:p w:rsidR="00D50A47" w:rsidRDefault="00D50A47" w:rsidP="00E01AD7">
      <w:pPr>
        <w:pStyle w:val="ListParagraph"/>
        <w:ind w:left="0"/>
      </w:pPr>
    </w:p>
    <w:p w:rsidR="00D50A47" w:rsidRDefault="00D50A47" w:rsidP="00E01AD7">
      <w:pPr>
        <w:pStyle w:val="ListParagraph"/>
        <w:ind w:left="0"/>
      </w:pPr>
    </w:p>
    <w:p w:rsidR="00D50A47" w:rsidRDefault="00D50A47" w:rsidP="00E01AD7">
      <w:pPr>
        <w:pStyle w:val="ListParagraph"/>
        <w:ind w:left="0"/>
      </w:pPr>
    </w:p>
    <w:p w:rsidR="00D50A47" w:rsidRDefault="00D50A47" w:rsidP="00E01AD7">
      <w:pPr>
        <w:pStyle w:val="ListParagraph"/>
        <w:ind w:left="0"/>
      </w:pPr>
    </w:p>
    <w:p w:rsidR="00D50A47" w:rsidRDefault="00D50A47" w:rsidP="00E01AD7">
      <w:pPr>
        <w:pStyle w:val="ListParagraph"/>
        <w:ind w:left="0"/>
      </w:pPr>
    </w:p>
    <w:p w:rsidR="008B1392" w:rsidRDefault="008B1392" w:rsidP="00E01AD7">
      <w:pPr>
        <w:pStyle w:val="ListParagraph"/>
        <w:ind w:left="0"/>
      </w:pPr>
    </w:p>
    <w:p w:rsidR="00400AF9" w:rsidRDefault="00400AF9" w:rsidP="00E01AD7">
      <w:pPr>
        <w:pStyle w:val="ListParagraph"/>
        <w:ind w:left="0"/>
      </w:pPr>
    </w:p>
    <w:p w:rsidR="00400AF9" w:rsidRDefault="00400AF9" w:rsidP="00E01AD7">
      <w:pPr>
        <w:pStyle w:val="ListParagraph"/>
        <w:ind w:left="0"/>
      </w:pPr>
    </w:p>
    <w:p w:rsidR="00400AF9" w:rsidRDefault="00400AF9" w:rsidP="00400AF9">
      <w:pPr>
        <w:pStyle w:val="ListParagraph"/>
        <w:ind w:left="0"/>
        <w:jc w:val="center"/>
      </w:pPr>
      <w:r>
        <w:t>Figure 1: Adjusted mortality rate with respect to each province</w:t>
      </w:r>
    </w:p>
    <w:p w:rsidR="00400AF9" w:rsidRDefault="00400AF9" w:rsidP="00E01AD7">
      <w:pPr>
        <w:pStyle w:val="ListParagraph"/>
        <w:ind w:left="0"/>
      </w:pPr>
      <w:r>
        <w:rPr>
          <w:rFonts w:ascii="Arial" w:hAnsi="Arial" w:cs="Arial"/>
          <w:noProof/>
          <w:color w:val="000000"/>
          <w:sz w:val="20"/>
          <w:szCs w:val="20"/>
        </w:rPr>
        <w:drawing>
          <wp:inline distT="0" distB="0" distL="0" distR="0">
            <wp:extent cx="5943600" cy="4457700"/>
            <wp:effectExtent l="0" t="0" r="0" b="0"/>
            <wp:docPr id="1" name="Picture 1" descr="Choropleth map of mortality_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ropleth map of mortality_ra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400AF9" w:rsidRDefault="00400AF9" w:rsidP="00E01AD7">
      <w:pPr>
        <w:pStyle w:val="ListParagraph"/>
        <w:ind w:left="0"/>
      </w:pPr>
    </w:p>
    <w:p w:rsidR="00400AF9" w:rsidRDefault="00400AF9"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0256D4">
      <w:pPr>
        <w:pStyle w:val="ListParagraph"/>
        <w:ind w:left="0"/>
        <w:jc w:val="center"/>
      </w:pPr>
      <w:r>
        <w:t xml:space="preserve">Figure 2: Adjusted probabilities with respect to </w:t>
      </w:r>
      <w:r w:rsidR="00FB467B">
        <w:t>individual</w:t>
      </w:r>
      <w:r>
        <w:t xml:space="preserve"> characteristics</w:t>
      </w:r>
    </w:p>
    <w:tbl>
      <w:tblPr>
        <w:tblStyle w:val="TableGrid"/>
        <w:tblW w:w="0" w:type="auto"/>
        <w:tblLook w:val="04A0" w:firstRow="1" w:lastRow="0" w:firstColumn="1" w:lastColumn="0" w:noHBand="0" w:noVBand="1"/>
      </w:tblPr>
      <w:tblGrid>
        <w:gridCol w:w="4645"/>
        <w:gridCol w:w="4705"/>
      </w:tblGrid>
      <w:tr w:rsidR="00B3545D" w:rsidTr="000256D4">
        <w:tc>
          <w:tcPr>
            <w:tcW w:w="4675" w:type="dxa"/>
          </w:tcPr>
          <w:p w:rsidR="000256D4" w:rsidRDefault="00B3545D" w:rsidP="00E01AD7">
            <w:pPr>
              <w:pStyle w:val="ListParagraph"/>
              <w:ind w:left="0"/>
            </w:pPr>
            <w:r>
              <w:rPr>
                <w:rFonts w:ascii="Arial" w:hAnsi="Arial" w:cs="Arial"/>
                <w:noProof/>
                <w:color w:val="000000"/>
                <w:sz w:val="20"/>
                <w:szCs w:val="20"/>
              </w:rPr>
              <w:drawing>
                <wp:inline distT="0" distB="0" distL="0" distR="0">
                  <wp:extent cx="2808515" cy="2106386"/>
                  <wp:effectExtent l="0" t="0" r="0" b="8255"/>
                  <wp:docPr id="2" name="Picture 2"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GPlot Proced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3237" cy="2117427"/>
                          </a:xfrm>
                          <a:prstGeom prst="rect">
                            <a:avLst/>
                          </a:prstGeom>
                          <a:noFill/>
                          <a:ln>
                            <a:noFill/>
                          </a:ln>
                        </pic:spPr>
                      </pic:pic>
                    </a:graphicData>
                  </a:graphic>
                </wp:inline>
              </w:drawing>
            </w:r>
          </w:p>
        </w:tc>
        <w:tc>
          <w:tcPr>
            <w:tcW w:w="4675" w:type="dxa"/>
          </w:tcPr>
          <w:p w:rsidR="000256D4" w:rsidRDefault="00B3545D" w:rsidP="00E01AD7">
            <w:pPr>
              <w:pStyle w:val="ListParagraph"/>
              <w:ind w:left="0"/>
            </w:pPr>
            <w:r>
              <w:rPr>
                <w:rFonts w:ascii="Arial" w:hAnsi="Arial" w:cs="Arial"/>
                <w:noProof/>
                <w:color w:val="000000"/>
                <w:sz w:val="20"/>
                <w:szCs w:val="20"/>
              </w:rPr>
              <w:drawing>
                <wp:inline distT="0" distB="0" distL="0" distR="0">
                  <wp:extent cx="2835003" cy="2126252"/>
                  <wp:effectExtent l="0" t="0" r="3810" b="7620"/>
                  <wp:docPr id="3" name="Picture 3"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GPlot Proced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8447" cy="2143835"/>
                          </a:xfrm>
                          <a:prstGeom prst="rect">
                            <a:avLst/>
                          </a:prstGeom>
                          <a:noFill/>
                          <a:ln>
                            <a:noFill/>
                          </a:ln>
                        </pic:spPr>
                      </pic:pic>
                    </a:graphicData>
                  </a:graphic>
                </wp:inline>
              </w:drawing>
            </w:r>
          </w:p>
        </w:tc>
      </w:tr>
      <w:tr w:rsidR="00B3545D" w:rsidTr="000256D4">
        <w:tc>
          <w:tcPr>
            <w:tcW w:w="4675" w:type="dxa"/>
          </w:tcPr>
          <w:p w:rsidR="000256D4" w:rsidRDefault="00B3545D" w:rsidP="00E01AD7">
            <w:pPr>
              <w:pStyle w:val="ListParagraph"/>
              <w:ind w:left="0"/>
            </w:pPr>
            <w:r>
              <w:rPr>
                <w:rFonts w:ascii="Arial" w:hAnsi="Arial" w:cs="Arial"/>
                <w:noProof/>
                <w:color w:val="000000"/>
                <w:sz w:val="20"/>
                <w:szCs w:val="20"/>
              </w:rPr>
              <w:drawing>
                <wp:inline distT="0" distB="0" distL="0" distR="0">
                  <wp:extent cx="2829923" cy="2122442"/>
                  <wp:effectExtent l="0" t="0" r="8890" b="0"/>
                  <wp:docPr id="4" name="Picture 4"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SGPlot Proced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507" cy="2141630"/>
                          </a:xfrm>
                          <a:prstGeom prst="rect">
                            <a:avLst/>
                          </a:prstGeom>
                          <a:noFill/>
                          <a:ln>
                            <a:noFill/>
                          </a:ln>
                        </pic:spPr>
                      </pic:pic>
                    </a:graphicData>
                  </a:graphic>
                </wp:inline>
              </w:drawing>
            </w:r>
          </w:p>
        </w:tc>
        <w:tc>
          <w:tcPr>
            <w:tcW w:w="4675" w:type="dxa"/>
          </w:tcPr>
          <w:p w:rsidR="000256D4" w:rsidRDefault="00B3545D" w:rsidP="00E01AD7">
            <w:pPr>
              <w:pStyle w:val="ListParagraph"/>
              <w:ind w:left="0"/>
            </w:pPr>
            <w:r>
              <w:rPr>
                <w:rFonts w:ascii="Arial" w:hAnsi="Arial" w:cs="Arial"/>
                <w:noProof/>
                <w:color w:val="000000"/>
                <w:sz w:val="20"/>
                <w:szCs w:val="20"/>
              </w:rPr>
              <w:drawing>
                <wp:inline distT="0" distB="0" distL="0" distR="0">
                  <wp:extent cx="2835185" cy="2126389"/>
                  <wp:effectExtent l="0" t="0" r="3810" b="7620"/>
                  <wp:docPr id="5" name="Picture 5"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SGPlot Proced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095" cy="2135322"/>
                          </a:xfrm>
                          <a:prstGeom prst="rect">
                            <a:avLst/>
                          </a:prstGeom>
                          <a:noFill/>
                          <a:ln>
                            <a:noFill/>
                          </a:ln>
                        </pic:spPr>
                      </pic:pic>
                    </a:graphicData>
                  </a:graphic>
                </wp:inline>
              </w:drawing>
            </w:r>
          </w:p>
        </w:tc>
      </w:tr>
      <w:tr w:rsidR="00B3545D" w:rsidTr="000256D4">
        <w:tc>
          <w:tcPr>
            <w:tcW w:w="4675" w:type="dxa"/>
          </w:tcPr>
          <w:p w:rsidR="000256D4" w:rsidRDefault="00B3545D" w:rsidP="00E01AD7">
            <w:pPr>
              <w:pStyle w:val="ListParagraph"/>
              <w:ind w:left="0"/>
            </w:pPr>
            <w:r>
              <w:rPr>
                <w:rFonts w:ascii="Arial" w:hAnsi="Arial" w:cs="Arial"/>
                <w:noProof/>
                <w:color w:val="000000"/>
                <w:sz w:val="20"/>
                <w:szCs w:val="20"/>
              </w:rPr>
              <w:drawing>
                <wp:inline distT="0" distB="0" distL="0" distR="0">
                  <wp:extent cx="2830286" cy="2122715"/>
                  <wp:effectExtent l="0" t="0" r="8255" b="0"/>
                  <wp:docPr id="6" name="Picture 6"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SGPlot Proced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2972" cy="2132229"/>
                          </a:xfrm>
                          <a:prstGeom prst="rect">
                            <a:avLst/>
                          </a:prstGeom>
                          <a:noFill/>
                          <a:ln>
                            <a:noFill/>
                          </a:ln>
                        </pic:spPr>
                      </pic:pic>
                    </a:graphicData>
                  </a:graphic>
                </wp:inline>
              </w:drawing>
            </w:r>
          </w:p>
        </w:tc>
        <w:tc>
          <w:tcPr>
            <w:tcW w:w="4675" w:type="dxa"/>
          </w:tcPr>
          <w:p w:rsidR="000256D4" w:rsidRDefault="00B3545D" w:rsidP="00E01AD7">
            <w:pPr>
              <w:pStyle w:val="ListParagraph"/>
              <w:ind w:left="0"/>
            </w:pPr>
            <w:r>
              <w:rPr>
                <w:rFonts w:ascii="Arial" w:hAnsi="Arial" w:cs="Arial"/>
                <w:noProof/>
                <w:color w:val="000000"/>
                <w:sz w:val="20"/>
                <w:szCs w:val="20"/>
              </w:rPr>
              <w:drawing>
                <wp:inline distT="0" distB="0" distL="0" distR="0">
                  <wp:extent cx="2868022" cy="2151017"/>
                  <wp:effectExtent l="0" t="0" r="8890" b="1905"/>
                  <wp:docPr id="7" name="Picture 7" descr="The SGPlot Proced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SGPlot Proced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1858" cy="2168894"/>
                          </a:xfrm>
                          <a:prstGeom prst="rect">
                            <a:avLst/>
                          </a:prstGeom>
                          <a:noFill/>
                          <a:ln>
                            <a:noFill/>
                          </a:ln>
                        </pic:spPr>
                      </pic:pic>
                    </a:graphicData>
                  </a:graphic>
                </wp:inline>
              </w:drawing>
            </w:r>
          </w:p>
        </w:tc>
      </w:tr>
    </w:tbl>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0256D4" w:rsidRDefault="000256D4" w:rsidP="00E01AD7">
      <w:pPr>
        <w:pStyle w:val="ListParagraph"/>
        <w:ind w:left="0"/>
      </w:pPr>
    </w:p>
    <w:p w:rsidR="002D72BE" w:rsidRDefault="002D72BE" w:rsidP="002D72BE">
      <w:pPr>
        <w:rPr>
          <w:rFonts w:ascii="Times New Roman" w:hAnsi="Times New Roman"/>
          <w:sz w:val="24"/>
        </w:rPr>
      </w:pPr>
    </w:p>
    <w:p w:rsidR="00E01AD7" w:rsidRPr="002D72BE" w:rsidRDefault="002D72BE" w:rsidP="002D72BE">
      <w:pPr>
        <w:rPr>
          <w:b/>
          <w:color w:val="00B0F0"/>
        </w:rPr>
      </w:pPr>
      <w:r w:rsidRPr="002D72BE">
        <w:rPr>
          <w:rFonts w:ascii="Times New Roman" w:hAnsi="Times New Roman"/>
          <w:b/>
          <w:color w:val="00B0F0"/>
          <w:sz w:val="24"/>
        </w:rPr>
        <w:t xml:space="preserve">Question 2: </w:t>
      </w:r>
      <w:r w:rsidR="00E01AD7" w:rsidRPr="002D72BE">
        <w:rPr>
          <w:b/>
          <w:color w:val="00B0F0"/>
        </w:rPr>
        <w:t>Does the healthy immigrant advantage extend to the second generation?</w:t>
      </w:r>
    </w:p>
    <w:p w:rsidR="00E01AD7" w:rsidRDefault="00E01AD7" w:rsidP="00E01AD7">
      <w:pPr>
        <w:pStyle w:val="ListParagraph"/>
        <w:ind w:left="0"/>
      </w:pPr>
    </w:p>
    <w:p w:rsidR="00C47355" w:rsidRDefault="00C47355" w:rsidP="00E01AD7">
      <w:pPr>
        <w:pStyle w:val="ListParagraph"/>
        <w:ind w:left="0"/>
      </w:pPr>
      <w:r>
        <w:t>We define healthy immigrant as an individual without any disabilities. Hence, we define a new variable using the information of immigration</w:t>
      </w:r>
      <w:r w:rsidR="006F1EA2">
        <w:t xml:space="preserve"> status</w:t>
      </w:r>
      <w:r>
        <w:t xml:space="preserve"> and disability status:</w:t>
      </w:r>
    </w:p>
    <w:p w:rsidR="006F1EA2" w:rsidRDefault="006F1EA2" w:rsidP="00E01AD7">
      <w:pPr>
        <w:pStyle w:val="ListParagraph"/>
        <w:ind w:left="0"/>
      </w:pPr>
    </w:p>
    <w:tbl>
      <w:tblPr>
        <w:tblStyle w:val="TableGrid"/>
        <w:tblW w:w="0" w:type="auto"/>
        <w:tblLook w:val="04A0" w:firstRow="1" w:lastRow="0" w:firstColumn="1" w:lastColumn="0" w:noHBand="0" w:noVBand="1"/>
      </w:tblPr>
      <w:tblGrid>
        <w:gridCol w:w="9350"/>
      </w:tblGrid>
      <w:tr w:rsidR="00C47355" w:rsidTr="00C47355">
        <w:tc>
          <w:tcPr>
            <w:tcW w:w="9350" w:type="dxa"/>
          </w:tcPr>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immigration_stat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'Immigrant'</w:t>
            </w:r>
            <w:r>
              <w:rPr>
                <w:rFonts w:ascii="Courier New" w:hAnsi="Courier New" w:cs="Courier New"/>
                <w:color w:val="000000"/>
                <w:sz w:val="20"/>
                <w:szCs w:val="20"/>
                <w:shd w:val="clear" w:color="auto" w:fill="FFFFFF"/>
              </w:rPr>
              <w:t xml:space="preserve"> and </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adl_disab_difficulty</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health_immigration_status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'Healthy immigrant'</w:t>
            </w:r>
            <w:r>
              <w:rPr>
                <w:rFonts w:ascii="Courier New" w:hAnsi="Courier New" w:cs="Courier New"/>
                <w:color w:val="000000"/>
                <w:sz w:val="20"/>
                <w:szCs w:val="20"/>
                <w:shd w:val="clear" w:color="auto" w:fill="FFFFFF"/>
              </w:rPr>
              <w:t xml:space="preserve">; </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immigration_stat</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'Immigrant'</w:t>
            </w:r>
            <w:r>
              <w:rPr>
                <w:rFonts w:ascii="Courier New" w:hAnsi="Courier New" w:cs="Courier New"/>
                <w:color w:val="000000"/>
                <w:sz w:val="20"/>
                <w:szCs w:val="20"/>
                <w:shd w:val="clear" w:color="auto" w:fill="FFFFFF"/>
              </w:rPr>
              <w:t xml:space="preserve"> and </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adl_disab_difficulty</w:t>
            </w:r>
            <w:proofErr w:type="spellEnd"/>
            <w:r>
              <w:rPr>
                <w:rFonts w:ascii="Courier New" w:hAnsi="Courier New" w:cs="Courier New"/>
                <w:color w:val="000000"/>
                <w:sz w:val="20"/>
                <w:szCs w:val="20"/>
                <w:shd w:val="clear" w:color="auto" w:fill="FFFFFF"/>
              </w:rPr>
              <w:t xml:space="preserve"> in(</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Often'</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'Sometimes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health_immigration_status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'Unhealthy immigrant'</w:t>
            </w:r>
            <w:r>
              <w:rPr>
                <w:rFonts w:ascii="Courier New" w:hAnsi="Courier New" w:cs="Courier New"/>
                <w:color w:val="000000"/>
                <w:sz w:val="20"/>
                <w:szCs w:val="20"/>
                <w:shd w:val="clear" w:color="auto" w:fill="FFFFFF"/>
              </w:rPr>
              <w:t>;</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immigration_stat</w:t>
            </w:r>
            <w:proofErr w:type="spellEnd"/>
            <w:r>
              <w:rPr>
                <w:rFonts w:ascii="Courier New" w:hAnsi="Courier New" w:cs="Courier New"/>
                <w:color w:val="000000"/>
                <w:sz w:val="20"/>
                <w:szCs w:val="20"/>
                <w:shd w:val="clear" w:color="auto" w:fill="FFFFFF"/>
              </w:rPr>
              <w:t xml:space="preserve"> in(</w:t>
            </w:r>
            <w:r>
              <w:rPr>
                <w:rFonts w:ascii="Courier New" w:hAnsi="Courier New" w:cs="Courier New"/>
                <w:color w:val="800080"/>
                <w:sz w:val="20"/>
                <w:szCs w:val="20"/>
                <w:shd w:val="clear" w:color="auto" w:fill="FFFFFF"/>
              </w:rPr>
              <w:t>'Non-</w:t>
            </w:r>
            <w:proofErr w:type="spellStart"/>
            <w:r>
              <w:rPr>
                <w:rFonts w:ascii="Courier New" w:hAnsi="Courier New" w:cs="Courier New"/>
                <w:color w:val="800080"/>
                <w:sz w:val="20"/>
                <w:szCs w:val="20"/>
                <w:shd w:val="clear" w:color="auto" w:fill="FFFFFF"/>
              </w:rPr>
              <w:t>immigrant'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w:t>
            </w:r>
            <w:proofErr w:type="spellEnd"/>
            <w:r>
              <w:rPr>
                <w:rFonts w:ascii="Courier New" w:hAnsi="Courier New" w:cs="Courier New"/>
                <w:color w:val="800080"/>
                <w:sz w:val="20"/>
                <w:szCs w:val="20"/>
                <w:shd w:val="clear" w:color="auto" w:fill="FFFFFF"/>
              </w:rPr>
              <w:t>-permanent resident'</w:t>
            </w:r>
            <w:r>
              <w:rPr>
                <w:rFonts w:ascii="Courier New" w:hAnsi="Courier New" w:cs="Courier New"/>
                <w:color w:val="000000"/>
                <w:sz w:val="20"/>
                <w:szCs w:val="20"/>
                <w:shd w:val="clear" w:color="auto" w:fill="FFFFFF"/>
              </w:rPr>
              <w:t xml:space="preserve">) and </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adl_disab_difficulty</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health_immigration_status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'Healthy non-immigrant'</w:t>
            </w:r>
            <w:r>
              <w:rPr>
                <w:rFonts w:ascii="Courier New" w:hAnsi="Courier New" w:cs="Courier New"/>
                <w:color w:val="000000"/>
                <w:sz w:val="20"/>
                <w:szCs w:val="20"/>
                <w:shd w:val="clear" w:color="auto" w:fill="FFFFFF"/>
              </w:rPr>
              <w:t>;</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immigration_stat</w:t>
            </w:r>
            <w:proofErr w:type="spellEnd"/>
            <w:r>
              <w:rPr>
                <w:rFonts w:ascii="Courier New" w:hAnsi="Courier New" w:cs="Courier New"/>
                <w:color w:val="000000"/>
                <w:sz w:val="20"/>
                <w:szCs w:val="20"/>
                <w:shd w:val="clear" w:color="auto" w:fill="FFFFFF"/>
              </w:rPr>
              <w:t xml:space="preserve"> in(</w:t>
            </w:r>
            <w:r>
              <w:rPr>
                <w:rFonts w:ascii="Courier New" w:hAnsi="Courier New" w:cs="Courier New"/>
                <w:color w:val="800080"/>
                <w:sz w:val="20"/>
                <w:szCs w:val="20"/>
                <w:shd w:val="clear" w:color="auto" w:fill="FFFFFF"/>
              </w:rPr>
              <w:t>'Non-</w:t>
            </w:r>
            <w:proofErr w:type="spellStart"/>
            <w:r>
              <w:rPr>
                <w:rFonts w:ascii="Courier New" w:hAnsi="Courier New" w:cs="Courier New"/>
                <w:color w:val="800080"/>
                <w:sz w:val="20"/>
                <w:szCs w:val="20"/>
                <w:shd w:val="clear" w:color="auto" w:fill="FFFFFF"/>
              </w:rPr>
              <w:t>immigrant'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'Non</w:t>
            </w:r>
            <w:proofErr w:type="spellEnd"/>
            <w:r>
              <w:rPr>
                <w:rFonts w:ascii="Courier New" w:hAnsi="Courier New" w:cs="Courier New"/>
                <w:color w:val="800080"/>
                <w:sz w:val="20"/>
                <w:szCs w:val="20"/>
                <w:shd w:val="clear" w:color="auto" w:fill="FFFFFF"/>
              </w:rPr>
              <w:t>-permanent resident'</w:t>
            </w:r>
            <w:r>
              <w:rPr>
                <w:rFonts w:ascii="Courier New" w:hAnsi="Courier New" w:cs="Courier New"/>
                <w:color w:val="000000"/>
                <w:sz w:val="20"/>
                <w:szCs w:val="20"/>
                <w:shd w:val="clear" w:color="auto" w:fill="FFFFFF"/>
              </w:rPr>
              <w:t xml:space="preserve">) and </w:t>
            </w:r>
          </w:p>
          <w:p w:rsidR="00C67025" w:rsidRDefault="00C67025" w:rsidP="00C67025">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proofErr w:type="spellStart"/>
            <w:r>
              <w:rPr>
                <w:rFonts w:ascii="Courier New" w:hAnsi="Courier New" w:cs="Courier New"/>
                <w:color w:val="000000"/>
                <w:sz w:val="20"/>
                <w:szCs w:val="20"/>
                <w:shd w:val="clear" w:color="auto" w:fill="FFFFFF"/>
              </w:rPr>
              <w:t>adl_disab_difficulty</w:t>
            </w:r>
            <w:proofErr w:type="spellEnd"/>
            <w:r>
              <w:rPr>
                <w:rFonts w:ascii="Courier New" w:hAnsi="Courier New" w:cs="Courier New"/>
                <w:color w:val="000000"/>
                <w:sz w:val="20"/>
                <w:szCs w:val="20"/>
                <w:shd w:val="clear" w:color="auto" w:fill="FFFFFF"/>
              </w:rPr>
              <w:t xml:space="preserve"> in(</w:t>
            </w:r>
            <w:r>
              <w:rPr>
                <w:rFonts w:ascii="Courier New" w:hAnsi="Courier New" w:cs="Courier New"/>
                <w:color w:val="800080"/>
                <w:sz w:val="20"/>
                <w:szCs w:val="20"/>
                <w:shd w:val="clear" w:color="auto" w:fill="FFFFFF"/>
              </w:rPr>
              <w:t>'</w:t>
            </w:r>
            <w:proofErr w:type="spellStart"/>
            <w:r>
              <w:rPr>
                <w:rFonts w:ascii="Courier New" w:hAnsi="Courier New" w:cs="Courier New"/>
                <w:color w:val="800080"/>
                <w:sz w:val="20"/>
                <w:szCs w:val="20"/>
                <w:shd w:val="clear" w:color="auto" w:fill="FFFFFF"/>
              </w:rPr>
              <w:t>Often'</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'Sometimes</w:t>
            </w:r>
            <w:proofErr w:type="spellEnd"/>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health_immigration_status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'Unhealthy non-immigrant'</w:t>
            </w:r>
            <w:r>
              <w:rPr>
                <w:rFonts w:ascii="Courier New" w:hAnsi="Courier New" w:cs="Courier New"/>
                <w:color w:val="000000"/>
                <w:sz w:val="20"/>
                <w:szCs w:val="20"/>
                <w:shd w:val="clear" w:color="auto" w:fill="FFFFFF"/>
              </w:rPr>
              <w:t>;</w:t>
            </w:r>
          </w:p>
          <w:p w:rsidR="00C47355" w:rsidRPr="00C67025" w:rsidRDefault="00C67025" w:rsidP="006F1EA2">
            <w:pPr>
              <w:autoSpaceDE w:val="0"/>
              <w:autoSpaceDN w:val="0"/>
              <w:adjustRightInd w:val="0"/>
              <w:rPr>
                <w:rFonts w:ascii="Courier New" w:hAnsi="Courier New" w:cs="Courier New"/>
                <w:color w:val="008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adl_disab_difficulty</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'Not stated'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proofErr w:type="spellStart"/>
            <w:r>
              <w:rPr>
                <w:rFonts w:ascii="Courier New" w:hAnsi="Courier New" w:cs="Courier New"/>
                <w:color w:val="000000"/>
                <w:sz w:val="20"/>
                <w:szCs w:val="20"/>
                <w:shd w:val="clear" w:color="auto" w:fill="FFFFFF"/>
              </w:rPr>
              <w:t>health_immigration_status</w:t>
            </w:r>
            <w:proofErr w:type="spellEnd"/>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8000"/>
                <w:sz w:val="20"/>
                <w:szCs w:val="20"/>
                <w:shd w:val="clear" w:color="auto" w:fill="FFFFFF"/>
              </w:rPr>
              <w:t>* health status unknown;</w:t>
            </w:r>
          </w:p>
        </w:tc>
      </w:tr>
    </w:tbl>
    <w:p w:rsidR="00C47355" w:rsidRDefault="00C47355" w:rsidP="00E01AD7">
      <w:pPr>
        <w:pStyle w:val="ListParagraph"/>
        <w:ind w:left="0"/>
      </w:pPr>
    </w:p>
    <w:p w:rsidR="00C47355" w:rsidRDefault="006F1EA2" w:rsidP="00E01AD7">
      <w:pPr>
        <w:pStyle w:val="ListParagraph"/>
        <w:ind w:left="0"/>
      </w:pPr>
      <w:r>
        <w:t>Now, w</w:t>
      </w:r>
      <w:r w:rsidR="00C47355">
        <w:t xml:space="preserve">e examine the proportion of </w:t>
      </w:r>
      <w:r>
        <w:t>immigrants</w:t>
      </w:r>
      <w:r w:rsidR="00C47355">
        <w:t xml:space="preserve"> and non-immigrants who are healthy with respect to the three generations as:</w:t>
      </w:r>
    </w:p>
    <w:p w:rsidR="00C47355" w:rsidRDefault="00C47355" w:rsidP="00E01AD7">
      <w:pPr>
        <w:pStyle w:val="ListParagraph"/>
        <w:ind w:left="0"/>
      </w:pPr>
    </w:p>
    <w:tbl>
      <w:tblPr>
        <w:tblStyle w:val="TableGrid"/>
        <w:tblW w:w="0" w:type="auto"/>
        <w:tblLook w:val="04A0" w:firstRow="1" w:lastRow="0" w:firstColumn="1" w:lastColumn="0" w:noHBand="0" w:noVBand="1"/>
        <w:tblDescription w:val="Procedure Tabulate: Table 1"/>
      </w:tblPr>
      <w:tblGrid>
        <w:gridCol w:w="2515"/>
        <w:gridCol w:w="1080"/>
        <w:gridCol w:w="1080"/>
        <w:gridCol w:w="810"/>
        <w:gridCol w:w="1080"/>
        <w:gridCol w:w="810"/>
        <w:gridCol w:w="1170"/>
        <w:gridCol w:w="805"/>
      </w:tblGrid>
      <w:tr w:rsidR="006F1EA2" w:rsidRPr="006F1EA2" w:rsidTr="006C7E59">
        <w:tc>
          <w:tcPr>
            <w:tcW w:w="2515" w:type="dxa"/>
            <w:vMerge w:val="restart"/>
            <w:hideMark/>
          </w:tcPr>
          <w:p w:rsidR="006F1EA2" w:rsidRPr="006F1EA2" w:rsidRDefault="006F1EA2" w:rsidP="006F1EA2">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Health and immigration status</w:t>
            </w:r>
          </w:p>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w:t>
            </w:r>
          </w:p>
        </w:tc>
        <w:tc>
          <w:tcPr>
            <w:tcW w:w="6030" w:type="dxa"/>
            <w:gridSpan w:val="6"/>
            <w:hideMark/>
          </w:tcPr>
          <w:p w:rsidR="006F1EA2" w:rsidRPr="006F1EA2" w:rsidRDefault="006F1EA2" w:rsidP="006F1EA2">
            <w:pPr>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G</w:t>
            </w:r>
            <w:r w:rsidRPr="006F1EA2">
              <w:rPr>
                <w:rFonts w:ascii="Times New Roman" w:eastAsia="Times New Roman" w:hAnsi="Times New Roman" w:cs="Times New Roman"/>
                <w:b/>
                <w:bCs/>
                <w:sz w:val="16"/>
                <w:szCs w:val="16"/>
              </w:rPr>
              <w:t>eneration</w:t>
            </w:r>
          </w:p>
        </w:tc>
        <w:tc>
          <w:tcPr>
            <w:tcW w:w="805" w:type="dxa"/>
            <w:vMerge w:val="restart"/>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Total</w:t>
            </w:r>
          </w:p>
        </w:tc>
      </w:tr>
      <w:tr w:rsidR="006C7E59" w:rsidRPr="006F1EA2" w:rsidTr="006C7E59">
        <w:tc>
          <w:tcPr>
            <w:tcW w:w="2515" w:type="dxa"/>
            <w:vMerge/>
            <w:hideMark/>
          </w:tcPr>
          <w:p w:rsidR="006F1EA2" w:rsidRPr="006F1EA2" w:rsidRDefault="006F1EA2" w:rsidP="006F1EA2">
            <w:pPr>
              <w:rPr>
                <w:rFonts w:ascii="Times New Roman" w:eastAsia="Times New Roman" w:hAnsi="Times New Roman" w:cs="Times New Roman"/>
                <w:b/>
                <w:bCs/>
                <w:sz w:val="16"/>
                <w:szCs w:val="16"/>
              </w:rPr>
            </w:pPr>
          </w:p>
        </w:tc>
        <w:tc>
          <w:tcPr>
            <w:tcW w:w="2160" w:type="dxa"/>
            <w:gridSpan w:val="2"/>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1st Generation </w:t>
            </w:r>
          </w:p>
        </w:tc>
        <w:tc>
          <w:tcPr>
            <w:tcW w:w="1890" w:type="dxa"/>
            <w:gridSpan w:val="2"/>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2nd Generation </w:t>
            </w:r>
          </w:p>
        </w:tc>
        <w:tc>
          <w:tcPr>
            <w:tcW w:w="1980" w:type="dxa"/>
            <w:gridSpan w:val="2"/>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3rd Generation </w:t>
            </w:r>
          </w:p>
        </w:tc>
        <w:tc>
          <w:tcPr>
            <w:tcW w:w="805" w:type="dxa"/>
            <w:vMerge/>
            <w:hideMark/>
          </w:tcPr>
          <w:p w:rsidR="006F1EA2" w:rsidRPr="006F1EA2" w:rsidRDefault="006F1EA2" w:rsidP="006F1EA2">
            <w:pPr>
              <w:rPr>
                <w:rFonts w:ascii="Times New Roman" w:eastAsia="Times New Roman" w:hAnsi="Times New Roman" w:cs="Times New Roman"/>
                <w:b/>
                <w:bCs/>
                <w:sz w:val="16"/>
                <w:szCs w:val="16"/>
              </w:rPr>
            </w:pPr>
          </w:p>
        </w:tc>
      </w:tr>
      <w:tr w:rsidR="006F1EA2" w:rsidRPr="006F1EA2" w:rsidTr="006C7E59">
        <w:tc>
          <w:tcPr>
            <w:tcW w:w="2515" w:type="dxa"/>
            <w:vMerge/>
            <w:hideMark/>
          </w:tcPr>
          <w:p w:rsidR="006F1EA2" w:rsidRPr="006F1EA2" w:rsidRDefault="006F1EA2" w:rsidP="006F1EA2">
            <w:pPr>
              <w:rPr>
                <w:rFonts w:ascii="Times New Roman" w:eastAsia="Times New Roman" w:hAnsi="Times New Roman" w:cs="Times New Roman"/>
                <w:b/>
                <w:bCs/>
                <w:sz w:val="16"/>
                <w:szCs w:val="16"/>
              </w:rPr>
            </w:pPr>
          </w:p>
        </w:tc>
        <w:tc>
          <w:tcPr>
            <w:tcW w:w="1080"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N</w:t>
            </w:r>
          </w:p>
        </w:tc>
        <w:tc>
          <w:tcPr>
            <w:tcW w:w="1080"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Percent (%)</w:t>
            </w:r>
          </w:p>
        </w:tc>
        <w:tc>
          <w:tcPr>
            <w:tcW w:w="810"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N</w:t>
            </w:r>
          </w:p>
        </w:tc>
        <w:tc>
          <w:tcPr>
            <w:tcW w:w="1080"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Percent (%)</w:t>
            </w:r>
          </w:p>
        </w:tc>
        <w:tc>
          <w:tcPr>
            <w:tcW w:w="810"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N</w:t>
            </w:r>
          </w:p>
        </w:tc>
        <w:tc>
          <w:tcPr>
            <w:tcW w:w="1170"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Percent (%)</w:t>
            </w:r>
          </w:p>
        </w:tc>
        <w:tc>
          <w:tcPr>
            <w:tcW w:w="805" w:type="dxa"/>
            <w:hideMark/>
          </w:tcPr>
          <w:p w:rsidR="006F1EA2" w:rsidRPr="006F1EA2" w:rsidRDefault="006F1EA2" w:rsidP="006F1EA2">
            <w:pPr>
              <w:jc w:val="cente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N</w:t>
            </w:r>
          </w:p>
        </w:tc>
      </w:tr>
      <w:tr w:rsidR="006F1EA2" w:rsidRPr="006F1EA2" w:rsidTr="006C7E59">
        <w:tc>
          <w:tcPr>
            <w:tcW w:w="2515" w:type="dxa"/>
            <w:hideMark/>
          </w:tcPr>
          <w:p w:rsidR="006F1EA2" w:rsidRPr="006F1EA2" w:rsidRDefault="006F1EA2" w:rsidP="006F1EA2">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Healthy immigrant </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692834</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100.0%</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117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805"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692834</w:t>
            </w:r>
          </w:p>
        </w:tc>
      </w:tr>
      <w:tr w:rsidR="006F1EA2" w:rsidRPr="006F1EA2" w:rsidTr="006C7E59">
        <w:tc>
          <w:tcPr>
            <w:tcW w:w="2515" w:type="dxa"/>
            <w:hideMark/>
          </w:tcPr>
          <w:p w:rsidR="006F1EA2" w:rsidRPr="006F1EA2" w:rsidRDefault="006F1EA2" w:rsidP="006F1EA2">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Healthy non-immigrant </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34215</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1.3%</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492118</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18.5%</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2140596</w:t>
            </w:r>
          </w:p>
        </w:tc>
        <w:tc>
          <w:tcPr>
            <w:tcW w:w="117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80.3%</w:t>
            </w:r>
          </w:p>
        </w:tc>
        <w:tc>
          <w:tcPr>
            <w:tcW w:w="805"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2666929</w:t>
            </w:r>
          </w:p>
        </w:tc>
      </w:tr>
      <w:tr w:rsidR="006F1EA2" w:rsidRPr="006F1EA2" w:rsidTr="006C7E59">
        <w:tc>
          <w:tcPr>
            <w:tcW w:w="2515" w:type="dxa"/>
            <w:hideMark/>
          </w:tcPr>
          <w:p w:rsidR="006F1EA2" w:rsidRPr="006F1EA2" w:rsidRDefault="006F1EA2" w:rsidP="006F1EA2">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Unhealthy immigrant </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224336</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100.0%</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117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w:t>
            </w:r>
          </w:p>
        </w:tc>
        <w:tc>
          <w:tcPr>
            <w:tcW w:w="805"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224336</w:t>
            </w:r>
          </w:p>
        </w:tc>
      </w:tr>
      <w:tr w:rsidR="006F1EA2" w:rsidRPr="006F1EA2" w:rsidTr="006C7E59">
        <w:tc>
          <w:tcPr>
            <w:tcW w:w="2515" w:type="dxa"/>
            <w:hideMark/>
          </w:tcPr>
          <w:p w:rsidR="006F1EA2" w:rsidRPr="006F1EA2" w:rsidRDefault="006F1EA2" w:rsidP="006F1EA2">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xml:space="preserve">Unhealthy non-immigrant </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5700</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0.8%</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169300</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23.6%</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541581</w:t>
            </w:r>
          </w:p>
        </w:tc>
        <w:tc>
          <w:tcPr>
            <w:tcW w:w="117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75.6%</w:t>
            </w:r>
          </w:p>
        </w:tc>
        <w:tc>
          <w:tcPr>
            <w:tcW w:w="805"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716581</w:t>
            </w:r>
          </w:p>
        </w:tc>
      </w:tr>
      <w:tr w:rsidR="006C7E59" w:rsidRPr="006F1EA2" w:rsidTr="006C7E59">
        <w:tc>
          <w:tcPr>
            <w:tcW w:w="2515" w:type="dxa"/>
          </w:tcPr>
          <w:p w:rsidR="006C7E59" w:rsidRPr="006F1EA2" w:rsidRDefault="006C7E59" w:rsidP="00BF4A3F">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 Missing</w:t>
            </w:r>
            <w:r>
              <w:rPr>
                <w:rFonts w:ascii="Times New Roman" w:eastAsia="Times New Roman" w:hAnsi="Times New Roman" w:cs="Times New Roman"/>
                <w:b/>
                <w:bCs/>
                <w:sz w:val="16"/>
                <w:szCs w:val="16"/>
              </w:rPr>
              <w:t xml:space="preserve"> information</w:t>
            </w:r>
          </w:p>
        </w:tc>
        <w:tc>
          <w:tcPr>
            <w:tcW w:w="1080"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10163</w:t>
            </w:r>
          </w:p>
        </w:tc>
        <w:tc>
          <w:tcPr>
            <w:tcW w:w="1080"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22.1%</w:t>
            </w:r>
          </w:p>
        </w:tc>
        <w:tc>
          <w:tcPr>
            <w:tcW w:w="810"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6393</w:t>
            </w:r>
          </w:p>
        </w:tc>
        <w:tc>
          <w:tcPr>
            <w:tcW w:w="1080"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13.9%</w:t>
            </w:r>
          </w:p>
        </w:tc>
        <w:tc>
          <w:tcPr>
            <w:tcW w:w="810"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29413</w:t>
            </w:r>
          </w:p>
        </w:tc>
        <w:tc>
          <w:tcPr>
            <w:tcW w:w="1170"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64.0%</w:t>
            </w:r>
          </w:p>
        </w:tc>
        <w:tc>
          <w:tcPr>
            <w:tcW w:w="805" w:type="dxa"/>
          </w:tcPr>
          <w:p w:rsidR="006C7E59" w:rsidRPr="006F1EA2" w:rsidRDefault="006C7E59" w:rsidP="00BF4A3F">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45969</w:t>
            </w:r>
          </w:p>
        </w:tc>
      </w:tr>
      <w:tr w:rsidR="006F1EA2" w:rsidRPr="006F1EA2" w:rsidTr="006C7E59">
        <w:tc>
          <w:tcPr>
            <w:tcW w:w="2515" w:type="dxa"/>
            <w:hideMark/>
          </w:tcPr>
          <w:p w:rsidR="006F1EA2" w:rsidRPr="006F1EA2" w:rsidRDefault="006F1EA2" w:rsidP="006F1EA2">
            <w:pPr>
              <w:rPr>
                <w:rFonts w:ascii="Times New Roman" w:eastAsia="Times New Roman" w:hAnsi="Times New Roman" w:cs="Times New Roman"/>
                <w:b/>
                <w:bCs/>
                <w:sz w:val="16"/>
                <w:szCs w:val="16"/>
              </w:rPr>
            </w:pPr>
            <w:r w:rsidRPr="006F1EA2">
              <w:rPr>
                <w:rFonts w:ascii="Times New Roman" w:eastAsia="Times New Roman" w:hAnsi="Times New Roman" w:cs="Times New Roman"/>
                <w:b/>
                <w:bCs/>
                <w:sz w:val="16"/>
                <w:szCs w:val="16"/>
              </w:rPr>
              <w:t>Total</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967248</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22.3%</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667811</w:t>
            </w:r>
          </w:p>
        </w:tc>
        <w:tc>
          <w:tcPr>
            <w:tcW w:w="108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15.4%</w:t>
            </w:r>
          </w:p>
        </w:tc>
        <w:tc>
          <w:tcPr>
            <w:tcW w:w="81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2711590</w:t>
            </w:r>
          </w:p>
        </w:tc>
        <w:tc>
          <w:tcPr>
            <w:tcW w:w="1170"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62.4%</w:t>
            </w:r>
          </w:p>
        </w:tc>
        <w:tc>
          <w:tcPr>
            <w:tcW w:w="805" w:type="dxa"/>
            <w:hideMark/>
          </w:tcPr>
          <w:p w:rsidR="006F1EA2" w:rsidRPr="006F1EA2" w:rsidRDefault="006F1EA2" w:rsidP="006F1EA2">
            <w:pPr>
              <w:jc w:val="right"/>
              <w:rPr>
                <w:rFonts w:ascii="Times New Roman" w:eastAsia="Times New Roman" w:hAnsi="Times New Roman" w:cs="Times New Roman"/>
                <w:sz w:val="16"/>
                <w:szCs w:val="16"/>
              </w:rPr>
            </w:pPr>
            <w:r w:rsidRPr="006F1EA2">
              <w:rPr>
                <w:rFonts w:ascii="Times New Roman" w:eastAsia="Times New Roman" w:hAnsi="Times New Roman" w:cs="Times New Roman"/>
                <w:sz w:val="16"/>
                <w:szCs w:val="16"/>
              </w:rPr>
              <w:t>4346649</w:t>
            </w:r>
          </w:p>
        </w:tc>
      </w:tr>
    </w:tbl>
    <w:p w:rsidR="002D72BE" w:rsidRDefault="002D72BE" w:rsidP="0068725F">
      <w:pPr>
        <w:rPr>
          <w:rFonts w:ascii="Times New Roman" w:hAnsi="Times New Roman"/>
          <w:sz w:val="24"/>
        </w:rPr>
      </w:pPr>
    </w:p>
    <w:p w:rsidR="0068725F" w:rsidRPr="0068725F" w:rsidRDefault="0068725F" w:rsidP="0068725F">
      <w:pPr>
        <w:rPr>
          <w:rFonts w:ascii="Times New Roman" w:hAnsi="Times New Roman"/>
          <w:color w:val="FF0000"/>
          <w:sz w:val="24"/>
        </w:rPr>
      </w:pPr>
      <w:r w:rsidRPr="0068725F">
        <w:rPr>
          <w:rFonts w:ascii="Times New Roman" w:hAnsi="Times New Roman"/>
          <w:color w:val="FF0000"/>
          <w:sz w:val="24"/>
        </w:rPr>
        <w:t>Note:</w:t>
      </w:r>
    </w:p>
    <w:p w:rsidR="0068725F" w:rsidRPr="0068725F" w:rsidRDefault="0068725F" w:rsidP="0068725F">
      <w:pPr>
        <w:pStyle w:val="ListParagraph"/>
        <w:numPr>
          <w:ilvl w:val="0"/>
          <w:numId w:val="6"/>
        </w:numPr>
        <w:rPr>
          <w:color w:val="FF0000"/>
        </w:rPr>
      </w:pPr>
      <w:r w:rsidRPr="0068725F">
        <w:rPr>
          <w:color w:val="FF0000"/>
        </w:rPr>
        <w:t xml:space="preserve">All healthy/unhealthy </w:t>
      </w:r>
      <w:r w:rsidR="00FF2B28">
        <w:rPr>
          <w:color w:val="FF0000"/>
        </w:rPr>
        <w:t>immigrants</w:t>
      </w:r>
      <w:r w:rsidRPr="0068725F">
        <w:rPr>
          <w:color w:val="FF0000"/>
        </w:rPr>
        <w:t xml:space="preserve"> </w:t>
      </w:r>
      <w:r w:rsidR="00FF2B28">
        <w:rPr>
          <w:color w:val="FF0000"/>
        </w:rPr>
        <w:t>belong to</w:t>
      </w:r>
      <w:r w:rsidRPr="0068725F">
        <w:rPr>
          <w:color w:val="FF0000"/>
        </w:rPr>
        <w:t xml:space="preserve"> first generation. There are no individuals to compare in the second </w:t>
      </w:r>
      <w:r w:rsidR="00FF2B28">
        <w:rPr>
          <w:color w:val="FF0000"/>
        </w:rPr>
        <w:t xml:space="preserve">or third </w:t>
      </w:r>
      <w:r w:rsidRPr="0068725F">
        <w:rPr>
          <w:color w:val="FF0000"/>
        </w:rPr>
        <w:t>generation</w:t>
      </w:r>
      <w:r w:rsidR="00FF2B28">
        <w:rPr>
          <w:color w:val="FF0000"/>
        </w:rPr>
        <w:t>.</w:t>
      </w:r>
    </w:p>
    <w:p w:rsidR="0068725F" w:rsidRPr="0068725F" w:rsidRDefault="0068725F" w:rsidP="0068725F">
      <w:pPr>
        <w:pStyle w:val="ListParagraph"/>
        <w:numPr>
          <w:ilvl w:val="0"/>
          <w:numId w:val="6"/>
        </w:numPr>
        <w:rPr>
          <w:color w:val="FF0000"/>
        </w:rPr>
      </w:pPr>
      <w:r w:rsidRPr="0068725F">
        <w:rPr>
          <w:color w:val="FF0000"/>
        </w:rPr>
        <w:t>However, healthy/unhealthy non-immigrants can belong to first, second and third generation…..</w:t>
      </w:r>
    </w:p>
    <w:p w:rsidR="0068725F" w:rsidRPr="0068725F" w:rsidRDefault="0068725F" w:rsidP="0068725F">
      <w:pPr>
        <w:pStyle w:val="ListParagraph"/>
        <w:ind w:left="1080"/>
        <w:rPr>
          <w:color w:val="FF0000"/>
        </w:rPr>
      </w:pPr>
    </w:p>
    <w:p w:rsidR="002D72BE" w:rsidRPr="0068725F" w:rsidRDefault="0068725F" w:rsidP="00E01AD7">
      <w:pPr>
        <w:pStyle w:val="ListParagraph"/>
        <w:ind w:left="0"/>
        <w:rPr>
          <w:color w:val="FF0000"/>
        </w:rPr>
      </w:pPr>
      <w:r w:rsidRPr="0068725F">
        <w:rPr>
          <w:color w:val="FF0000"/>
        </w:rPr>
        <w:t>…not sure how to answer this question properly….maybe I need to think about this question from different prospective….</w:t>
      </w:r>
    </w:p>
    <w:p w:rsidR="002D72BE" w:rsidRPr="0068725F" w:rsidRDefault="002D72BE" w:rsidP="00E01AD7">
      <w:pPr>
        <w:pStyle w:val="ListParagraph"/>
        <w:ind w:left="0"/>
        <w:rPr>
          <w:color w:val="FF0000"/>
        </w:rPr>
      </w:pPr>
    </w:p>
    <w:p w:rsidR="0068725F" w:rsidRPr="0068725F" w:rsidRDefault="0068725F" w:rsidP="00E01AD7">
      <w:pPr>
        <w:pStyle w:val="ListParagraph"/>
        <w:ind w:left="0"/>
        <w:rPr>
          <w:color w:val="FF0000"/>
        </w:rPr>
      </w:pPr>
      <w:r w:rsidRPr="0068725F">
        <w:rPr>
          <w:color w:val="FF0000"/>
        </w:rPr>
        <w:t>….Let’s say an individual immigrates to Canada….either they are healthy or unhealthy…..now we need to determine if the kids will have the healthy immigrant advantage from their parents….but the problem is that we do not have detailed data on kids to answer this question….</w:t>
      </w:r>
    </w:p>
    <w:p w:rsidR="0068725F" w:rsidRDefault="0068725F" w:rsidP="00E01AD7">
      <w:pPr>
        <w:pStyle w:val="ListParagraph"/>
        <w:ind w:left="0"/>
      </w:pPr>
    </w:p>
    <w:p w:rsidR="0068725F" w:rsidRDefault="0068725F" w:rsidP="00E01AD7">
      <w:pPr>
        <w:pStyle w:val="ListParagraph"/>
        <w:pBdr>
          <w:bottom w:val="single" w:sz="6" w:space="1" w:color="auto"/>
        </w:pBdr>
        <w:ind w:left="0"/>
      </w:pPr>
    </w:p>
    <w:p w:rsidR="0068725F" w:rsidRDefault="0068725F" w:rsidP="00E01AD7">
      <w:pPr>
        <w:pStyle w:val="ListParagraph"/>
        <w:ind w:left="0"/>
      </w:pPr>
    </w:p>
    <w:p w:rsidR="0068725F" w:rsidRDefault="0068725F" w:rsidP="00E01AD7">
      <w:pPr>
        <w:pStyle w:val="ListParagraph"/>
        <w:ind w:left="0"/>
      </w:pPr>
    </w:p>
    <w:p w:rsidR="0068725F" w:rsidRDefault="0068725F" w:rsidP="00E01AD7">
      <w:pPr>
        <w:pStyle w:val="ListParagraph"/>
        <w:ind w:left="0"/>
      </w:pPr>
      <w:r>
        <w:t xml:space="preserve">Possible alternative: </w:t>
      </w:r>
    </w:p>
    <w:p w:rsidR="0068725F" w:rsidRDefault="0068725F" w:rsidP="00E01AD7">
      <w:pPr>
        <w:pStyle w:val="ListParagraph"/>
        <w:ind w:left="0"/>
      </w:pPr>
    </w:p>
    <w:p w:rsidR="0068725F" w:rsidRDefault="0068725F" w:rsidP="00E01AD7">
      <w:pPr>
        <w:pStyle w:val="ListParagraph"/>
        <w:ind w:left="0"/>
      </w:pPr>
      <w:r>
        <w:t>One solution is to use the information of 1</w:t>
      </w:r>
      <w:proofErr w:type="gramStart"/>
      <w:r w:rsidRPr="0068725F">
        <w:rPr>
          <w:vertAlign w:val="superscript"/>
        </w:rPr>
        <w:t>st</w:t>
      </w:r>
      <w:r>
        <w:t xml:space="preserve"> ,</w:t>
      </w:r>
      <w:proofErr w:type="gramEnd"/>
      <w:r>
        <w:t xml:space="preserve"> 2</w:t>
      </w:r>
      <w:r w:rsidRPr="0068725F">
        <w:rPr>
          <w:vertAlign w:val="superscript"/>
        </w:rPr>
        <w:t>nd</w:t>
      </w:r>
      <w:r>
        <w:t xml:space="preserve"> and 3</w:t>
      </w:r>
      <w:r w:rsidRPr="0068725F">
        <w:rPr>
          <w:vertAlign w:val="superscript"/>
        </w:rPr>
        <w:t>rd</w:t>
      </w:r>
      <w:r>
        <w:t xml:space="preserve"> generation </w:t>
      </w:r>
      <w:r w:rsidR="00BF4A3F">
        <w:t xml:space="preserve">as the outcome variable </w:t>
      </w:r>
      <w:r>
        <w:t>and then compare the proportion of individuals with ADL disability</w:t>
      </w:r>
      <w:r w:rsidR="00BF4A3F">
        <w:t>. Hence, we can create the following table:</w:t>
      </w:r>
    </w:p>
    <w:p w:rsidR="00BF4A3F" w:rsidRDefault="00BF4A3F" w:rsidP="00E01AD7">
      <w:pPr>
        <w:pStyle w:val="ListParagraph"/>
        <w:ind w:left="0"/>
      </w:pPr>
    </w:p>
    <w:p w:rsidR="002D72BE" w:rsidRDefault="002D72BE" w:rsidP="00E01AD7">
      <w:pPr>
        <w:pStyle w:val="ListParagraph"/>
        <w:ind w:left="0"/>
      </w:pPr>
    </w:p>
    <w:p w:rsidR="00BF4A3F" w:rsidRPr="00BF4A3F" w:rsidRDefault="00BF4A3F" w:rsidP="00FB467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xml:space="preserve">Table 4: </w:t>
      </w:r>
      <w:r w:rsidR="00FB467B">
        <w:rPr>
          <w:rFonts w:ascii="Arial" w:eastAsia="Times New Roman" w:hAnsi="Arial" w:cs="Arial"/>
          <w:color w:val="000000"/>
          <w:sz w:val="20"/>
          <w:szCs w:val="20"/>
        </w:rPr>
        <w:t>Generation with respect to individual characteristics</w:t>
      </w:r>
    </w:p>
    <w:tbl>
      <w:tblPr>
        <w:tblStyle w:val="TableGrid"/>
        <w:tblW w:w="0" w:type="auto"/>
        <w:tblLook w:val="04A0" w:firstRow="1" w:lastRow="0" w:firstColumn="1" w:lastColumn="0" w:noHBand="0" w:noVBand="1"/>
        <w:tblDescription w:val="Procedure Tabulate: Table 1"/>
      </w:tblPr>
      <w:tblGrid>
        <w:gridCol w:w="1578"/>
        <w:gridCol w:w="937"/>
        <w:gridCol w:w="1257"/>
        <w:gridCol w:w="1082"/>
        <w:gridCol w:w="1112"/>
        <w:gridCol w:w="1136"/>
        <w:gridCol w:w="1112"/>
        <w:gridCol w:w="1136"/>
      </w:tblGrid>
      <w:tr w:rsidR="00BF4A3F" w:rsidRPr="00BF4A3F" w:rsidTr="00FF2B28">
        <w:tc>
          <w:tcPr>
            <w:tcW w:w="0" w:type="auto"/>
            <w:vMerge w:val="restart"/>
            <w:hideMark/>
          </w:tcPr>
          <w:p w:rsidR="00BF4A3F" w:rsidRPr="001946D5" w:rsidRDefault="00BF4A3F" w:rsidP="00BF4A3F">
            <w:pPr>
              <w:jc w:val="cente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w:t>
            </w:r>
          </w:p>
        </w:tc>
        <w:tc>
          <w:tcPr>
            <w:tcW w:w="0" w:type="auto"/>
            <w:gridSpan w:val="6"/>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generation</w:t>
            </w:r>
          </w:p>
        </w:tc>
        <w:tc>
          <w:tcPr>
            <w:tcW w:w="0" w:type="auto"/>
            <w:vMerge w:val="restart"/>
            <w:hideMark/>
          </w:tcPr>
          <w:p w:rsidR="00BF4A3F" w:rsidRPr="00FB4AAE" w:rsidRDefault="00BF4A3F" w:rsidP="00BF4A3F">
            <w:pPr>
              <w:jc w:val="center"/>
              <w:rPr>
                <w:rFonts w:ascii="Times New Roman" w:eastAsia="Times New Roman" w:hAnsi="Times New Roman" w:cs="Times New Roman"/>
                <w:b/>
                <w:bCs/>
                <w:sz w:val="16"/>
                <w:szCs w:val="16"/>
              </w:rPr>
            </w:pPr>
            <w:r w:rsidRPr="00FB4AAE">
              <w:rPr>
                <w:rFonts w:ascii="Times New Roman" w:eastAsia="Times New Roman" w:hAnsi="Times New Roman" w:cs="Times New Roman"/>
                <w:b/>
                <w:bCs/>
                <w:sz w:val="16"/>
                <w:szCs w:val="16"/>
              </w:rPr>
              <w:t>Total</w:t>
            </w:r>
          </w:p>
        </w:tc>
      </w:tr>
      <w:tr w:rsidR="00BF4A3F" w:rsidRPr="00BF4A3F" w:rsidTr="00FF2B28">
        <w:tc>
          <w:tcPr>
            <w:tcW w:w="0" w:type="auto"/>
            <w:vMerge/>
            <w:hideMark/>
          </w:tcPr>
          <w:p w:rsidR="00BF4A3F" w:rsidRPr="001946D5" w:rsidRDefault="00BF4A3F" w:rsidP="00BF4A3F">
            <w:pPr>
              <w:rPr>
                <w:rFonts w:ascii="Times New Roman" w:eastAsia="Times New Roman" w:hAnsi="Times New Roman" w:cs="Times New Roman"/>
                <w:bCs/>
                <w:sz w:val="16"/>
                <w:szCs w:val="16"/>
              </w:rPr>
            </w:pPr>
          </w:p>
        </w:tc>
        <w:tc>
          <w:tcPr>
            <w:tcW w:w="0" w:type="auto"/>
            <w:gridSpan w:val="2"/>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 xml:space="preserve">1st Generation </w:t>
            </w:r>
          </w:p>
        </w:tc>
        <w:tc>
          <w:tcPr>
            <w:tcW w:w="0" w:type="auto"/>
            <w:gridSpan w:val="2"/>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 xml:space="preserve">2nd Generation </w:t>
            </w:r>
          </w:p>
        </w:tc>
        <w:tc>
          <w:tcPr>
            <w:tcW w:w="0" w:type="auto"/>
            <w:gridSpan w:val="2"/>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 xml:space="preserve">3rd Generation </w:t>
            </w:r>
          </w:p>
        </w:tc>
        <w:tc>
          <w:tcPr>
            <w:tcW w:w="0" w:type="auto"/>
            <w:vMerge/>
            <w:hideMark/>
          </w:tcPr>
          <w:p w:rsidR="00BF4A3F" w:rsidRPr="00FB4AAE" w:rsidRDefault="00BF4A3F" w:rsidP="00BF4A3F">
            <w:pPr>
              <w:rPr>
                <w:rFonts w:ascii="Times New Roman" w:eastAsia="Times New Roman" w:hAnsi="Times New Roman" w:cs="Times New Roman"/>
                <w:b/>
                <w:bCs/>
                <w:sz w:val="16"/>
                <w:szCs w:val="16"/>
              </w:rPr>
            </w:pPr>
          </w:p>
        </w:tc>
      </w:tr>
      <w:tr w:rsidR="00FB467B" w:rsidRPr="00BF4A3F" w:rsidTr="00FF2B28">
        <w:tc>
          <w:tcPr>
            <w:tcW w:w="0" w:type="auto"/>
            <w:vMerge/>
            <w:hideMark/>
          </w:tcPr>
          <w:p w:rsidR="00BF4A3F" w:rsidRPr="001946D5" w:rsidRDefault="00BF4A3F" w:rsidP="00BF4A3F">
            <w:pPr>
              <w:rPr>
                <w:rFonts w:ascii="Times New Roman" w:eastAsia="Times New Roman" w:hAnsi="Times New Roman" w:cs="Times New Roman"/>
                <w:bCs/>
                <w:sz w:val="16"/>
                <w:szCs w:val="16"/>
              </w:rPr>
            </w:pPr>
          </w:p>
        </w:tc>
        <w:tc>
          <w:tcPr>
            <w:tcW w:w="937" w:type="dxa"/>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N</w:t>
            </w:r>
          </w:p>
        </w:tc>
        <w:tc>
          <w:tcPr>
            <w:tcW w:w="1257" w:type="dxa"/>
            <w:hideMark/>
          </w:tcPr>
          <w:p w:rsidR="00BF4A3F" w:rsidRPr="00BF4A3F" w:rsidRDefault="00FB467B" w:rsidP="00BF4A3F">
            <w:pPr>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Row </w:t>
            </w:r>
            <w:r w:rsidR="00BF4A3F" w:rsidRPr="00BF4A3F">
              <w:rPr>
                <w:rFonts w:ascii="Times New Roman" w:eastAsia="Times New Roman" w:hAnsi="Times New Roman" w:cs="Times New Roman"/>
                <w:b/>
                <w:bCs/>
                <w:sz w:val="16"/>
                <w:szCs w:val="16"/>
              </w:rPr>
              <w:t>Percent (%)</w:t>
            </w:r>
          </w:p>
        </w:tc>
        <w:tc>
          <w:tcPr>
            <w:tcW w:w="0" w:type="auto"/>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N</w:t>
            </w:r>
          </w:p>
        </w:tc>
        <w:tc>
          <w:tcPr>
            <w:tcW w:w="0" w:type="auto"/>
            <w:hideMark/>
          </w:tcPr>
          <w:p w:rsidR="00BF4A3F" w:rsidRPr="00BF4A3F" w:rsidRDefault="00FB467B" w:rsidP="00BF4A3F">
            <w:pPr>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Row </w:t>
            </w:r>
            <w:r w:rsidR="00BF4A3F" w:rsidRPr="00BF4A3F">
              <w:rPr>
                <w:rFonts w:ascii="Times New Roman" w:eastAsia="Times New Roman" w:hAnsi="Times New Roman" w:cs="Times New Roman"/>
                <w:b/>
                <w:bCs/>
                <w:sz w:val="16"/>
                <w:szCs w:val="16"/>
              </w:rPr>
              <w:t>Percent (%)</w:t>
            </w:r>
          </w:p>
        </w:tc>
        <w:tc>
          <w:tcPr>
            <w:tcW w:w="0" w:type="auto"/>
            <w:hideMark/>
          </w:tcPr>
          <w:p w:rsidR="00BF4A3F" w:rsidRPr="00BF4A3F" w:rsidRDefault="00BF4A3F" w:rsidP="00BF4A3F">
            <w:pPr>
              <w:jc w:val="center"/>
              <w:rPr>
                <w:rFonts w:ascii="Times New Roman" w:eastAsia="Times New Roman" w:hAnsi="Times New Roman" w:cs="Times New Roman"/>
                <w:b/>
                <w:bCs/>
                <w:sz w:val="16"/>
                <w:szCs w:val="16"/>
              </w:rPr>
            </w:pPr>
            <w:r w:rsidRPr="00BF4A3F">
              <w:rPr>
                <w:rFonts w:ascii="Times New Roman" w:eastAsia="Times New Roman" w:hAnsi="Times New Roman" w:cs="Times New Roman"/>
                <w:b/>
                <w:bCs/>
                <w:sz w:val="16"/>
                <w:szCs w:val="16"/>
              </w:rPr>
              <w:t>N</w:t>
            </w:r>
          </w:p>
        </w:tc>
        <w:tc>
          <w:tcPr>
            <w:tcW w:w="0" w:type="auto"/>
            <w:hideMark/>
          </w:tcPr>
          <w:p w:rsidR="00BF4A3F" w:rsidRPr="00BF4A3F" w:rsidRDefault="00FB467B" w:rsidP="00BF4A3F">
            <w:pPr>
              <w:jc w:val="center"/>
              <w:rPr>
                <w:rFonts w:ascii="Times New Roman" w:eastAsia="Times New Roman" w:hAnsi="Times New Roman" w:cs="Times New Roman"/>
                <w:b/>
                <w:bCs/>
                <w:sz w:val="16"/>
                <w:szCs w:val="16"/>
              </w:rPr>
            </w:pPr>
            <w:r>
              <w:rPr>
                <w:rFonts w:ascii="Times New Roman" w:eastAsia="Times New Roman" w:hAnsi="Times New Roman" w:cs="Times New Roman"/>
                <w:b/>
                <w:bCs/>
                <w:sz w:val="16"/>
                <w:szCs w:val="16"/>
              </w:rPr>
              <w:t xml:space="preserve">Row </w:t>
            </w:r>
            <w:r w:rsidR="00BF4A3F" w:rsidRPr="00BF4A3F">
              <w:rPr>
                <w:rFonts w:ascii="Times New Roman" w:eastAsia="Times New Roman" w:hAnsi="Times New Roman" w:cs="Times New Roman"/>
                <w:b/>
                <w:bCs/>
                <w:sz w:val="16"/>
                <w:szCs w:val="16"/>
              </w:rPr>
              <w:t>Percent (%)</w:t>
            </w:r>
          </w:p>
        </w:tc>
        <w:tc>
          <w:tcPr>
            <w:tcW w:w="0" w:type="auto"/>
            <w:hideMark/>
          </w:tcPr>
          <w:p w:rsidR="00BF4A3F" w:rsidRPr="00FB4AAE" w:rsidRDefault="00BF4A3F" w:rsidP="00BF4A3F">
            <w:pPr>
              <w:jc w:val="center"/>
              <w:rPr>
                <w:rFonts w:ascii="Times New Roman" w:eastAsia="Times New Roman" w:hAnsi="Times New Roman" w:cs="Times New Roman"/>
                <w:b/>
                <w:bCs/>
                <w:sz w:val="16"/>
                <w:szCs w:val="16"/>
              </w:rPr>
            </w:pPr>
            <w:r w:rsidRPr="00FB4AAE">
              <w:rPr>
                <w:rFonts w:ascii="Times New Roman" w:eastAsia="Times New Roman" w:hAnsi="Times New Roman" w:cs="Times New Roman"/>
                <w:b/>
                <w:bCs/>
                <w:sz w:val="16"/>
                <w:szCs w:val="16"/>
              </w:rPr>
              <w:t>N</w:t>
            </w:r>
          </w:p>
        </w:tc>
      </w:tr>
      <w:tr w:rsidR="00FB467B" w:rsidRPr="00BF4A3F" w:rsidTr="00FF2B28">
        <w:tc>
          <w:tcPr>
            <w:tcW w:w="0" w:type="auto"/>
            <w:hideMark/>
          </w:tcPr>
          <w:p w:rsidR="00BF4A3F" w:rsidRPr="001946D5" w:rsidRDefault="00FB467B" w:rsidP="00FB467B">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A</w:t>
            </w:r>
            <w:r w:rsidR="00BF4A3F" w:rsidRPr="001946D5">
              <w:rPr>
                <w:rFonts w:ascii="Times New Roman" w:eastAsia="Times New Roman" w:hAnsi="Times New Roman" w:cs="Times New Roman"/>
                <w:b/>
                <w:bCs/>
                <w:sz w:val="16"/>
                <w:szCs w:val="16"/>
              </w:rPr>
              <w:t>ge</w:t>
            </w:r>
            <w:r w:rsidRPr="001946D5">
              <w:rPr>
                <w:rFonts w:ascii="Times New Roman" w:eastAsia="Times New Roman" w:hAnsi="Times New Roman" w:cs="Times New Roman"/>
                <w:b/>
                <w:bCs/>
                <w:sz w:val="16"/>
                <w:szCs w:val="16"/>
              </w:rPr>
              <w:t xml:space="preserve"> group</w:t>
            </w:r>
            <w:r w:rsidR="001946D5" w:rsidRPr="001946D5">
              <w:rPr>
                <w:rFonts w:ascii="Times New Roman" w:eastAsia="Times New Roman" w:hAnsi="Times New Roman" w:cs="Times New Roman"/>
                <w:b/>
                <w:bCs/>
                <w:sz w:val="16"/>
                <w:szCs w:val="16"/>
              </w:rPr>
              <w:t xml:space="preserve"> (years)</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60574</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61934</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9.3%</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247685</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9.1%</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370193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19-24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25-29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61029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60101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9.0%</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235991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357121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30-34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68445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62918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239220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8.8%</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370583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35-39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92203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60238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9.0%</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254050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406491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40-44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106480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11.0%</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65101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308049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479630</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45-49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104649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10.8%</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58380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322753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485782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50-54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96171</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52366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7.8%</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288858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437395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55-59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90855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49205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248151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9.2%</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388211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60-64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79123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43009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173620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295752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65-69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62280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38877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5.8%</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126614</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227771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70-74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52826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38777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5.8%</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100992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192595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75-79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43096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34644</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78792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156532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80-84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30364</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24341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3.6%</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52160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106865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85-89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13673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12795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1.9%</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24678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51146</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90 plus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5480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0.6%</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5125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0.8%</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9977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20582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sex</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504348</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52.1%</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345363</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51.7%</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1392970</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51.4%</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2242681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Female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Male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462900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47.9%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322448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48.3%</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1318620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48.6%</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2103968</w:t>
            </w:r>
          </w:p>
        </w:tc>
      </w:tr>
      <w:tr w:rsidR="00FB467B" w:rsidRPr="00BF4A3F" w:rsidTr="00FF2B28">
        <w:tc>
          <w:tcPr>
            <w:tcW w:w="0" w:type="auto"/>
            <w:hideMark/>
          </w:tcPr>
          <w:p w:rsidR="00BF4A3F" w:rsidRPr="001946D5" w:rsidRDefault="001946D5" w:rsidP="001946D5">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 xml:space="preserve">Income </w:t>
            </w:r>
            <w:r w:rsidR="00BF4A3F" w:rsidRPr="001946D5">
              <w:rPr>
                <w:rFonts w:ascii="Times New Roman" w:eastAsia="Times New Roman" w:hAnsi="Times New Roman" w:cs="Times New Roman"/>
                <w:b/>
                <w:bCs/>
                <w:sz w:val="16"/>
                <w:szCs w:val="16"/>
              </w:rPr>
              <w:t>decile</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57213</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5.9%</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22000</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3.3%</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102777</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3.8%</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181990</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1 - lowest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2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107891</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48153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240950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396994</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3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117703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59070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8.8%</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251381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428154</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4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113352</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11.7%</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63036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263186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439574</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5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106015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11.0%</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67969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275093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449077</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6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99705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10.3%</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71706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286487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10.6%</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457898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7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94340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9.8%</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76310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300172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470822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8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90192</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9.3%</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81077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12.1%</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315557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11.6%</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486826</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9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88859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86395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12.9%</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332928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508182</w:t>
            </w:r>
          </w:p>
        </w:tc>
      </w:tr>
      <w:tr w:rsidR="001946D5" w:rsidRPr="00BF4A3F" w:rsidTr="00FF2B28">
        <w:tc>
          <w:tcPr>
            <w:tcW w:w="0" w:type="auto"/>
            <w:hideMark/>
          </w:tcPr>
          <w:p w:rsidR="001946D5" w:rsidRPr="001946D5" w:rsidRDefault="001946D5" w:rsidP="00EE1F45">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10 - highest </w:t>
            </w:r>
          </w:p>
        </w:tc>
        <w:tc>
          <w:tcPr>
            <w:tcW w:w="937" w:type="dxa"/>
            <w:hideMark/>
          </w:tcPr>
          <w:p w:rsidR="001946D5" w:rsidRPr="00BF4A3F" w:rsidRDefault="001946D5" w:rsidP="00EE1F45">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91978</w:t>
            </w:r>
          </w:p>
        </w:tc>
        <w:tc>
          <w:tcPr>
            <w:tcW w:w="1257" w:type="dxa"/>
            <w:hideMark/>
          </w:tcPr>
          <w:p w:rsidR="001946D5" w:rsidRPr="00BF4A3F" w:rsidRDefault="001946D5" w:rsidP="00EE1F45">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w:t>
            </w:r>
          </w:p>
        </w:tc>
        <w:tc>
          <w:tcPr>
            <w:tcW w:w="1082" w:type="dxa"/>
            <w:hideMark/>
          </w:tcPr>
          <w:p w:rsidR="001946D5" w:rsidRPr="00BF4A3F" w:rsidRDefault="001946D5" w:rsidP="00EE1F45">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92095</w:t>
            </w:r>
          </w:p>
        </w:tc>
        <w:tc>
          <w:tcPr>
            <w:tcW w:w="1112" w:type="dxa"/>
            <w:hideMark/>
          </w:tcPr>
          <w:p w:rsidR="001946D5" w:rsidRPr="00BF4A3F" w:rsidRDefault="001946D5" w:rsidP="00EE1F45">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13.8%</w:t>
            </w:r>
          </w:p>
        </w:tc>
        <w:tc>
          <w:tcPr>
            <w:tcW w:w="1136" w:type="dxa"/>
            <w:hideMark/>
          </w:tcPr>
          <w:p w:rsidR="001946D5" w:rsidRPr="00BF4A3F" w:rsidRDefault="001946D5" w:rsidP="00EE1F45">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343059</w:t>
            </w:r>
          </w:p>
        </w:tc>
        <w:tc>
          <w:tcPr>
            <w:tcW w:w="1112" w:type="dxa"/>
            <w:hideMark/>
          </w:tcPr>
          <w:p w:rsidR="001946D5" w:rsidRPr="00BF4A3F" w:rsidRDefault="001946D5" w:rsidP="00EE1F45">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12.7%</w:t>
            </w:r>
          </w:p>
        </w:tc>
        <w:tc>
          <w:tcPr>
            <w:tcW w:w="1136" w:type="dxa"/>
            <w:hideMark/>
          </w:tcPr>
          <w:p w:rsidR="001946D5" w:rsidRPr="00FB4AAE" w:rsidRDefault="001946D5" w:rsidP="00EE1F45">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527132</w:t>
            </w:r>
          </w:p>
        </w:tc>
      </w:tr>
      <w:tr w:rsidR="00FB467B" w:rsidRPr="00BF4A3F" w:rsidTr="00FF2B28">
        <w:tc>
          <w:tcPr>
            <w:tcW w:w="0" w:type="auto"/>
            <w:hideMark/>
          </w:tcPr>
          <w:p w:rsidR="00BF4A3F" w:rsidRPr="001946D5" w:rsidRDefault="001946D5" w:rsidP="00BF4A3F">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 xml:space="preserve">ADL </w:t>
            </w:r>
            <w:r w:rsidR="00BF4A3F" w:rsidRPr="001946D5">
              <w:rPr>
                <w:rFonts w:ascii="Times New Roman" w:eastAsia="Times New Roman" w:hAnsi="Times New Roman" w:cs="Times New Roman"/>
                <w:b/>
                <w:bCs/>
                <w:sz w:val="16"/>
                <w:szCs w:val="16"/>
              </w:rPr>
              <w:t>difficulty</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796409</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82.3%</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529243</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79.3%</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2285051</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84.3%</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3610703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Not stated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12047</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7723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34289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54059</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Often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63142</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53130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8.0%</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165730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282002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Sometimes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95650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77715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11.6%</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226520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399885</w:t>
            </w:r>
          </w:p>
        </w:tc>
      </w:tr>
      <w:tr w:rsidR="00FB467B" w:rsidRPr="00BF4A3F" w:rsidTr="00FF2B28">
        <w:tc>
          <w:tcPr>
            <w:tcW w:w="0" w:type="auto"/>
            <w:hideMark/>
          </w:tcPr>
          <w:p w:rsidR="00BF4A3F" w:rsidRPr="001946D5" w:rsidRDefault="001946D5" w:rsidP="00BF4A3F">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 xml:space="preserve">ADL disability </w:t>
            </w:r>
            <w:r w:rsidR="00BF4A3F" w:rsidRPr="001946D5">
              <w:rPr>
                <w:rFonts w:ascii="Times New Roman" w:eastAsia="Times New Roman" w:hAnsi="Times New Roman" w:cs="Times New Roman"/>
                <w:b/>
                <w:bCs/>
                <w:sz w:val="16"/>
                <w:szCs w:val="16"/>
              </w:rPr>
              <w:t>difficulty</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727049</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75.2%</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492118</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73.7%</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2140596</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78.9%</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3359763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Not stated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10163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6393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29413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45969</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Often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105084</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73953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11.1%</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244031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9.0%</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423068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Sometimes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124952</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95347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14.3%</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297550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11.0%</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517849</w:t>
            </w:r>
          </w:p>
        </w:tc>
      </w:tr>
      <w:tr w:rsidR="00FB467B" w:rsidRPr="00BF4A3F" w:rsidTr="00FF2B28">
        <w:tc>
          <w:tcPr>
            <w:tcW w:w="0" w:type="auto"/>
            <w:hideMark/>
          </w:tcPr>
          <w:p w:rsidR="00BF4A3F" w:rsidRPr="001946D5" w:rsidRDefault="001946D5" w:rsidP="001946D5">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Different types of ADL difficulty</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27796</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22544</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70391</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2.6%</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120731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&amp; Home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17383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1.8%</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14143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2.1%</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34996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66522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&amp; Home &amp; Work/School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4142</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2783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10509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17434</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&amp; Home &amp; Work/School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28011</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24809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95697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3.5%</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148517</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lastRenderedPageBreak/>
              <w:t xml:space="preserve">ADL &amp; Home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72216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59516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8.9%</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156994</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5.8%</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288726</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&amp; Work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1645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1325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5235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0.2%</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8205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&amp; Work/school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1896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1215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5077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0.2%</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8188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ADL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5703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0.6%</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4510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13351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0.5%</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23564</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Home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8930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6037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0.9%</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19725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34692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Home &amp; Work/school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3631</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2214</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0.3%</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8767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14612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Home &amp; Work/school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9578</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8628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36222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54428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Home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10694</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7958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29330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47982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None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727049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75.2%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492118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73.7%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2140596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78.9%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3359763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Not stated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10163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6393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29413</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45969</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10276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5260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0.8%</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21042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0.8%</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36578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Work/school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14415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4939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20634</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0.8%</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39988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Work/school &amp; other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13720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3419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0.5%</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13611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0.5%</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30750</w:t>
            </w:r>
          </w:p>
        </w:tc>
      </w:tr>
      <w:tr w:rsidR="00FB467B" w:rsidRPr="00BF4A3F" w:rsidTr="00FF2B28">
        <w:tc>
          <w:tcPr>
            <w:tcW w:w="0" w:type="auto"/>
            <w:hideMark/>
          </w:tcPr>
          <w:p w:rsidR="00BF4A3F" w:rsidRPr="001946D5" w:rsidRDefault="001946D5" w:rsidP="00BF4A3F">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Employment status</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334563</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34.6%</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205024</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30.7%</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732401</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27.0%</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1271988</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Didn't work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Full-time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514479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53.2%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368922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55.2%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1629161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60.1%</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2512562</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Part-time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118206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93865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14.1%</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350028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562099</w:t>
            </w:r>
          </w:p>
        </w:tc>
      </w:tr>
      <w:tr w:rsidR="00FB467B" w:rsidRPr="00BF4A3F" w:rsidTr="00FF2B28">
        <w:tc>
          <w:tcPr>
            <w:tcW w:w="0" w:type="auto"/>
            <w:hideMark/>
          </w:tcPr>
          <w:p w:rsidR="00BF4A3F" w:rsidRPr="001946D5" w:rsidRDefault="001946D5" w:rsidP="00BF4A3F">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O</w:t>
            </w:r>
            <w:r w:rsidR="00BF4A3F" w:rsidRPr="001946D5">
              <w:rPr>
                <w:rFonts w:ascii="Times New Roman" w:eastAsia="Times New Roman" w:hAnsi="Times New Roman" w:cs="Times New Roman"/>
                <w:b/>
                <w:bCs/>
                <w:sz w:val="16"/>
                <w:szCs w:val="16"/>
              </w:rPr>
              <w:t>ccupation</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18246</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1.9%</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17531</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2.6%</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58088</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2.1%</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93865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Art &amp; Culture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Business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114016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11.8%</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96859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14.5%</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372230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13.7%</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583105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Govt &amp; Religion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52677</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49687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189927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7.0%</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292291</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Health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39340</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26030</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3.9%</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118099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183469</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Management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69399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7.2%</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55989</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197867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7.3%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323255</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Manufacturing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52423</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5.4%</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18095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106738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3.9%</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177256</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Not Applicable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312854</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32.3%</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194905</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29.2%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688238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25.4%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1195997</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Primary industry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21955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2.3%</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17878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2.7%</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89637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129470</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Sales &amp; Service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141339</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14.6%</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95088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14.2%</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438496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16.2%</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674923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Science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58654</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6.1%</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32711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4.9%</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116958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4.3%</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208323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Trades &amp; Transport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86345</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8.9%</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63038</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9.4%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335312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12.4%</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484695</w:t>
            </w:r>
          </w:p>
        </w:tc>
      </w:tr>
      <w:tr w:rsidR="00FB467B" w:rsidRPr="00BF4A3F" w:rsidTr="00FF2B28">
        <w:tc>
          <w:tcPr>
            <w:tcW w:w="0" w:type="auto"/>
            <w:hideMark/>
          </w:tcPr>
          <w:p w:rsidR="00BF4A3F" w:rsidRPr="001946D5" w:rsidRDefault="001946D5" w:rsidP="001946D5">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 xml:space="preserve">Number of </w:t>
            </w:r>
            <w:r w:rsidR="00BF4A3F" w:rsidRPr="001946D5">
              <w:rPr>
                <w:rFonts w:ascii="Times New Roman" w:eastAsia="Times New Roman" w:hAnsi="Times New Roman" w:cs="Times New Roman"/>
                <w:b/>
                <w:bCs/>
                <w:sz w:val="16"/>
                <w:szCs w:val="16"/>
              </w:rPr>
              <w:t>kids</w:t>
            </w:r>
          </w:p>
        </w:tc>
        <w:tc>
          <w:tcPr>
            <w:tcW w:w="93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415228</w:t>
            </w:r>
          </w:p>
        </w:tc>
        <w:tc>
          <w:tcPr>
            <w:tcW w:w="1257"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42.9%</w:t>
            </w:r>
          </w:p>
        </w:tc>
        <w:tc>
          <w:tcPr>
            <w:tcW w:w="108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254113</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38.1%</w:t>
            </w:r>
          </w:p>
        </w:tc>
        <w:tc>
          <w:tcPr>
            <w:tcW w:w="1136"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1082912</w:t>
            </w:r>
          </w:p>
        </w:tc>
        <w:tc>
          <w:tcPr>
            <w:tcW w:w="1112" w:type="dxa"/>
            <w:vMerge w:val="restart"/>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39.9%</w:t>
            </w:r>
          </w:p>
        </w:tc>
        <w:tc>
          <w:tcPr>
            <w:tcW w:w="1136" w:type="dxa"/>
            <w:vMerge w:val="restart"/>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1752253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1 or 2 </w:t>
            </w:r>
          </w:p>
        </w:tc>
        <w:tc>
          <w:tcPr>
            <w:tcW w:w="937" w:type="dxa"/>
            <w:vMerge/>
            <w:hideMark/>
          </w:tcPr>
          <w:p w:rsidR="00BF4A3F" w:rsidRPr="00BF4A3F" w:rsidRDefault="00BF4A3F" w:rsidP="00BF4A3F">
            <w:pPr>
              <w:rPr>
                <w:rFonts w:ascii="Times New Roman" w:eastAsia="Times New Roman" w:hAnsi="Times New Roman" w:cs="Times New Roman"/>
                <w:sz w:val="16"/>
                <w:szCs w:val="16"/>
              </w:rPr>
            </w:pPr>
          </w:p>
        </w:tc>
        <w:tc>
          <w:tcPr>
            <w:tcW w:w="1257" w:type="dxa"/>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BF4A3F" w:rsidRDefault="00BF4A3F" w:rsidP="00BF4A3F">
            <w:pPr>
              <w:rPr>
                <w:rFonts w:ascii="Times New Roman" w:eastAsia="Times New Roman" w:hAnsi="Times New Roman" w:cs="Times New Roman"/>
                <w:sz w:val="16"/>
                <w:szCs w:val="16"/>
              </w:rPr>
            </w:pPr>
          </w:p>
        </w:tc>
        <w:tc>
          <w:tcPr>
            <w:tcW w:w="0" w:type="auto"/>
            <w:vMerge/>
            <w:hideMark/>
          </w:tcPr>
          <w:p w:rsidR="00BF4A3F" w:rsidRPr="00FB4AAE" w:rsidRDefault="00BF4A3F" w:rsidP="00BF4A3F">
            <w:pPr>
              <w:rPr>
                <w:rFonts w:ascii="Times New Roman" w:eastAsia="Times New Roman" w:hAnsi="Times New Roman" w:cs="Times New Roman"/>
                <w:b/>
                <w:sz w:val="16"/>
                <w:szCs w:val="16"/>
              </w:rPr>
            </w:pP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3 or more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102056</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10.6%</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57036</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8.5%</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239411</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8.8%</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398503</w:t>
            </w:r>
          </w:p>
        </w:tc>
      </w:tr>
      <w:tr w:rsidR="00FB467B" w:rsidRPr="00BF4A3F" w:rsidTr="00FF2B28">
        <w:tc>
          <w:tcPr>
            <w:tcW w:w="0" w:type="auto"/>
            <w:hideMark/>
          </w:tcPr>
          <w:p w:rsidR="00BF4A3F" w:rsidRPr="001946D5" w:rsidRDefault="00BF4A3F" w:rsidP="00BF4A3F">
            <w:pPr>
              <w:rPr>
                <w:rFonts w:ascii="Times New Roman" w:eastAsia="Times New Roman" w:hAnsi="Times New Roman" w:cs="Times New Roman"/>
                <w:bCs/>
                <w:sz w:val="16"/>
                <w:szCs w:val="16"/>
              </w:rPr>
            </w:pPr>
            <w:r w:rsidRPr="001946D5">
              <w:rPr>
                <w:rFonts w:ascii="Times New Roman" w:eastAsia="Times New Roman" w:hAnsi="Times New Roman" w:cs="Times New Roman"/>
                <w:bCs/>
                <w:sz w:val="16"/>
                <w:szCs w:val="16"/>
              </w:rPr>
              <w:t xml:space="preserve">None </w:t>
            </w:r>
          </w:p>
        </w:tc>
        <w:tc>
          <w:tcPr>
            <w:tcW w:w="93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449964</w:t>
            </w:r>
          </w:p>
        </w:tc>
        <w:tc>
          <w:tcPr>
            <w:tcW w:w="1257"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46.5%</w:t>
            </w:r>
          </w:p>
        </w:tc>
        <w:tc>
          <w:tcPr>
            <w:tcW w:w="108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356662</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53.4%</w:t>
            </w:r>
          </w:p>
        </w:tc>
        <w:tc>
          <w:tcPr>
            <w:tcW w:w="1136"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1389267</w:t>
            </w:r>
          </w:p>
        </w:tc>
        <w:tc>
          <w:tcPr>
            <w:tcW w:w="1112" w:type="dxa"/>
            <w:hideMark/>
          </w:tcPr>
          <w:p w:rsidR="00BF4A3F" w:rsidRPr="00BF4A3F" w:rsidRDefault="00BF4A3F" w:rsidP="00BF4A3F">
            <w:pPr>
              <w:jc w:val="right"/>
              <w:rPr>
                <w:rFonts w:ascii="Times New Roman" w:eastAsia="Times New Roman" w:hAnsi="Times New Roman" w:cs="Times New Roman"/>
                <w:sz w:val="16"/>
                <w:szCs w:val="16"/>
              </w:rPr>
            </w:pPr>
            <w:r w:rsidRPr="00BF4A3F">
              <w:rPr>
                <w:rFonts w:ascii="Times New Roman" w:eastAsia="Times New Roman" w:hAnsi="Times New Roman" w:cs="Times New Roman"/>
                <w:sz w:val="16"/>
                <w:szCs w:val="16"/>
              </w:rPr>
              <w:t>51.2%</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2195893</w:t>
            </w:r>
          </w:p>
        </w:tc>
      </w:tr>
      <w:tr w:rsidR="00FB467B" w:rsidRPr="001946D5" w:rsidTr="00FF2B28">
        <w:tc>
          <w:tcPr>
            <w:tcW w:w="0" w:type="auto"/>
            <w:hideMark/>
          </w:tcPr>
          <w:p w:rsidR="00BF4A3F" w:rsidRPr="001946D5" w:rsidRDefault="00BF4A3F" w:rsidP="00BF4A3F">
            <w:pPr>
              <w:rPr>
                <w:rFonts w:ascii="Times New Roman" w:eastAsia="Times New Roman" w:hAnsi="Times New Roman" w:cs="Times New Roman"/>
                <w:b/>
                <w:bCs/>
                <w:sz w:val="16"/>
                <w:szCs w:val="16"/>
              </w:rPr>
            </w:pPr>
            <w:r w:rsidRPr="001946D5">
              <w:rPr>
                <w:rFonts w:ascii="Times New Roman" w:eastAsia="Times New Roman" w:hAnsi="Times New Roman" w:cs="Times New Roman"/>
                <w:b/>
                <w:bCs/>
                <w:sz w:val="16"/>
                <w:szCs w:val="16"/>
              </w:rPr>
              <w:t>Total</w:t>
            </w:r>
          </w:p>
        </w:tc>
        <w:tc>
          <w:tcPr>
            <w:tcW w:w="937" w:type="dxa"/>
            <w:hideMark/>
          </w:tcPr>
          <w:p w:rsidR="00BF4A3F" w:rsidRPr="001946D5" w:rsidRDefault="00BF4A3F" w:rsidP="00BF4A3F">
            <w:pPr>
              <w:jc w:val="right"/>
              <w:rPr>
                <w:rFonts w:ascii="Times New Roman" w:eastAsia="Times New Roman" w:hAnsi="Times New Roman" w:cs="Times New Roman"/>
                <w:b/>
                <w:sz w:val="16"/>
                <w:szCs w:val="16"/>
              </w:rPr>
            </w:pPr>
            <w:r w:rsidRPr="001946D5">
              <w:rPr>
                <w:rFonts w:ascii="Times New Roman" w:eastAsia="Times New Roman" w:hAnsi="Times New Roman" w:cs="Times New Roman"/>
                <w:b/>
                <w:sz w:val="16"/>
                <w:szCs w:val="16"/>
              </w:rPr>
              <w:t>967248</w:t>
            </w:r>
          </w:p>
        </w:tc>
        <w:tc>
          <w:tcPr>
            <w:tcW w:w="1257" w:type="dxa"/>
            <w:hideMark/>
          </w:tcPr>
          <w:p w:rsidR="00BF4A3F" w:rsidRPr="001946D5" w:rsidRDefault="00BF4A3F" w:rsidP="00BF4A3F">
            <w:pPr>
              <w:jc w:val="right"/>
              <w:rPr>
                <w:rFonts w:ascii="Times New Roman" w:eastAsia="Times New Roman" w:hAnsi="Times New Roman" w:cs="Times New Roman"/>
                <w:b/>
                <w:sz w:val="16"/>
                <w:szCs w:val="16"/>
              </w:rPr>
            </w:pPr>
            <w:r w:rsidRPr="001946D5">
              <w:rPr>
                <w:rFonts w:ascii="Times New Roman" w:eastAsia="Times New Roman" w:hAnsi="Times New Roman" w:cs="Times New Roman"/>
                <w:b/>
                <w:sz w:val="16"/>
                <w:szCs w:val="16"/>
              </w:rPr>
              <w:t>100.0%</w:t>
            </w:r>
          </w:p>
        </w:tc>
        <w:tc>
          <w:tcPr>
            <w:tcW w:w="1082" w:type="dxa"/>
            <w:hideMark/>
          </w:tcPr>
          <w:p w:rsidR="00BF4A3F" w:rsidRPr="001946D5" w:rsidRDefault="00BF4A3F" w:rsidP="00BF4A3F">
            <w:pPr>
              <w:jc w:val="right"/>
              <w:rPr>
                <w:rFonts w:ascii="Times New Roman" w:eastAsia="Times New Roman" w:hAnsi="Times New Roman" w:cs="Times New Roman"/>
                <w:b/>
                <w:sz w:val="16"/>
                <w:szCs w:val="16"/>
              </w:rPr>
            </w:pPr>
            <w:r w:rsidRPr="001946D5">
              <w:rPr>
                <w:rFonts w:ascii="Times New Roman" w:eastAsia="Times New Roman" w:hAnsi="Times New Roman" w:cs="Times New Roman"/>
                <w:b/>
                <w:sz w:val="16"/>
                <w:szCs w:val="16"/>
              </w:rPr>
              <w:t>667811</w:t>
            </w:r>
          </w:p>
        </w:tc>
        <w:tc>
          <w:tcPr>
            <w:tcW w:w="1112" w:type="dxa"/>
            <w:hideMark/>
          </w:tcPr>
          <w:p w:rsidR="00BF4A3F" w:rsidRPr="001946D5" w:rsidRDefault="00BF4A3F" w:rsidP="00BF4A3F">
            <w:pPr>
              <w:jc w:val="right"/>
              <w:rPr>
                <w:rFonts w:ascii="Times New Roman" w:eastAsia="Times New Roman" w:hAnsi="Times New Roman" w:cs="Times New Roman"/>
                <w:b/>
                <w:sz w:val="16"/>
                <w:szCs w:val="16"/>
              </w:rPr>
            </w:pPr>
            <w:r w:rsidRPr="001946D5">
              <w:rPr>
                <w:rFonts w:ascii="Times New Roman" w:eastAsia="Times New Roman" w:hAnsi="Times New Roman" w:cs="Times New Roman"/>
                <w:b/>
                <w:sz w:val="16"/>
                <w:szCs w:val="16"/>
              </w:rPr>
              <w:t>100.0%</w:t>
            </w:r>
          </w:p>
        </w:tc>
        <w:tc>
          <w:tcPr>
            <w:tcW w:w="1136" w:type="dxa"/>
            <w:hideMark/>
          </w:tcPr>
          <w:p w:rsidR="00BF4A3F" w:rsidRPr="001946D5" w:rsidRDefault="00BF4A3F" w:rsidP="00BF4A3F">
            <w:pPr>
              <w:jc w:val="right"/>
              <w:rPr>
                <w:rFonts w:ascii="Times New Roman" w:eastAsia="Times New Roman" w:hAnsi="Times New Roman" w:cs="Times New Roman"/>
                <w:b/>
                <w:sz w:val="16"/>
                <w:szCs w:val="16"/>
              </w:rPr>
            </w:pPr>
            <w:r w:rsidRPr="001946D5">
              <w:rPr>
                <w:rFonts w:ascii="Times New Roman" w:eastAsia="Times New Roman" w:hAnsi="Times New Roman" w:cs="Times New Roman"/>
                <w:b/>
                <w:sz w:val="16"/>
                <w:szCs w:val="16"/>
              </w:rPr>
              <w:t>2711590</w:t>
            </w:r>
          </w:p>
        </w:tc>
        <w:tc>
          <w:tcPr>
            <w:tcW w:w="1112" w:type="dxa"/>
            <w:hideMark/>
          </w:tcPr>
          <w:p w:rsidR="00BF4A3F" w:rsidRPr="001946D5" w:rsidRDefault="00BF4A3F" w:rsidP="00BF4A3F">
            <w:pPr>
              <w:jc w:val="right"/>
              <w:rPr>
                <w:rFonts w:ascii="Times New Roman" w:eastAsia="Times New Roman" w:hAnsi="Times New Roman" w:cs="Times New Roman"/>
                <w:b/>
                <w:sz w:val="16"/>
                <w:szCs w:val="16"/>
              </w:rPr>
            </w:pPr>
            <w:r w:rsidRPr="001946D5">
              <w:rPr>
                <w:rFonts w:ascii="Times New Roman" w:eastAsia="Times New Roman" w:hAnsi="Times New Roman" w:cs="Times New Roman"/>
                <w:b/>
                <w:sz w:val="16"/>
                <w:szCs w:val="16"/>
              </w:rPr>
              <w:t>100.0%</w:t>
            </w:r>
          </w:p>
        </w:tc>
        <w:tc>
          <w:tcPr>
            <w:tcW w:w="1136" w:type="dxa"/>
            <w:hideMark/>
          </w:tcPr>
          <w:p w:rsidR="00BF4A3F" w:rsidRPr="00FB4AAE" w:rsidRDefault="00BF4A3F" w:rsidP="00BF4A3F">
            <w:pPr>
              <w:jc w:val="right"/>
              <w:rPr>
                <w:rFonts w:ascii="Times New Roman" w:eastAsia="Times New Roman" w:hAnsi="Times New Roman" w:cs="Times New Roman"/>
                <w:b/>
                <w:sz w:val="16"/>
                <w:szCs w:val="16"/>
              </w:rPr>
            </w:pPr>
            <w:r w:rsidRPr="00FB4AAE">
              <w:rPr>
                <w:rFonts w:ascii="Times New Roman" w:eastAsia="Times New Roman" w:hAnsi="Times New Roman" w:cs="Times New Roman"/>
                <w:b/>
                <w:sz w:val="16"/>
                <w:szCs w:val="16"/>
              </w:rPr>
              <w:t>4346649</w:t>
            </w:r>
          </w:p>
        </w:tc>
      </w:tr>
    </w:tbl>
    <w:p w:rsidR="002D72BE" w:rsidRDefault="002D72BE" w:rsidP="00E01AD7">
      <w:pPr>
        <w:pStyle w:val="ListParagraph"/>
        <w:ind w:left="0"/>
      </w:pPr>
    </w:p>
    <w:p w:rsidR="002D72BE" w:rsidRDefault="003C7458" w:rsidP="00E01AD7">
      <w:pPr>
        <w:pStyle w:val="ListParagraph"/>
        <w:ind w:left="0"/>
      </w:pPr>
      <w:r>
        <w:tab/>
        <w:t xml:space="preserve">We can notice that the first generation individuals tend to be younger than second or third generation individual. </w:t>
      </w:r>
      <w:r w:rsidR="00F16CAF">
        <w:t>More</w:t>
      </w:r>
      <w:r>
        <w:t xml:space="preserve"> first generation individuals tend to live in low-income areas as compared to </w:t>
      </w:r>
      <w:r w:rsidR="00F16CAF">
        <w:t>second or third generation individuals. A higher proportion of first generation individuals (82.4%) do not have any ADL difficulty than second generation (79.3%). A higher proportion of first generation individuals (34.6%) did not work as compared to second (30.7%) or third (27.0%) generation individuals. A higher proportion of first generation individuals (5.4%) work in manufacturing sector as compared to second (2.7%) or third (3.9%) generation individuals. A lower proportion of first generation (5.4%) individual work in the government and religion as compared to second (7.4%) or third (7.0%) generation individuals.</w:t>
      </w:r>
    </w:p>
    <w:p w:rsidR="002D72BE" w:rsidRDefault="002D72BE" w:rsidP="00E01AD7">
      <w:pPr>
        <w:pStyle w:val="ListParagraph"/>
        <w:ind w:left="0"/>
      </w:pPr>
    </w:p>
    <w:p w:rsidR="002D72BE" w:rsidRDefault="002B79E9" w:rsidP="00E01AD7">
      <w:pPr>
        <w:pStyle w:val="ListParagraph"/>
        <w:ind w:left="0"/>
      </w:pPr>
      <w:r>
        <w:tab/>
        <w:t>We can probably fit an ordinal logistic regression model (e.g. proportional odds model) to assess if healthy immigration advantage extends to second generation.</w:t>
      </w:r>
    </w:p>
    <w:p w:rsidR="00904C9F" w:rsidRDefault="00904C9F" w:rsidP="00E01AD7">
      <w:pPr>
        <w:pStyle w:val="ListParagraph"/>
        <w:ind w:left="0"/>
      </w:pPr>
      <w:r>
        <w:tab/>
      </w:r>
    </w:p>
    <w:p w:rsidR="00904C9F" w:rsidRPr="00904C9F" w:rsidRDefault="00904C9F" w:rsidP="00904C9F">
      <w:pPr>
        <w:pStyle w:val="ListParagraph"/>
        <w:ind w:left="0" w:firstLine="720"/>
        <w:rPr>
          <w:color w:val="FF0000"/>
        </w:rPr>
      </w:pPr>
      <w:r w:rsidRPr="00904C9F">
        <w:rPr>
          <w:color w:val="FF0000"/>
        </w:rPr>
        <w:t>We will discuss this further on Tuesday afternoon.</w:t>
      </w:r>
    </w:p>
    <w:p w:rsidR="002D72BE" w:rsidRDefault="002D72BE" w:rsidP="00E01AD7">
      <w:pPr>
        <w:pStyle w:val="ListParagraph"/>
        <w:ind w:left="0"/>
      </w:pPr>
    </w:p>
    <w:p w:rsidR="002D72BE" w:rsidRDefault="002D72BE" w:rsidP="00E01AD7">
      <w:pPr>
        <w:pStyle w:val="ListParagraph"/>
        <w:ind w:left="0"/>
      </w:pPr>
    </w:p>
    <w:p w:rsidR="002D72BE" w:rsidRDefault="002D72BE" w:rsidP="00E01AD7">
      <w:pPr>
        <w:pStyle w:val="ListParagraph"/>
        <w:ind w:left="0"/>
      </w:pPr>
    </w:p>
    <w:p w:rsidR="002D72BE" w:rsidRDefault="002D72BE" w:rsidP="00E01AD7">
      <w:pPr>
        <w:pStyle w:val="ListParagraph"/>
        <w:ind w:left="0"/>
      </w:pPr>
    </w:p>
    <w:p w:rsidR="002D72BE" w:rsidRDefault="002D72BE" w:rsidP="00E01AD7">
      <w:pPr>
        <w:pStyle w:val="ListParagraph"/>
        <w:ind w:left="0"/>
      </w:pPr>
    </w:p>
    <w:p w:rsidR="00E01AD7" w:rsidRPr="002D72BE" w:rsidRDefault="002D72BE" w:rsidP="002D72BE">
      <w:pPr>
        <w:rPr>
          <w:b/>
          <w:color w:val="00B0F0"/>
        </w:rPr>
      </w:pPr>
      <w:r w:rsidRPr="002D72BE">
        <w:rPr>
          <w:b/>
          <w:color w:val="00B0F0"/>
        </w:rPr>
        <w:lastRenderedPageBreak/>
        <w:t xml:space="preserve">Question 3: </w:t>
      </w:r>
      <w:r w:rsidR="00E01AD7" w:rsidRPr="002D72BE">
        <w:rPr>
          <w:b/>
          <w:color w:val="00B0F0"/>
        </w:rPr>
        <w:t>Does risk of cardiovascular mortality vary among immigrants from different source countries?</w:t>
      </w:r>
    </w:p>
    <w:p w:rsidR="00904C9F" w:rsidRDefault="00904C9F">
      <w:r>
        <w:tab/>
        <w:t xml:space="preserve">The information on cardiovascular mortality is available using </w:t>
      </w:r>
      <w:r>
        <w:rPr>
          <w:i/>
          <w:color w:val="5B9BD5" w:themeColor="accent1"/>
        </w:rPr>
        <w:t>cause_dead</w:t>
      </w:r>
      <w:r w:rsidRPr="00904C9F">
        <w:rPr>
          <w:i/>
          <w:color w:val="5B9BD5" w:themeColor="accent1"/>
        </w:rPr>
        <w:t>_2</w:t>
      </w:r>
      <w:r w:rsidRPr="00904C9F">
        <w:rPr>
          <w:color w:val="5B9BD5" w:themeColor="accent1"/>
        </w:rPr>
        <w:t xml:space="preserve"> </w:t>
      </w:r>
      <w:r>
        <w:t>variable. We define a new variable named mortality as:</w:t>
      </w:r>
    </w:p>
    <w:tbl>
      <w:tblPr>
        <w:tblStyle w:val="TableGrid"/>
        <w:tblW w:w="0" w:type="auto"/>
        <w:tblLook w:val="04A0" w:firstRow="1" w:lastRow="0" w:firstColumn="1" w:lastColumn="0" w:noHBand="0" w:noVBand="1"/>
      </w:tblPr>
      <w:tblGrid>
        <w:gridCol w:w="9350"/>
      </w:tblGrid>
      <w:tr w:rsidR="00904C9F" w:rsidTr="00904C9F">
        <w:tc>
          <w:tcPr>
            <w:tcW w:w="9350" w:type="dxa"/>
          </w:tcPr>
          <w:p w:rsidR="00904C9F" w:rsidRDefault="00904C9F" w:rsidP="00904C9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cause_death_2=</w:t>
            </w:r>
            <w:r>
              <w:rPr>
                <w:rFonts w:ascii="Courier New" w:hAnsi="Courier New" w:cs="Courier New"/>
                <w:color w:val="800080"/>
                <w:sz w:val="20"/>
                <w:szCs w:val="20"/>
                <w:shd w:val="clear" w:color="auto" w:fill="FFFFFF"/>
              </w:rPr>
              <w:t>'CVD'</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mortality=</w:t>
            </w:r>
            <w:r>
              <w:rPr>
                <w:rFonts w:ascii="Courier New" w:hAnsi="Courier New" w:cs="Courier New"/>
                <w:color w:val="800080"/>
                <w:sz w:val="20"/>
                <w:szCs w:val="20"/>
                <w:shd w:val="clear" w:color="auto" w:fill="FFFFFF"/>
              </w:rPr>
              <w:t>'Death due to CVD'</w:t>
            </w:r>
            <w:r>
              <w:rPr>
                <w:rFonts w:ascii="Courier New" w:hAnsi="Courier New" w:cs="Courier New"/>
                <w:color w:val="000000"/>
                <w:sz w:val="20"/>
                <w:szCs w:val="20"/>
                <w:shd w:val="clear" w:color="auto" w:fill="FFFFFF"/>
              </w:rPr>
              <w:t>;</w:t>
            </w:r>
          </w:p>
          <w:p w:rsidR="00904C9F" w:rsidRDefault="00904C9F" w:rsidP="00904C9F">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cause_death_2=</w:t>
            </w:r>
            <w:r>
              <w:rPr>
                <w:rFonts w:ascii="Courier New" w:hAnsi="Courier New" w:cs="Courier New"/>
                <w:color w:val="800080"/>
                <w:sz w:val="20"/>
                <w:szCs w:val="20"/>
                <w:shd w:val="clear" w:color="auto" w:fill="FFFFFF"/>
              </w:rPr>
              <w:t>'Did not Die '</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mortality=</w:t>
            </w:r>
            <w:r>
              <w:rPr>
                <w:rFonts w:ascii="Courier New" w:hAnsi="Courier New" w:cs="Courier New"/>
                <w:color w:val="800080"/>
                <w:sz w:val="20"/>
                <w:szCs w:val="20"/>
                <w:shd w:val="clear" w:color="auto" w:fill="FFFFFF"/>
              </w:rPr>
              <w:t>'Did not die'</w:t>
            </w:r>
            <w:r>
              <w:rPr>
                <w:rFonts w:ascii="Courier New" w:hAnsi="Courier New" w:cs="Courier New"/>
                <w:color w:val="000000"/>
                <w:sz w:val="20"/>
                <w:szCs w:val="20"/>
                <w:shd w:val="clear" w:color="auto" w:fill="FFFFFF"/>
              </w:rPr>
              <w:t>;</w:t>
            </w:r>
          </w:p>
          <w:p w:rsidR="00904C9F" w:rsidRPr="0048569E" w:rsidRDefault="00904C9F" w:rsidP="0048569E">
            <w:pPr>
              <w:autoSpaceDE w:val="0"/>
              <w:autoSpaceDN w:val="0"/>
              <w:adjustRightInd w:val="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cause_death_2 ne </w:t>
            </w:r>
            <w:r>
              <w:rPr>
                <w:rFonts w:ascii="Courier New" w:hAnsi="Courier New" w:cs="Courier New"/>
                <w:color w:val="800080"/>
                <w:sz w:val="20"/>
                <w:szCs w:val="20"/>
                <w:shd w:val="clear" w:color="auto" w:fill="FFFFFF"/>
              </w:rPr>
              <w:t>'CVD'</w:t>
            </w:r>
            <w:r>
              <w:rPr>
                <w:rFonts w:ascii="Courier New" w:hAnsi="Courier New" w:cs="Courier New"/>
                <w:color w:val="000000"/>
                <w:sz w:val="20"/>
                <w:szCs w:val="20"/>
                <w:shd w:val="clear" w:color="auto" w:fill="FFFFFF"/>
              </w:rPr>
              <w:t xml:space="preserve"> and cause_death_2 ne </w:t>
            </w:r>
            <w:r>
              <w:rPr>
                <w:rFonts w:ascii="Courier New" w:hAnsi="Courier New" w:cs="Courier New"/>
                <w:color w:val="800080"/>
                <w:sz w:val="20"/>
                <w:szCs w:val="20"/>
                <w:shd w:val="clear" w:color="auto" w:fill="FFFFFF"/>
              </w:rPr>
              <w:t>'Did not Die '</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mortality=</w:t>
            </w:r>
            <w:r>
              <w:rPr>
                <w:rFonts w:ascii="Courier New" w:hAnsi="Courier New" w:cs="Courier New"/>
                <w:color w:val="800080"/>
                <w:sz w:val="20"/>
                <w:szCs w:val="20"/>
                <w:shd w:val="clear" w:color="auto" w:fill="FFFFFF"/>
              </w:rPr>
              <w:t>'Death due to other competing risk'</w:t>
            </w:r>
            <w:r w:rsidR="0048569E">
              <w:rPr>
                <w:rFonts w:ascii="Courier New" w:hAnsi="Courier New" w:cs="Courier New"/>
                <w:color w:val="000000"/>
                <w:sz w:val="20"/>
                <w:szCs w:val="20"/>
                <w:shd w:val="clear" w:color="auto" w:fill="FFFFFF"/>
              </w:rPr>
              <w:t>;</w:t>
            </w:r>
          </w:p>
        </w:tc>
      </w:tr>
    </w:tbl>
    <w:p w:rsidR="00904C9F" w:rsidRDefault="00904C9F"/>
    <w:p w:rsidR="0048569E" w:rsidRDefault="0048569E">
      <w:r>
        <w:t>Now we examine the relationship between type of mortality and source country:</w:t>
      </w:r>
    </w:p>
    <w:p w:rsidR="0048569E" w:rsidRPr="0048569E" w:rsidRDefault="0048569E" w:rsidP="0048569E">
      <w:pPr>
        <w:spacing w:after="0" w:line="240" w:lineRule="auto"/>
        <w:rPr>
          <w:rFonts w:ascii="Arial" w:eastAsia="Times New Roman" w:hAnsi="Arial" w:cs="Arial"/>
          <w:color w:val="000000"/>
          <w:sz w:val="20"/>
          <w:szCs w:val="20"/>
        </w:rPr>
      </w:pPr>
    </w:p>
    <w:p w:rsidR="0048569E" w:rsidRPr="0048569E" w:rsidRDefault="0048569E" w:rsidP="0048569E">
      <w:pPr>
        <w:spacing w:after="0" w:line="240" w:lineRule="auto"/>
        <w:rPr>
          <w:rFonts w:ascii="Arial" w:eastAsia="Times New Roman" w:hAnsi="Arial" w:cs="Arial"/>
          <w:color w:val="000000"/>
          <w:sz w:val="20"/>
          <w:szCs w:val="20"/>
        </w:rPr>
      </w:pPr>
    </w:p>
    <w:tbl>
      <w:tblPr>
        <w:tblStyle w:val="TableGrid"/>
        <w:tblW w:w="0" w:type="auto"/>
        <w:tblLook w:val="04A0" w:firstRow="1" w:lastRow="0" w:firstColumn="1" w:lastColumn="0" w:noHBand="0" w:noVBand="1"/>
        <w:tblDescription w:val="Procedure Tabulate: Table 1"/>
      </w:tblPr>
      <w:tblGrid>
        <w:gridCol w:w="1176"/>
        <w:gridCol w:w="1099"/>
        <w:gridCol w:w="1176"/>
        <w:gridCol w:w="1149"/>
        <w:gridCol w:w="1177"/>
        <w:gridCol w:w="1198"/>
        <w:gridCol w:w="1177"/>
        <w:gridCol w:w="1198"/>
      </w:tblGrid>
      <w:tr w:rsidR="0048569E" w:rsidRPr="0048569E" w:rsidTr="0048569E">
        <w:tc>
          <w:tcPr>
            <w:tcW w:w="0" w:type="auto"/>
            <w:vMerge w:val="restart"/>
            <w:hideMark/>
          </w:tcPr>
          <w:p w:rsidR="0048569E" w:rsidRPr="0048569E" w:rsidRDefault="0048569E" w:rsidP="0048569E">
            <w:pPr>
              <w:jc w:val="center"/>
              <w:rPr>
                <w:rFonts w:ascii="Times New Roman" w:eastAsia="Times New Roman" w:hAnsi="Times New Roman" w:cs="Times New Roman"/>
                <w:b/>
                <w:bCs/>
                <w:sz w:val="16"/>
                <w:szCs w:val="16"/>
              </w:rPr>
            </w:pPr>
            <w:proofErr w:type="spellStart"/>
            <w:r w:rsidRPr="0048569E">
              <w:rPr>
                <w:rFonts w:ascii="Times New Roman" w:eastAsia="Times New Roman" w:hAnsi="Times New Roman" w:cs="Times New Roman"/>
                <w:b/>
                <w:bCs/>
                <w:sz w:val="16"/>
                <w:szCs w:val="16"/>
              </w:rPr>
              <w:t>birth_country</w:t>
            </w:r>
            <w:proofErr w:type="spellEnd"/>
          </w:p>
        </w:tc>
        <w:tc>
          <w:tcPr>
            <w:tcW w:w="0" w:type="auto"/>
            <w:gridSpan w:val="6"/>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mortality</w:t>
            </w:r>
          </w:p>
        </w:tc>
        <w:tc>
          <w:tcPr>
            <w:tcW w:w="0" w:type="auto"/>
            <w:vMerge w:val="restart"/>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Total</w:t>
            </w:r>
          </w:p>
        </w:tc>
      </w:tr>
      <w:tr w:rsidR="0048569E" w:rsidRPr="0048569E" w:rsidTr="0048569E">
        <w:tc>
          <w:tcPr>
            <w:tcW w:w="0" w:type="auto"/>
            <w:vMerge/>
            <w:hideMark/>
          </w:tcPr>
          <w:p w:rsidR="0048569E" w:rsidRPr="0048569E" w:rsidRDefault="0048569E" w:rsidP="0048569E">
            <w:pPr>
              <w:rPr>
                <w:rFonts w:ascii="Times New Roman" w:eastAsia="Times New Roman" w:hAnsi="Times New Roman" w:cs="Times New Roman"/>
                <w:b/>
                <w:bCs/>
                <w:sz w:val="16"/>
                <w:szCs w:val="16"/>
              </w:rPr>
            </w:pPr>
          </w:p>
        </w:tc>
        <w:tc>
          <w:tcPr>
            <w:tcW w:w="0" w:type="auto"/>
            <w:gridSpan w:val="2"/>
            <w:hideMark/>
          </w:tcPr>
          <w:p w:rsidR="0048569E" w:rsidRPr="0048569E" w:rsidRDefault="0048569E" w:rsidP="0048569E">
            <w:pPr>
              <w:spacing w:after="240"/>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Death due to CVD </w:t>
            </w:r>
          </w:p>
        </w:tc>
        <w:tc>
          <w:tcPr>
            <w:tcW w:w="0" w:type="auto"/>
            <w:gridSpan w:val="2"/>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Death due to other competing</w:t>
            </w:r>
            <w:r w:rsidRPr="0048569E">
              <w:rPr>
                <w:rFonts w:ascii="Times New Roman" w:eastAsia="Times New Roman" w:hAnsi="Times New Roman" w:cs="Times New Roman"/>
                <w:b/>
                <w:bCs/>
                <w:sz w:val="16"/>
                <w:szCs w:val="16"/>
              </w:rPr>
              <w:br/>
              <w:t xml:space="preserve">risk </w:t>
            </w:r>
          </w:p>
        </w:tc>
        <w:tc>
          <w:tcPr>
            <w:tcW w:w="0" w:type="auto"/>
            <w:gridSpan w:val="2"/>
            <w:hideMark/>
          </w:tcPr>
          <w:p w:rsidR="0048569E" w:rsidRPr="0048569E" w:rsidRDefault="0048569E" w:rsidP="0048569E">
            <w:pPr>
              <w:spacing w:after="240"/>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Did not die </w:t>
            </w:r>
          </w:p>
        </w:tc>
        <w:tc>
          <w:tcPr>
            <w:tcW w:w="0" w:type="auto"/>
            <w:vMerge/>
            <w:hideMark/>
          </w:tcPr>
          <w:p w:rsidR="0048569E" w:rsidRPr="0048569E" w:rsidRDefault="0048569E" w:rsidP="0048569E">
            <w:pPr>
              <w:rPr>
                <w:rFonts w:ascii="Times New Roman" w:eastAsia="Times New Roman" w:hAnsi="Times New Roman" w:cs="Times New Roman"/>
                <w:b/>
                <w:bCs/>
                <w:sz w:val="16"/>
                <w:szCs w:val="16"/>
              </w:rPr>
            </w:pPr>
          </w:p>
        </w:tc>
      </w:tr>
      <w:tr w:rsidR="0048569E" w:rsidRPr="0048569E" w:rsidTr="0048569E">
        <w:tc>
          <w:tcPr>
            <w:tcW w:w="0" w:type="auto"/>
            <w:vMerge/>
            <w:hideMark/>
          </w:tcPr>
          <w:p w:rsidR="0048569E" w:rsidRPr="0048569E" w:rsidRDefault="0048569E" w:rsidP="0048569E">
            <w:pPr>
              <w:rPr>
                <w:rFonts w:ascii="Times New Roman" w:eastAsia="Times New Roman" w:hAnsi="Times New Roman" w:cs="Times New Roman"/>
                <w:b/>
                <w:bCs/>
                <w:sz w:val="16"/>
                <w:szCs w:val="16"/>
              </w:rPr>
            </w:pP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N</w:t>
            </w: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Percent (%)</w:t>
            </w: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N</w:t>
            </w: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Percent (%)</w:t>
            </w: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N</w:t>
            </w: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Percent (%)</w:t>
            </w:r>
          </w:p>
        </w:tc>
        <w:tc>
          <w:tcPr>
            <w:tcW w:w="0" w:type="auto"/>
            <w:hideMark/>
          </w:tcPr>
          <w:p w:rsidR="0048569E" w:rsidRPr="0048569E" w:rsidRDefault="0048569E" w:rsidP="0048569E">
            <w:pPr>
              <w:jc w:val="cente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N</w:t>
            </w:r>
          </w:p>
        </w:tc>
      </w:tr>
      <w:tr w:rsidR="0048569E" w:rsidRPr="0048569E" w:rsidTr="0048569E">
        <w:trPr>
          <w:trHeight w:val="440"/>
        </w:trPr>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Australia, NZ, Oceania &amp; Greenland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628</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0.2%</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9034</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3.3%</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262339</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96.4%</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272001</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E Asia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0.1%</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80</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2.1%</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3810</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97.9%</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3892</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Eastern Europe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1144</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0.8%</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17779</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12.6%</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121633</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86.5%</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140556</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Latin America &amp; Caribbean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541</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0.3%</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8903</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5.4%</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156326</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94.3%</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165770</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N Africa, SW Asia &amp; Middle East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844</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0.7%</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12807</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10.8%</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104554</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88.5%</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118205</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S Asia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20</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0.2%</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279</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3.2%</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8353</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96.5%</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8652</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SE Asia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0.0%</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64</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1.9%</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3255</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98.0%</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3320</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Sub-Saharan Africa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161</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0.2%</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2804</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3.5%</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77212</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96.3%</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80177</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Western Europe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1129</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0.7%</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17522</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10.6%</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146313</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88.7%</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164964</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 xml:space="preserve">non-Immigrant </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13637</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0.4%</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251858</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7.4%</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3123617</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92.2%</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3389112</w:t>
            </w:r>
          </w:p>
        </w:tc>
      </w:tr>
      <w:tr w:rsidR="0048569E" w:rsidRPr="0048569E" w:rsidTr="0048569E">
        <w:tc>
          <w:tcPr>
            <w:tcW w:w="0" w:type="auto"/>
            <w:hideMark/>
          </w:tcPr>
          <w:p w:rsidR="0048569E" w:rsidRPr="0048569E" w:rsidRDefault="0048569E" w:rsidP="0048569E">
            <w:pPr>
              <w:rPr>
                <w:rFonts w:ascii="Times New Roman" w:eastAsia="Times New Roman" w:hAnsi="Times New Roman" w:cs="Times New Roman"/>
                <w:b/>
                <w:bCs/>
                <w:sz w:val="16"/>
                <w:szCs w:val="16"/>
              </w:rPr>
            </w:pPr>
            <w:r w:rsidRPr="0048569E">
              <w:rPr>
                <w:rFonts w:ascii="Times New Roman" w:eastAsia="Times New Roman" w:hAnsi="Times New Roman" w:cs="Times New Roman"/>
                <w:b/>
                <w:bCs/>
                <w:sz w:val="16"/>
                <w:szCs w:val="16"/>
              </w:rPr>
              <w:t>Total</w:t>
            </w:r>
          </w:p>
        </w:tc>
        <w:tc>
          <w:tcPr>
            <w:tcW w:w="109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18107</w:t>
            </w:r>
          </w:p>
        </w:tc>
        <w:tc>
          <w:tcPr>
            <w:tcW w:w="1176"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0.4%</w:t>
            </w:r>
          </w:p>
        </w:tc>
        <w:tc>
          <w:tcPr>
            <w:tcW w:w="1149"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321130</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7.4%</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4007412</w:t>
            </w:r>
          </w:p>
        </w:tc>
        <w:tc>
          <w:tcPr>
            <w:tcW w:w="1177"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92.2%</w:t>
            </w:r>
          </w:p>
        </w:tc>
        <w:tc>
          <w:tcPr>
            <w:tcW w:w="1198" w:type="dxa"/>
            <w:hideMark/>
          </w:tcPr>
          <w:p w:rsidR="0048569E" w:rsidRPr="0048569E" w:rsidRDefault="0048569E" w:rsidP="0048569E">
            <w:pPr>
              <w:jc w:val="right"/>
              <w:rPr>
                <w:rFonts w:ascii="Times New Roman" w:eastAsia="Times New Roman" w:hAnsi="Times New Roman" w:cs="Times New Roman"/>
                <w:sz w:val="16"/>
                <w:szCs w:val="16"/>
              </w:rPr>
            </w:pPr>
            <w:r w:rsidRPr="0048569E">
              <w:rPr>
                <w:rFonts w:ascii="Times New Roman" w:eastAsia="Times New Roman" w:hAnsi="Times New Roman" w:cs="Times New Roman"/>
                <w:sz w:val="16"/>
                <w:szCs w:val="16"/>
              </w:rPr>
              <w:t>4346649</w:t>
            </w:r>
          </w:p>
        </w:tc>
      </w:tr>
    </w:tbl>
    <w:p w:rsidR="0048569E" w:rsidRDefault="0048569E"/>
    <w:p w:rsidR="0048569E" w:rsidRDefault="0048569E" w:rsidP="0048569E">
      <w:pPr>
        <w:rPr>
          <w:rFonts w:ascii="Times New Roman" w:eastAsia="Times New Roman" w:hAnsi="Times New Roman" w:cs="Times New Roman"/>
          <w:bCs/>
          <w:sz w:val="24"/>
          <w:szCs w:val="24"/>
        </w:rPr>
      </w:pPr>
      <w:r w:rsidRPr="0048569E">
        <w:rPr>
          <w:sz w:val="24"/>
          <w:szCs w:val="24"/>
        </w:rPr>
        <w:t xml:space="preserve">We can notice that a higher proportion of individuals from </w:t>
      </w:r>
      <w:r w:rsidRPr="0048569E">
        <w:rPr>
          <w:rFonts w:ascii="Times New Roman" w:eastAsia="Times New Roman" w:hAnsi="Times New Roman" w:cs="Times New Roman"/>
          <w:bCs/>
          <w:sz w:val="24"/>
          <w:szCs w:val="24"/>
        </w:rPr>
        <w:t xml:space="preserve">N Africa, SW Asia &amp; Middle </w:t>
      </w:r>
      <w:proofErr w:type="gramStart"/>
      <w:r w:rsidRPr="0048569E">
        <w:rPr>
          <w:rFonts w:ascii="Times New Roman" w:eastAsia="Times New Roman" w:hAnsi="Times New Roman" w:cs="Times New Roman"/>
          <w:bCs/>
          <w:sz w:val="24"/>
          <w:szCs w:val="24"/>
        </w:rPr>
        <w:t>East  (</w:t>
      </w:r>
      <w:proofErr w:type="gramEnd"/>
      <w:r w:rsidRPr="0048569E">
        <w:rPr>
          <w:rFonts w:ascii="Times New Roman" w:eastAsia="Times New Roman" w:hAnsi="Times New Roman" w:cs="Times New Roman"/>
          <w:bCs/>
          <w:sz w:val="24"/>
          <w:szCs w:val="24"/>
        </w:rPr>
        <w:t>0.7%) and Western Europe (0.7%) die due to CVD related pr</w:t>
      </w:r>
      <w:r>
        <w:rPr>
          <w:rFonts w:ascii="Times New Roman" w:eastAsia="Times New Roman" w:hAnsi="Times New Roman" w:cs="Times New Roman"/>
          <w:bCs/>
          <w:sz w:val="24"/>
          <w:szCs w:val="24"/>
        </w:rPr>
        <w:t>oblems.</w:t>
      </w:r>
    </w:p>
    <w:p w:rsidR="0048569E" w:rsidRDefault="0048569E" w:rsidP="0048569E">
      <w:pPr>
        <w:rPr>
          <w:rFonts w:ascii="Times New Roman" w:eastAsia="Times New Roman" w:hAnsi="Times New Roman" w:cs="Times New Roman"/>
          <w:bCs/>
          <w:sz w:val="24"/>
          <w:szCs w:val="24"/>
        </w:rPr>
      </w:pPr>
    </w:p>
    <w:p w:rsidR="006D35B1" w:rsidRDefault="0048569E" w:rsidP="0048569E">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We may need to collapse categories for birth country. For example, there is only 1 individual from southeast Asia who died from CVD, 2 individuals from east Asia who died from CVD. </w:t>
      </w:r>
      <w:r w:rsidR="006D35B1">
        <w:rPr>
          <w:rFonts w:ascii="Times New Roman" w:eastAsia="Times New Roman" w:hAnsi="Times New Roman" w:cs="Times New Roman"/>
          <w:bCs/>
          <w:sz w:val="24"/>
          <w:szCs w:val="24"/>
        </w:rPr>
        <w:t xml:space="preserve"> Maybe it is best to collapse southeast Asia, east Asia, south Asia into Asia.</w:t>
      </w:r>
    </w:p>
    <w:p w:rsidR="006D35B1" w:rsidRDefault="006D35B1" w:rsidP="0048569E">
      <w:pPr>
        <w:rPr>
          <w:rFonts w:ascii="Times New Roman" w:eastAsia="Times New Roman" w:hAnsi="Times New Roman" w:cs="Times New Roman"/>
          <w:bCs/>
          <w:sz w:val="24"/>
          <w:szCs w:val="24"/>
        </w:rPr>
      </w:pPr>
    </w:p>
    <w:p w:rsidR="0048569E" w:rsidRPr="006D35B1" w:rsidRDefault="006D35B1" w:rsidP="0048569E">
      <w:pPr>
        <w:rPr>
          <w:rFonts w:ascii="Times New Roman" w:eastAsia="Times New Roman" w:hAnsi="Times New Roman" w:cs="Times New Roman"/>
          <w:bCs/>
          <w:color w:val="FF0000"/>
          <w:sz w:val="24"/>
          <w:szCs w:val="24"/>
        </w:rPr>
      </w:pPr>
      <w:r w:rsidRPr="006D35B1">
        <w:rPr>
          <w:rFonts w:ascii="Times New Roman" w:eastAsia="Times New Roman" w:hAnsi="Times New Roman" w:cs="Times New Roman"/>
          <w:bCs/>
          <w:color w:val="FF0000"/>
          <w:sz w:val="24"/>
          <w:szCs w:val="24"/>
        </w:rPr>
        <w:t>We will discuss this further on Tuesday afternoon.</w:t>
      </w:r>
      <w:r w:rsidR="0048569E" w:rsidRPr="006D35B1">
        <w:rPr>
          <w:rFonts w:ascii="Times New Roman" w:eastAsia="Times New Roman" w:hAnsi="Times New Roman" w:cs="Times New Roman"/>
          <w:bCs/>
          <w:color w:val="FF0000"/>
          <w:sz w:val="24"/>
          <w:szCs w:val="24"/>
        </w:rPr>
        <w:t xml:space="preserve"> </w:t>
      </w:r>
    </w:p>
    <w:sectPr w:rsidR="0048569E" w:rsidRPr="006D3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6D36"/>
    <w:multiLevelType w:val="hybridMultilevel"/>
    <w:tmpl w:val="1A2AFCAE"/>
    <w:lvl w:ilvl="0" w:tplc="C1C2E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9C2C55"/>
    <w:multiLevelType w:val="hybridMultilevel"/>
    <w:tmpl w:val="E454E974"/>
    <w:lvl w:ilvl="0" w:tplc="6750DC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67C64"/>
    <w:multiLevelType w:val="hybridMultilevel"/>
    <w:tmpl w:val="25CE9F0A"/>
    <w:lvl w:ilvl="0" w:tplc="83E8E7B8">
      <w:numFmt w:val="bullet"/>
      <w:lvlText w:val="-"/>
      <w:lvlJc w:val="left"/>
      <w:pPr>
        <w:ind w:left="1080" w:hanging="360"/>
      </w:pPr>
      <w:rPr>
        <w:rFonts w:ascii="Times New Roman" w:eastAsiaTheme="minorHAnsi" w:hAnsi="Times New Roman" w:cs="Times New Roman"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A62740"/>
    <w:multiLevelType w:val="hybridMultilevel"/>
    <w:tmpl w:val="FADA100C"/>
    <w:lvl w:ilvl="0" w:tplc="0EE60772">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65151CA8"/>
    <w:multiLevelType w:val="hybridMultilevel"/>
    <w:tmpl w:val="E73C78DE"/>
    <w:lvl w:ilvl="0" w:tplc="77C06DC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78164436"/>
    <w:multiLevelType w:val="hybridMultilevel"/>
    <w:tmpl w:val="C89C9C8C"/>
    <w:lvl w:ilvl="0" w:tplc="8362CA8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AD7"/>
    <w:rsid w:val="000256D4"/>
    <w:rsid w:val="00133502"/>
    <w:rsid w:val="00172810"/>
    <w:rsid w:val="00180EA0"/>
    <w:rsid w:val="001946D5"/>
    <w:rsid w:val="00224597"/>
    <w:rsid w:val="00280641"/>
    <w:rsid w:val="002B79E9"/>
    <w:rsid w:val="002D72BE"/>
    <w:rsid w:val="00355947"/>
    <w:rsid w:val="003875CC"/>
    <w:rsid w:val="003C7458"/>
    <w:rsid w:val="00400AF9"/>
    <w:rsid w:val="004462A5"/>
    <w:rsid w:val="00462D52"/>
    <w:rsid w:val="0048569E"/>
    <w:rsid w:val="005F6C4E"/>
    <w:rsid w:val="0068725F"/>
    <w:rsid w:val="006B6E98"/>
    <w:rsid w:val="006C7E59"/>
    <w:rsid w:val="006D35B1"/>
    <w:rsid w:val="006F1EA2"/>
    <w:rsid w:val="006F3E66"/>
    <w:rsid w:val="00707CAB"/>
    <w:rsid w:val="00831F08"/>
    <w:rsid w:val="008B1392"/>
    <w:rsid w:val="00904C9F"/>
    <w:rsid w:val="009B5523"/>
    <w:rsid w:val="009F095D"/>
    <w:rsid w:val="00B3545D"/>
    <w:rsid w:val="00B91893"/>
    <w:rsid w:val="00B93644"/>
    <w:rsid w:val="00BF4A3F"/>
    <w:rsid w:val="00C47355"/>
    <w:rsid w:val="00C67025"/>
    <w:rsid w:val="00CE7E10"/>
    <w:rsid w:val="00D50A47"/>
    <w:rsid w:val="00D7039E"/>
    <w:rsid w:val="00E01AD7"/>
    <w:rsid w:val="00E14A50"/>
    <w:rsid w:val="00E51EDB"/>
    <w:rsid w:val="00F16CAF"/>
    <w:rsid w:val="00F61107"/>
    <w:rsid w:val="00FB467B"/>
    <w:rsid w:val="00FB4AAE"/>
    <w:rsid w:val="00FE6D4B"/>
    <w:rsid w:val="00FF2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55B24-9120-4615-BDA2-AC3FA1434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AD7"/>
    <w:pPr>
      <w:spacing w:after="0" w:line="240" w:lineRule="auto"/>
      <w:ind w:left="720"/>
      <w:contextualSpacing/>
    </w:pPr>
    <w:rPr>
      <w:rFonts w:ascii="Times New Roman" w:hAnsi="Times New Roman"/>
      <w:sz w:val="24"/>
    </w:rPr>
  </w:style>
  <w:style w:type="table" w:styleId="TableGrid">
    <w:name w:val="Table Grid"/>
    <w:basedOn w:val="TableNormal"/>
    <w:uiPriority w:val="39"/>
    <w:rsid w:val="00E01A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4903">
      <w:bodyDiv w:val="1"/>
      <w:marLeft w:val="120"/>
      <w:marRight w:val="120"/>
      <w:marTop w:val="0"/>
      <w:marBottom w:val="0"/>
      <w:divBdr>
        <w:top w:val="none" w:sz="0" w:space="0" w:color="auto"/>
        <w:left w:val="none" w:sz="0" w:space="0" w:color="auto"/>
        <w:bottom w:val="none" w:sz="0" w:space="0" w:color="auto"/>
        <w:right w:val="none" w:sz="0" w:space="0" w:color="auto"/>
      </w:divBdr>
      <w:divsChild>
        <w:div w:id="5637037">
          <w:marLeft w:val="0"/>
          <w:marRight w:val="0"/>
          <w:marTop w:val="0"/>
          <w:marBottom w:val="0"/>
          <w:divBdr>
            <w:top w:val="none" w:sz="0" w:space="0" w:color="auto"/>
            <w:left w:val="none" w:sz="0" w:space="0" w:color="auto"/>
            <w:bottom w:val="none" w:sz="0" w:space="0" w:color="auto"/>
            <w:right w:val="none" w:sz="0" w:space="0" w:color="auto"/>
          </w:divBdr>
          <w:divsChild>
            <w:div w:id="3591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0153">
      <w:bodyDiv w:val="1"/>
      <w:marLeft w:val="120"/>
      <w:marRight w:val="120"/>
      <w:marTop w:val="0"/>
      <w:marBottom w:val="0"/>
      <w:divBdr>
        <w:top w:val="none" w:sz="0" w:space="0" w:color="auto"/>
        <w:left w:val="none" w:sz="0" w:space="0" w:color="auto"/>
        <w:bottom w:val="none" w:sz="0" w:space="0" w:color="auto"/>
        <w:right w:val="none" w:sz="0" w:space="0" w:color="auto"/>
      </w:divBdr>
      <w:divsChild>
        <w:div w:id="66805039">
          <w:marLeft w:val="0"/>
          <w:marRight w:val="0"/>
          <w:marTop w:val="0"/>
          <w:marBottom w:val="0"/>
          <w:divBdr>
            <w:top w:val="none" w:sz="0" w:space="0" w:color="auto"/>
            <w:left w:val="none" w:sz="0" w:space="0" w:color="auto"/>
            <w:bottom w:val="none" w:sz="0" w:space="0" w:color="auto"/>
            <w:right w:val="none" w:sz="0" w:space="0" w:color="auto"/>
          </w:divBdr>
          <w:divsChild>
            <w:div w:id="4160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5004">
      <w:bodyDiv w:val="1"/>
      <w:marLeft w:val="120"/>
      <w:marRight w:val="120"/>
      <w:marTop w:val="0"/>
      <w:marBottom w:val="0"/>
      <w:divBdr>
        <w:top w:val="none" w:sz="0" w:space="0" w:color="auto"/>
        <w:left w:val="none" w:sz="0" w:space="0" w:color="auto"/>
        <w:bottom w:val="none" w:sz="0" w:space="0" w:color="auto"/>
        <w:right w:val="none" w:sz="0" w:space="0" w:color="auto"/>
      </w:divBdr>
      <w:divsChild>
        <w:div w:id="632440977">
          <w:marLeft w:val="0"/>
          <w:marRight w:val="0"/>
          <w:marTop w:val="0"/>
          <w:marBottom w:val="0"/>
          <w:divBdr>
            <w:top w:val="none" w:sz="0" w:space="0" w:color="auto"/>
            <w:left w:val="none" w:sz="0" w:space="0" w:color="auto"/>
            <w:bottom w:val="none" w:sz="0" w:space="0" w:color="auto"/>
            <w:right w:val="none" w:sz="0" w:space="0" w:color="auto"/>
          </w:divBdr>
          <w:divsChild>
            <w:div w:id="2077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870516">
      <w:bodyDiv w:val="1"/>
      <w:marLeft w:val="120"/>
      <w:marRight w:val="120"/>
      <w:marTop w:val="0"/>
      <w:marBottom w:val="0"/>
      <w:divBdr>
        <w:top w:val="none" w:sz="0" w:space="0" w:color="auto"/>
        <w:left w:val="none" w:sz="0" w:space="0" w:color="auto"/>
        <w:bottom w:val="none" w:sz="0" w:space="0" w:color="auto"/>
        <w:right w:val="none" w:sz="0" w:space="0" w:color="auto"/>
      </w:divBdr>
      <w:divsChild>
        <w:div w:id="94904393">
          <w:marLeft w:val="0"/>
          <w:marRight w:val="0"/>
          <w:marTop w:val="0"/>
          <w:marBottom w:val="0"/>
          <w:divBdr>
            <w:top w:val="none" w:sz="0" w:space="0" w:color="auto"/>
            <w:left w:val="none" w:sz="0" w:space="0" w:color="auto"/>
            <w:bottom w:val="none" w:sz="0" w:space="0" w:color="auto"/>
            <w:right w:val="none" w:sz="0" w:space="0" w:color="auto"/>
          </w:divBdr>
          <w:divsChild>
            <w:div w:id="121943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8369">
      <w:bodyDiv w:val="1"/>
      <w:marLeft w:val="120"/>
      <w:marRight w:val="120"/>
      <w:marTop w:val="0"/>
      <w:marBottom w:val="0"/>
      <w:divBdr>
        <w:top w:val="none" w:sz="0" w:space="0" w:color="auto"/>
        <w:left w:val="none" w:sz="0" w:space="0" w:color="auto"/>
        <w:bottom w:val="none" w:sz="0" w:space="0" w:color="auto"/>
        <w:right w:val="none" w:sz="0" w:space="0" w:color="auto"/>
      </w:divBdr>
      <w:divsChild>
        <w:div w:id="1525942106">
          <w:marLeft w:val="0"/>
          <w:marRight w:val="0"/>
          <w:marTop w:val="0"/>
          <w:marBottom w:val="0"/>
          <w:divBdr>
            <w:top w:val="none" w:sz="0" w:space="0" w:color="auto"/>
            <w:left w:val="none" w:sz="0" w:space="0" w:color="auto"/>
            <w:bottom w:val="none" w:sz="0" w:space="0" w:color="auto"/>
            <w:right w:val="none" w:sz="0" w:space="0" w:color="auto"/>
          </w:divBdr>
          <w:divsChild>
            <w:div w:id="14090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280735">
      <w:bodyDiv w:val="1"/>
      <w:marLeft w:val="120"/>
      <w:marRight w:val="120"/>
      <w:marTop w:val="0"/>
      <w:marBottom w:val="0"/>
      <w:divBdr>
        <w:top w:val="none" w:sz="0" w:space="0" w:color="auto"/>
        <w:left w:val="none" w:sz="0" w:space="0" w:color="auto"/>
        <w:bottom w:val="none" w:sz="0" w:space="0" w:color="auto"/>
        <w:right w:val="none" w:sz="0" w:space="0" w:color="auto"/>
      </w:divBdr>
      <w:divsChild>
        <w:div w:id="178010013">
          <w:marLeft w:val="0"/>
          <w:marRight w:val="0"/>
          <w:marTop w:val="0"/>
          <w:marBottom w:val="0"/>
          <w:divBdr>
            <w:top w:val="none" w:sz="0" w:space="0" w:color="auto"/>
            <w:left w:val="none" w:sz="0" w:space="0" w:color="auto"/>
            <w:bottom w:val="none" w:sz="0" w:space="0" w:color="auto"/>
            <w:right w:val="none" w:sz="0" w:space="0" w:color="auto"/>
          </w:divBdr>
          <w:divsChild>
            <w:div w:id="599876159">
              <w:marLeft w:val="0"/>
              <w:marRight w:val="0"/>
              <w:marTop w:val="0"/>
              <w:marBottom w:val="0"/>
              <w:divBdr>
                <w:top w:val="none" w:sz="0" w:space="0" w:color="auto"/>
                <w:left w:val="none" w:sz="0" w:space="0" w:color="auto"/>
                <w:bottom w:val="none" w:sz="0" w:space="0" w:color="auto"/>
                <w:right w:val="none" w:sz="0" w:space="0" w:color="auto"/>
              </w:divBdr>
            </w:div>
            <w:div w:id="243497011">
              <w:marLeft w:val="0"/>
              <w:marRight w:val="0"/>
              <w:marTop w:val="0"/>
              <w:marBottom w:val="0"/>
              <w:divBdr>
                <w:top w:val="none" w:sz="0" w:space="0" w:color="auto"/>
                <w:left w:val="none" w:sz="0" w:space="0" w:color="auto"/>
                <w:bottom w:val="none" w:sz="0" w:space="0" w:color="auto"/>
                <w:right w:val="none" w:sz="0" w:space="0" w:color="auto"/>
              </w:divBdr>
            </w:div>
            <w:div w:id="209292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7331">
      <w:bodyDiv w:val="1"/>
      <w:marLeft w:val="120"/>
      <w:marRight w:val="120"/>
      <w:marTop w:val="0"/>
      <w:marBottom w:val="0"/>
      <w:divBdr>
        <w:top w:val="none" w:sz="0" w:space="0" w:color="auto"/>
        <w:left w:val="none" w:sz="0" w:space="0" w:color="auto"/>
        <w:bottom w:val="none" w:sz="0" w:space="0" w:color="auto"/>
        <w:right w:val="none" w:sz="0" w:space="0" w:color="auto"/>
      </w:divBdr>
      <w:divsChild>
        <w:div w:id="599532907">
          <w:marLeft w:val="0"/>
          <w:marRight w:val="0"/>
          <w:marTop w:val="0"/>
          <w:marBottom w:val="0"/>
          <w:divBdr>
            <w:top w:val="none" w:sz="0" w:space="0" w:color="auto"/>
            <w:left w:val="none" w:sz="0" w:space="0" w:color="auto"/>
            <w:bottom w:val="none" w:sz="0" w:space="0" w:color="auto"/>
            <w:right w:val="none" w:sz="0" w:space="0" w:color="auto"/>
          </w:divBdr>
          <w:divsChild>
            <w:div w:id="159751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7706">
      <w:bodyDiv w:val="1"/>
      <w:marLeft w:val="120"/>
      <w:marRight w:val="120"/>
      <w:marTop w:val="0"/>
      <w:marBottom w:val="0"/>
      <w:divBdr>
        <w:top w:val="none" w:sz="0" w:space="0" w:color="auto"/>
        <w:left w:val="none" w:sz="0" w:space="0" w:color="auto"/>
        <w:bottom w:val="none" w:sz="0" w:space="0" w:color="auto"/>
        <w:right w:val="none" w:sz="0" w:space="0" w:color="auto"/>
      </w:divBdr>
      <w:divsChild>
        <w:div w:id="1694915484">
          <w:marLeft w:val="0"/>
          <w:marRight w:val="0"/>
          <w:marTop w:val="0"/>
          <w:marBottom w:val="0"/>
          <w:divBdr>
            <w:top w:val="none" w:sz="0" w:space="0" w:color="auto"/>
            <w:left w:val="none" w:sz="0" w:space="0" w:color="auto"/>
            <w:bottom w:val="none" w:sz="0" w:space="0" w:color="auto"/>
            <w:right w:val="none" w:sz="0" w:space="0" w:color="auto"/>
          </w:divBdr>
          <w:divsChild>
            <w:div w:id="206139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9974">
      <w:bodyDiv w:val="1"/>
      <w:marLeft w:val="120"/>
      <w:marRight w:val="120"/>
      <w:marTop w:val="0"/>
      <w:marBottom w:val="0"/>
      <w:divBdr>
        <w:top w:val="none" w:sz="0" w:space="0" w:color="auto"/>
        <w:left w:val="none" w:sz="0" w:space="0" w:color="auto"/>
        <w:bottom w:val="none" w:sz="0" w:space="0" w:color="auto"/>
        <w:right w:val="none" w:sz="0" w:space="0" w:color="auto"/>
      </w:divBdr>
      <w:divsChild>
        <w:div w:id="1445226911">
          <w:marLeft w:val="0"/>
          <w:marRight w:val="0"/>
          <w:marTop w:val="0"/>
          <w:marBottom w:val="0"/>
          <w:divBdr>
            <w:top w:val="none" w:sz="0" w:space="0" w:color="auto"/>
            <w:left w:val="none" w:sz="0" w:space="0" w:color="auto"/>
            <w:bottom w:val="none" w:sz="0" w:space="0" w:color="auto"/>
            <w:right w:val="none" w:sz="0" w:space="0" w:color="auto"/>
          </w:divBdr>
          <w:divsChild>
            <w:div w:id="20579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30183">
      <w:bodyDiv w:val="1"/>
      <w:marLeft w:val="120"/>
      <w:marRight w:val="120"/>
      <w:marTop w:val="0"/>
      <w:marBottom w:val="0"/>
      <w:divBdr>
        <w:top w:val="none" w:sz="0" w:space="0" w:color="auto"/>
        <w:left w:val="none" w:sz="0" w:space="0" w:color="auto"/>
        <w:bottom w:val="none" w:sz="0" w:space="0" w:color="auto"/>
        <w:right w:val="none" w:sz="0" w:space="0" w:color="auto"/>
      </w:divBdr>
      <w:divsChild>
        <w:div w:id="1347829435">
          <w:marLeft w:val="0"/>
          <w:marRight w:val="0"/>
          <w:marTop w:val="0"/>
          <w:marBottom w:val="0"/>
          <w:divBdr>
            <w:top w:val="none" w:sz="0" w:space="0" w:color="auto"/>
            <w:left w:val="none" w:sz="0" w:space="0" w:color="auto"/>
            <w:bottom w:val="none" w:sz="0" w:space="0" w:color="auto"/>
            <w:right w:val="none" w:sz="0" w:space="0" w:color="auto"/>
          </w:divBdr>
          <w:divsChild>
            <w:div w:id="108595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86189">
      <w:bodyDiv w:val="1"/>
      <w:marLeft w:val="120"/>
      <w:marRight w:val="120"/>
      <w:marTop w:val="0"/>
      <w:marBottom w:val="0"/>
      <w:divBdr>
        <w:top w:val="none" w:sz="0" w:space="0" w:color="auto"/>
        <w:left w:val="none" w:sz="0" w:space="0" w:color="auto"/>
        <w:bottom w:val="none" w:sz="0" w:space="0" w:color="auto"/>
        <w:right w:val="none" w:sz="0" w:space="0" w:color="auto"/>
      </w:divBdr>
      <w:divsChild>
        <w:div w:id="191261908">
          <w:marLeft w:val="0"/>
          <w:marRight w:val="0"/>
          <w:marTop w:val="0"/>
          <w:marBottom w:val="0"/>
          <w:divBdr>
            <w:top w:val="none" w:sz="0" w:space="0" w:color="auto"/>
            <w:left w:val="none" w:sz="0" w:space="0" w:color="auto"/>
            <w:bottom w:val="none" w:sz="0" w:space="0" w:color="auto"/>
            <w:right w:val="none" w:sz="0" w:space="0" w:color="auto"/>
          </w:divBdr>
          <w:divsChild>
            <w:div w:id="213602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7503">
      <w:bodyDiv w:val="1"/>
      <w:marLeft w:val="120"/>
      <w:marRight w:val="120"/>
      <w:marTop w:val="0"/>
      <w:marBottom w:val="0"/>
      <w:divBdr>
        <w:top w:val="none" w:sz="0" w:space="0" w:color="auto"/>
        <w:left w:val="none" w:sz="0" w:space="0" w:color="auto"/>
        <w:bottom w:val="none" w:sz="0" w:space="0" w:color="auto"/>
        <w:right w:val="none" w:sz="0" w:space="0" w:color="auto"/>
      </w:divBdr>
      <w:divsChild>
        <w:div w:id="515775565">
          <w:marLeft w:val="0"/>
          <w:marRight w:val="0"/>
          <w:marTop w:val="0"/>
          <w:marBottom w:val="0"/>
          <w:divBdr>
            <w:top w:val="none" w:sz="0" w:space="0" w:color="auto"/>
            <w:left w:val="none" w:sz="0" w:space="0" w:color="auto"/>
            <w:bottom w:val="none" w:sz="0" w:space="0" w:color="auto"/>
            <w:right w:val="none" w:sz="0" w:space="0" w:color="auto"/>
          </w:divBdr>
          <w:divsChild>
            <w:div w:id="164693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59868">
      <w:bodyDiv w:val="1"/>
      <w:marLeft w:val="120"/>
      <w:marRight w:val="120"/>
      <w:marTop w:val="0"/>
      <w:marBottom w:val="0"/>
      <w:divBdr>
        <w:top w:val="none" w:sz="0" w:space="0" w:color="auto"/>
        <w:left w:val="none" w:sz="0" w:space="0" w:color="auto"/>
        <w:bottom w:val="none" w:sz="0" w:space="0" w:color="auto"/>
        <w:right w:val="none" w:sz="0" w:space="0" w:color="auto"/>
      </w:divBdr>
      <w:divsChild>
        <w:div w:id="661591954">
          <w:marLeft w:val="0"/>
          <w:marRight w:val="0"/>
          <w:marTop w:val="0"/>
          <w:marBottom w:val="0"/>
          <w:divBdr>
            <w:top w:val="none" w:sz="0" w:space="0" w:color="auto"/>
            <w:left w:val="none" w:sz="0" w:space="0" w:color="auto"/>
            <w:bottom w:val="none" w:sz="0" w:space="0" w:color="auto"/>
            <w:right w:val="none" w:sz="0" w:space="0" w:color="auto"/>
          </w:divBdr>
          <w:divsChild>
            <w:div w:id="9489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3289">
      <w:bodyDiv w:val="1"/>
      <w:marLeft w:val="120"/>
      <w:marRight w:val="120"/>
      <w:marTop w:val="0"/>
      <w:marBottom w:val="0"/>
      <w:divBdr>
        <w:top w:val="none" w:sz="0" w:space="0" w:color="auto"/>
        <w:left w:val="none" w:sz="0" w:space="0" w:color="auto"/>
        <w:bottom w:val="none" w:sz="0" w:space="0" w:color="auto"/>
        <w:right w:val="none" w:sz="0" w:space="0" w:color="auto"/>
      </w:divBdr>
      <w:divsChild>
        <w:div w:id="163208191">
          <w:marLeft w:val="0"/>
          <w:marRight w:val="0"/>
          <w:marTop w:val="0"/>
          <w:marBottom w:val="0"/>
          <w:divBdr>
            <w:top w:val="none" w:sz="0" w:space="0" w:color="auto"/>
            <w:left w:val="none" w:sz="0" w:space="0" w:color="auto"/>
            <w:bottom w:val="none" w:sz="0" w:space="0" w:color="auto"/>
            <w:right w:val="none" w:sz="0" w:space="0" w:color="auto"/>
          </w:divBdr>
          <w:divsChild>
            <w:div w:id="1760253096">
              <w:marLeft w:val="0"/>
              <w:marRight w:val="0"/>
              <w:marTop w:val="0"/>
              <w:marBottom w:val="0"/>
              <w:divBdr>
                <w:top w:val="none" w:sz="0" w:space="0" w:color="auto"/>
                <w:left w:val="none" w:sz="0" w:space="0" w:color="auto"/>
                <w:bottom w:val="none" w:sz="0" w:space="0" w:color="auto"/>
                <w:right w:val="none" w:sz="0" w:space="0" w:color="auto"/>
              </w:divBdr>
            </w:div>
            <w:div w:id="1964338012">
              <w:marLeft w:val="0"/>
              <w:marRight w:val="0"/>
              <w:marTop w:val="0"/>
              <w:marBottom w:val="0"/>
              <w:divBdr>
                <w:top w:val="none" w:sz="0" w:space="0" w:color="auto"/>
                <w:left w:val="none" w:sz="0" w:space="0" w:color="auto"/>
                <w:bottom w:val="none" w:sz="0" w:space="0" w:color="auto"/>
                <w:right w:val="none" w:sz="0" w:space="0" w:color="auto"/>
              </w:divBdr>
            </w:div>
            <w:div w:id="14660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6155">
      <w:bodyDiv w:val="1"/>
      <w:marLeft w:val="120"/>
      <w:marRight w:val="120"/>
      <w:marTop w:val="0"/>
      <w:marBottom w:val="0"/>
      <w:divBdr>
        <w:top w:val="none" w:sz="0" w:space="0" w:color="auto"/>
        <w:left w:val="none" w:sz="0" w:space="0" w:color="auto"/>
        <w:bottom w:val="none" w:sz="0" w:space="0" w:color="auto"/>
        <w:right w:val="none" w:sz="0" w:space="0" w:color="auto"/>
      </w:divBdr>
      <w:divsChild>
        <w:div w:id="1535847272">
          <w:marLeft w:val="0"/>
          <w:marRight w:val="0"/>
          <w:marTop w:val="0"/>
          <w:marBottom w:val="0"/>
          <w:divBdr>
            <w:top w:val="none" w:sz="0" w:space="0" w:color="auto"/>
            <w:left w:val="none" w:sz="0" w:space="0" w:color="auto"/>
            <w:bottom w:val="none" w:sz="0" w:space="0" w:color="auto"/>
            <w:right w:val="none" w:sz="0" w:space="0" w:color="auto"/>
          </w:divBdr>
          <w:divsChild>
            <w:div w:id="1996567917">
              <w:marLeft w:val="0"/>
              <w:marRight w:val="0"/>
              <w:marTop w:val="0"/>
              <w:marBottom w:val="0"/>
              <w:divBdr>
                <w:top w:val="none" w:sz="0" w:space="0" w:color="auto"/>
                <w:left w:val="none" w:sz="0" w:space="0" w:color="auto"/>
                <w:bottom w:val="none" w:sz="0" w:space="0" w:color="auto"/>
                <w:right w:val="none" w:sz="0" w:space="0" w:color="auto"/>
              </w:divBdr>
            </w:div>
            <w:div w:id="213124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3673">
      <w:bodyDiv w:val="1"/>
      <w:marLeft w:val="120"/>
      <w:marRight w:val="120"/>
      <w:marTop w:val="0"/>
      <w:marBottom w:val="0"/>
      <w:divBdr>
        <w:top w:val="none" w:sz="0" w:space="0" w:color="auto"/>
        <w:left w:val="none" w:sz="0" w:space="0" w:color="auto"/>
        <w:bottom w:val="none" w:sz="0" w:space="0" w:color="auto"/>
        <w:right w:val="none" w:sz="0" w:space="0" w:color="auto"/>
      </w:divBdr>
      <w:divsChild>
        <w:div w:id="848715952">
          <w:marLeft w:val="0"/>
          <w:marRight w:val="0"/>
          <w:marTop w:val="0"/>
          <w:marBottom w:val="0"/>
          <w:divBdr>
            <w:top w:val="none" w:sz="0" w:space="0" w:color="auto"/>
            <w:left w:val="none" w:sz="0" w:space="0" w:color="auto"/>
            <w:bottom w:val="none" w:sz="0" w:space="0" w:color="auto"/>
            <w:right w:val="none" w:sz="0" w:space="0" w:color="auto"/>
          </w:divBdr>
          <w:divsChild>
            <w:div w:id="69365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264797">
      <w:bodyDiv w:val="1"/>
      <w:marLeft w:val="120"/>
      <w:marRight w:val="120"/>
      <w:marTop w:val="0"/>
      <w:marBottom w:val="0"/>
      <w:divBdr>
        <w:top w:val="none" w:sz="0" w:space="0" w:color="auto"/>
        <w:left w:val="none" w:sz="0" w:space="0" w:color="auto"/>
        <w:bottom w:val="none" w:sz="0" w:space="0" w:color="auto"/>
        <w:right w:val="none" w:sz="0" w:space="0" w:color="auto"/>
      </w:divBdr>
      <w:divsChild>
        <w:div w:id="306321105">
          <w:marLeft w:val="0"/>
          <w:marRight w:val="0"/>
          <w:marTop w:val="0"/>
          <w:marBottom w:val="0"/>
          <w:divBdr>
            <w:top w:val="none" w:sz="0" w:space="0" w:color="auto"/>
            <w:left w:val="none" w:sz="0" w:space="0" w:color="auto"/>
            <w:bottom w:val="none" w:sz="0" w:space="0" w:color="auto"/>
            <w:right w:val="none" w:sz="0" w:space="0" w:color="auto"/>
          </w:divBdr>
          <w:divsChild>
            <w:div w:id="793064721">
              <w:marLeft w:val="0"/>
              <w:marRight w:val="0"/>
              <w:marTop w:val="0"/>
              <w:marBottom w:val="0"/>
              <w:divBdr>
                <w:top w:val="none" w:sz="0" w:space="0" w:color="auto"/>
                <w:left w:val="none" w:sz="0" w:space="0" w:color="auto"/>
                <w:bottom w:val="none" w:sz="0" w:space="0" w:color="auto"/>
                <w:right w:val="none" w:sz="0" w:space="0" w:color="auto"/>
              </w:divBdr>
            </w:div>
            <w:div w:id="1612711203">
              <w:marLeft w:val="0"/>
              <w:marRight w:val="0"/>
              <w:marTop w:val="0"/>
              <w:marBottom w:val="0"/>
              <w:divBdr>
                <w:top w:val="none" w:sz="0" w:space="0" w:color="auto"/>
                <w:left w:val="none" w:sz="0" w:space="0" w:color="auto"/>
                <w:bottom w:val="none" w:sz="0" w:space="0" w:color="auto"/>
                <w:right w:val="none" w:sz="0" w:space="0" w:color="auto"/>
              </w:divBdr>
            </w:div>
            <w:div w:id="208706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59566">
      <w:bodyDiv w:val="1"/>
      <w:marLeft w:val="120"/>
      <w:marRight w:val="120"/>
      <w:marTop w:val="0"/>
      <w:marBottom w:val="0"/>
      <w:divBdr>
        <w:top w:val="none" w:sz="0" w:space="0" w:color="auto"/>
        <w:left w:val="none" w:sz="0" w:space="0" w:color="auto"/>
        <w:bottom w:val="none" w:sz="0" w:space="0" w:color="auto"/>
        <w:right w:val="none" w:sz="0" w:space="0" w:color="auto"/>
      </w:divBdr>
      <w:divsChild>
        <w:div w:id="320037571">
          <w:marLeft w:val="0"/>
          <w:marRight w:val="0"/>
          <w:marTop w:val="0"/>
          <w:marBottom w:val="0"/>
          <w:divBdr>
            <w:top w:val="none" w:sz="0" w:space="0" w:color="auto"/>
            <w:left w:val="none" w:sz="0" w:space="0" w:color="auto"/>
            <w:bottom w:val="none" w:sz="0" w:space="0" w:color="auto"/>
            <w:right w:val="none" w:sz="0" w:space="0" w:color="auto"/>
          </w:divBdr>
          <w:divsChild>
            <w:div w:id="193758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63651">
      <w:bodyDiv w:val="1"/>
      <w:marLeft w:val="120"/>
      <w:marRight w:val="120"/>
      <w:marTop w:val="0"/>
      <w:marBottom w:val="0"/>
      <w:divBdr>
        <w:top w:val="none" w:sz="0" w:space="0" w:color="auto"/>
        <w:left w:val="none" w:sz="0" w:space="0" w:color="auto"/>
        <w:bottom w:val="none" w:sz="0" w:space="0" w:color="auto"/>
        <w:right w:val="none" w:sz="0" w:space="0" w:color="auto"/>
      </w:divBdr>
      <w:divsChild>
        <w:div w:id="845636444">
          <w:marLeft w:val="0"/>
          <w:marRight w:val="0"/>
          <w:marTop w:val="0"/>
          <w:marBottom w:val="0"/>
          <w:divBdr>
            <w:top w:val="none" w:sz="0" w:space="0" w:color="auto"/>
            <w:left w:val="none" w:sz="0" w:space="0" w:color="auto"/>
            <w:bottom w:val="none" w:sz="0" w:space="0" w:color="auto"/>
            <w:right w:val="none" w:sz="0" w:space="0" w:color="auto"/>
          </w:divBdr>
          <w:divsChild>
            <w:div w:id="17272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53699">
      <w:bodyDiv w:val="1"/>
      <w:marLeft w:val="120"/>
      <w:marRight w:val="120"/>
      <w:marTop w:val="0"/>
      <w:marBottom w:val="0"/>
      <w:divBdr>
        <w:top w:val="none" w:sz="0" w:space="0" w:color="auto"/>
        <w:left w:val="none" w:sz="0" w:space="0" w:color="auto"/>
        <w:bottom w:val="none" w:sz="0" w:space="0" w:color="auto"/>
        <w:right w:val="none" w:sz="0" w:space="0" w:color="auto"/>
      </w:divBdr>
      <w:divsChild>
        <w:div w:id="628896231">
          <w:marLeft w:val="0"/>
          <w:marRight w:val="0"/>
          <w:marTop w:val="0"/>
          <w:marBottom w:val="0"/>
          <w:divBdr>
            <w:top w:val="none" w:sz="0" w:space="0" w:color="auto"/>
            <w:left w:val="none" w:sz="0" w:space="0" w:color="auto"/>
            <w:bottom w:val="none" w:sz="0" w:space="0" w:color="auto"/>
            <w:right w:val="none" w:sz="0" w:space="0" w:color="auto"/>
          </w:divBdr>
          <w:divsChild>
            <w:div w:id="213532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672A6-091D-47FC-A4EB-8F6FF4EA1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3783</Words>
  <Characters>21567</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David Henderson</cp:lastModifiedBy>
  <cp:revision>2</cp:revision>
  <dcterms:created xsi:type="dcterms:W3CDTF">2018-09-10T10:32:00Z</dcterms:created>
  <dcterms:modified xsi:type="dcterms:W3CDTF">2018-09-10T10:32:00Z</dcterms:modified>
</cp:coreProperties>
</file>