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932C0" w14:textId="6DE93A50" w:rsidR="003C0A58" w:rsidRPr="003351A2" w:rsidRDefault="003C0A58" w:rsidP="003C0A58">
      <w:pPr>
        <w:pStyle w:val="Heading1"/>
        <w:rPr>
          <w:color w:val="385623" w:themeColor="accent6" w:themeShade="80"/>
          <w:sz w:val="44"/>
          <w:szCs w:val="44"/>
        </w:rPr>
      </w:pPr>
      <w:r w:rsidRPr="003351A2">
        <w:rPr>
          <w:color w:val="385623" w:themeColor="accent6" w:themeShade="80"/>
          <w:sz w:val="44"/>
          <w:szCs w:val="44"/>
        </w:rPr>
        <w:t>COVID-19</w:t>
      </w:r>
      <w:bookmarkStart w:id="0" w:name="_GoBack"/>
      <w:bookmarkEnd w:id="0"/>
      <w:r w:rsidRPr="003351A2">
        <w:rPr>
          <w:color w:val="385623" w:themeColor="accent6" w:themeShade="80"/>
          <w:sz w:val="44"/>
          <w:szCs w:val="44"/>
        </w:rPr>
        <w:t xml:space="preserve"> Drug Development Trends</w:t>
      </w:r>
    </w:p>
    <w:p w14:paraId="662A75D1" w14:textId="5604A6A0" w:rsidR="003C0A58" w:rsidRPr="003C0A58" w:rsidRDefault="003C0A58" w:rsidP="003C0A58">
      <w:pPr>
        <w:pStyle w:val="Heading2"/>
      </w:pPr>
      <w:r w:rsidRPr="003C0A58">
        <w:t>Lead compounds</w:t>
      </w:r>
    </w:p>
    <w:p w14:paraId="05F6C3ED" w14:textId="77777777" w:rsidR="003C0A58" w:rsidRPr="003C0A58" w:rsidRDefault="00A871DA" w:rsidP="003C0A58">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1D34C72">
          <v:rect id="_x0000_i1025" style="width:0;height:0" o:hralign="center" o:hrstd="t" o:hr="t" fillcolor="#a0a0a0" stroked="f"/>
        </w:pict>
      </w:r>
    </w:p>
    <w:p w14:paraId="66C6FBEA" w14:textId="77777777" w:rsidR="003C0A58" w:rsidRPr="003C0A58" w:rsidRDefault="003C0A58" w:rsidP="003C0A58">
      <w:pPr>
        <w:spacing w:after="0" w:line="240" w:lineRule="auto"/>
        <w:rPr>
          <w:rFonts w:ascii="Segoe UI" w:eastAsia="Times New Roman" w:hAnsi="Segoe UI" w:cs="Segoe UI"/>
          <w:color w:val="252423"/>
          <w:sz w:val="21"/>
          <w:szCs w:val="21"/>
        </w:rPr>
      </w:pPr>
      <w:r w:rsidRPr="003C0A58">
        <w:rPr>
          <w:rFonts w:ascii="Segoe UI" w:eastAsia="Times New Roman" w:hAnsi="Segoe UI" w:cs="Segoe UI"/>
          <w:color w:val="252423"/>
          <w:sz w:val="21"/>
          <w:szCs w:val="21"/>
        </w:rPr>
        <w:t>Several drugs such as </w:t>
      </w:r>
      <w:r w:rsidRPr="003C0A58">
        <w:rPr>
          <w:rFonts w:ascii="Segoe UI" w:eastAsia="Times New Roman" w:hAnsi="Segoe UI" w:cs="Segoe UI"/>
          <w:b/>
          <w:bCs/>
          <w:color w:val="252423"/>
          <w:sz w:val="21"/>
          <w:szCs w:val="21"/>
        </w:rPr>
        <w:t>chloroquine</w:t>
      </w:r>
      <w:r w:rsidRPr="003C0A58">
        <w:rPr>
          <w:rFonts w:ascii="Segoe UI" w:eastAsia="Times New Roman" w:hAnsi="Segoe UI" w:cs="Segoe UI"/>
          <w:color w:val="252423"/>
          <w:sz w:val="21"/>
          <w:szCs w:val="21"/>
        </w:rPr>
        <w:t>, </w:t>
      </w:r>
      <w:proofErr w:type="spellStart"/>
      <w:r w:rsidRPr="003C0A58">
        <w:rPr>
          <w:rFonts w:ascii="Segoe UI" w:eastAsia="Times New Roman" w:hAnsi="Segoe UI" w:cs="Segoe UI"/>
          <w:b/>
          <w:bCs/>
          <w:color w:val="252423"/>
          <w:sz w:val="21"/>
          <w:szCs w:val="21"/>
        </w:rPr>
        <w:t>arbidol</w:t>
      </w:r>
      <w:proofErr w:type="spellEnd"/>
      <w:r w:rsidRPr="003C0A58">
        <w:rPr>
          <w:rFonts w:ascii="Segoe UI" w:eastAsia="Times New Roman" w:hAnsi="Segoe UI" w:cs="Segoe UI"/>
          <w:color w:val="252423"/>
          <w:sz w:val="21"/>
          <w:szCs w:val="21"/>
        </w:rPr>
        <w:t>, </w:t>
      </w:r>
      <w:proofErr w:type="spellStart"/>
      <w:r w:rsidRPr="003C0A58">
        <w:rPr>
          <w:rFonts w:ascii="Segoe UI" w:eastAsia="Times New Roman" w:hAnsi="Segoe UI" w:cs="Segoe UI"/>
          <w:b/>
          <w:bCs/>
          <w:color w:val="252423"/>
          <w:sz w:val="21"/>
          <w:szCs w:val="21"/>
        </w:rPr>
        <w:t>remdesivir</w:t>
      </w:r>
      <w:proofErr w:type="spellEnd"/>
      <w:r w:rsidRPr="003C0A58">
        <w:rPr>
          <w:rFonts w:ascii="Segoe UI" w:eastAsia="Times New Roman" w:hAnsi="Segoe UI" w:cs="Segoe UI"/>
          <w:color w:val="252423"/>
          <w:sz w:val="21"/>
          <w:szCs w:val="21"/>
        </w:rPr>
        <w:t>, and </w:t>
      </w:r>
      <w:proofErr w:type="spellStart"/>
      <w:r w:rsidRPr="003C0A58">
        <w:rPr>
          <w:rFonts w:ascii="Segoe UI" w:eastAsia="Times New Roman" w:hAnsi="Segoe UI" w:cs="Segoe UI"/>
          <w:b/>
          <w:bCs/>
          <w:color w:val="252423"/>
          <w:sz w:val="21"/>
          <w:szCs w:val="21"/>
        </w:rPr>
        <w:t>favipiravir</w:t>
      </w:r>
      <w:proofErr w:type="spellEnd"/>
      <w:r w:rsidRPr="003C0A58">
        <w:rPr>
          <w:rFonts w:ascii="Segoe UI" w:eastAsia="Times New Roman" w:hAnsi="Segoe UI" w:cs="Segoe UI"/>
          <w:b/>
          <w:bCs/>
          <w:color w:val="252423"/>
          <w:sz w:val="21"/>
          <w:szCs w:val="21"/>
        </w:rPr>
        <w:t> </w:t>
      </w:r>
      <w:r w:rsidRPr="003C0A58">
        <w:rPr>
          <w:rFonts w:ascii="Segoe UI" w:eastAsia="Times New Roman" w:hAnsi="Segoe UI" w:cs="Segoe UI"/>
          <w:color w:val="252423"/>
          <w:sz w:val="21"/>
          <w:szCs w:val="21"/>
        </w:rPr>
        <w:t>are currently undergoing clinical studies to test their efficacy and safety in the treatment of coronavirus disease 2019 (COVID-19) in China</w:t>
      </w:r>
    </w:p>
    <w:p w14:paraId="7ABB2F46" w14:textId="1444EE81" w:rsidR="003C0A58" w:rsidRDefault="00A871DA" w:rsidP="003C0A58">
      <w:pPr>
        <w:spacing w:after="0" w:line="240" w:lineRule="auto"/>
        <w:rPr>
          <w:rFonts w:ascii="Segoe UI" w:eastAsia="Times New Roman" w:hAnsi="Segoe UI" w:cs="Segoe UI"/>
          <w:color w:val="252423"/>
          <w:sz w:val="21"/>
          <w:szCs w:val="21"/>
        </w:rPr>
      </w:pPr>
      <w:hyperlink r:id="rId8" w:tgtFrame="_blank" w:tooltip="https://www.ncbi.nlm.nih.gov/pubmed/32147628" w:history="1">
        <w:r w:rsidR="003C0A58" w:rsidRPr="003C0A58">
          <w:rPr>
            <w:rFonts w:ascii="Segoe UI" w:eastAsia="Times New Roman" w:hAnsi="Segoe UI" w:cs="Segoe UI"/>
            <w:color w:val="6264A7"/>
            <w:sz w:val="21"/>
            <w:szCs w:val="21"/>
            <w:u w:val="single"/>
          </w:rPr>
          <w:t>https://www.ncbi.nlm.nih.gov/pubmed/32147628</w:t>
        </w:r>
      </w:hyperlink>
    </w:p>
    <w:p w14:paraId="337E7589" w14:textId="156FE07A" w:rsidR="003C0A58" w:rsidRDefault="003C0A58" w:rsidP="003C0A58">
      <w:pPr>
        <w:spacing w:after="0" w:line="240" w:lineRule="auto"/>
        <w:rPr>
          <w:rFonts w:ascii="Segoe UI" w:eastAsia="Times New Roman" w:hAnsi="Segoe UI" w:cs="Segoe UI"/>
          <w:color w:val="252423"/>
          <w:sz w:val="21"/>
          <w:szCs w:val="21"/>
        </w:rPr>
      </w:pPr>
    </w:p>
    <w:p w14:paraId="00036009" w14:textId="77777777" w:rsidR="003C0A58" w:rsidRPr="003C0A58" w:rsidRDefault="003C0A58" w:rsidP="003C0A58">
      <w:pPr>
        <w:spacing w:after="0" w:line="240" w:lineRule="auto"/>
        <w:rPr>
          <w:rFonts w:ascii="Segoe UI" w:eastAsia="Times New Roman" w:hAnsi="Segoe UI" w:cs="Segoe UI"/>
          <w:color w:val="252423"/>
          <w:sz w:val="21"/>
          <w:szCs w:val="21"/>
        </w:rPr>
      </w:pPr>
    </w:p>
    <w:p w14:paraId="7A118683" w14:textId="77777777" w:rsidR="003C0A58" w:rsidRPr="003C0A58" w:rsidRDefault="003C0A58" w:rsidP="003C0A58">
      <w:pPr>
        <w:pStyle w:val="Heading2"/>
      </w:pPr>
      <w:proofErr w:type="spellStart"/>
      <w:r w:rsidRPr="003C0A58">
        <w:t>Remdesivir</w:t>
      </w:r>
      <w:proofErr w:type="spellEnd"/>
    </w:p>
    <w:p w14:paraId="0D6259FC" w14:textId="77777777" w:rsidR="003C0A58" w:rsidRPr="003C0A58" w:rsidRDefault="00A871DA" w:rsidP="003C0A58">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72287958">
          <v:rect id="_x0000_i1026" style="width:0;height:0" o:hralign="center" o:hrstd="t" o:hr="t" fillcolor="#a0a0a0" stroked="f"/>
        </w:pict>
      </w:r>
    </w:p>
    <w:p w14:paraId="1122DEE8" w14:textId="77777777" w:rsidR="003C0A58" w:rsidRPr="003C0A58" w:rsidRDefault="003C0A58" w:rsidP="003C0A58">
      <w:pPr>
        <w:spacing w:after="0" w:line="240" w:lineRule="auto"/>
        <w:rPr>
          <w:rFonts w:ascii="Segoe UI" w:eastAsia="Times New Roman" w:hAnsi="Segoe UI" w:cs="Segoe UI"/>
          <w:color w:val="252423"/>
          <w:sz w:val="21"/>
          <w:szCs w:val="21"/>
        </w:rPr>
      </w:pPr>
      <w:r w:rsidRPr="003C0A58">
        <w:rPr>
          <w:rFonts w:ascii="Segoe UI" w:eastAsia="Times New Roman" w:hAnsi="Segoe UI" w:cs="Segoe UI"/>
          <w:color w:val="252423"/>
          <w:sz w:val="21"/>
          <w:szCs w:val="21"/>
        </w:rPr>
        <w:t>4/17/2020</w:t>
      </w:r>
    </w:p>
    <w:p w14:paraId="01CE3344" w14:textId="77777777" w:rsidR="003C0A58" w:rsidRPr="003C0A58" w:rsidRDefault="003C0A58" w:rsidP="003C0A58">
      <w:pPr>
        <w:spacing w:after="0" w:line="240" w:lineRule="auto"/>
        <w:rPr>
          <w:rFonts w:ascii="Segoe UI" w:eastAsia="Times New Roman" w:hAnsi="Segoe UI" w:cs="Segoe UI"/>
          <w:color w:val="252423"/>
          <w:sz w:val="21"/>
          <w:szCs w:val="21"/>
        </w:rPr>
      </w:pPr>
      <w:proofErr w:type="spellStart"/>
      <w:r w:rsidRPr="003C0A58">
        <w:rPr>
          <w:rFonts w:ascii="Segoe UI" w:eastAsia="Times New Roman" w:hAnsi="Segoe UI" w:cs="Segoe UI"/>
          <w:color w:val="252423"/>
          <w:sz w:val="21"/>
          <w:szCs w:val="21"/>
        </w:rPr>
        <w:t>Remdesivir</w:t>
      </w:r>
      <w:proofErr w:type="spellEnd"/>
      <w:r w:rsidRPr="003C0A58">
        <w:rPr>
          <w:rFonts w:ascii="Segoe UI" w:eastAsia="Times New Roman" w:hAnsi="Segoe UI" w:cs="Segoe UI"/>
          <w:color w:val="252423"/>
          <w:sz w:val="21"/>
          <w:szCs w:val="21"/>
        </w:rPr>
        <w:t>, a nucleoside analog that functions as an RNA chain terminator, was subsequently found to inhibit replication of other RNA viruses, including coronaviruses. The drug, made by Gilead Sciences, is the focus of multiple trials worldwide and is closely watched by the public health and financial communities.</w:t>
      </w:r>
    </w:p>
    <w:p w14:paraId="5E916808" w14:textId="77777777" w:rsidR="003C0A58" w:rsidRPr="003C0A58" w:rsidRDefault="003C0A58" w:rsidP="003C0A58">
      <w:pPr>
        <w:spacing w:after="0" w:line="240" w:lineRule="auto"/>
        <w:rPr>
          <w:rFonts w:ascii="Segoe UI" w:eastAsia="Times New Roman" w:hAnsi="Segoe UI" w:cs="Segoe UI"/>
          <w:color w:val="252423"/>
          <w:sz w:val="21"/>
          <w:szCs w:val="21"/>
        </w:rPr>
      </w:pPr>
      <w:r w:rsidRPr="003C0A58">
        <w:rPr>
          <w:rFonts w:ascii="Segoe UI" w:eastAsia="Times New Roman" w:hAnsi="Segoe UI" w:cs="Segoe UI"/>
          <w:color w:val="252423"/>
          <w:sz w:val="21"/>
          <w:szCs w:val="21"/>
        </w:rPr>
        <w:t>Earlier this week, The New England Journal of Medicine published a </w:t>
      </w:r>
      <w:hyperlink r:id="rId9" w:tgtFrame="_blank" w:tooltip="https://www.nejm.org/doi/full/10.1056/nejmoa2007016" w:history="1">
        <w:r w:rsidRPr="003C0A58">
          <w:rPr>
            <w:rFonts w:ascii="Segoe UI" w:eastAsia="Times New Roman" w:hAnsi="Segoe UI" w:cs="Segoe UI"/>
            <w:color w:val="6264A7"/>
            <w:sz w:val="21"/>
            <w:szCs w:val="21"/>
            <w:u w:val="single"/>
          </w:rPr>
          <w:t>paper </w:t>
        </w:r>
      </w:hyperlink>
      <w:r w:rsidRPr="003C0A58">
        <w:rPr>
          <w:rFonts w:ascii="Segoe UI" w:eastAsia="Times New Roman" w:hAnsi="Segoe UI" w:cs="Segoe UI"/>
          <w:color w:val="252423"/>
          <w:sz w:val="21"/>
          <w:szCs w:val="21"/>
        </w:rPr>
        <w:t xml:space="preserve">on </w:t>
      </w:r>
      <w:proofErr w:type="spellStart"/>
      <w:r w:rsidRPr="003C0A58">
        <w:rPr>
          <w:rFonts w:ascii="Segoe UI" w:eastAsia="Times New Roman" w:hAnsi="Segoe UI" w:cs="Segoe UI"/>
          <w:color w:val="252423"/>
          <w:sz w:val="21"/>
          <w:szCs w:val="21"/>
        </w:rPr>
        <w:t>remdesivir</w:t>
      </w:r>
      <w:proofErr w:type="spellEnd"/>
      <w:r w:rsidRPr="003C0A58">
        <w:rPr>
          <w:rFonts w:ascii="Segoe UI" w:eastAsia="Times New Roman" w:hAnsi="Segoe UI" w:cs="Segoe UI"/>
          <w:color w:val="252423"/>
          <w:sz w:val="21"/>
          <w:szCs w:val="21"/>
        </w:rPr>
        <w:t>. At this writing, the market is moving in part as a result of a </w:t>
      </w:r>
      <w:hyperlink r:id="rId10" w:tgtFrame="_blank" w:tooltip="https://www.statnews.com/2020/04/16/early-peek-at-data-on-gilead-coronavirus-drug-suggests-patients-are-responding-to-treatment/" w:history="1">
        <w:r w:rsidRPr="003C0A58">
          <w:rPr>
            <w:rFonts w:ascii="Segoe UI" w:eastAsia="Times New Roman" w:hAnsi="Segoe UI" w:cs="Segoe UI"/>
            <w:color w:val="6264A7"/>
            <w:sz w:val="21"/>
            <w:szCs w:val="21"/>
            <w:u w:val="single"/>
          </w:rPr>
          <w:t>news report</w:t>
        </w:r>
      </w:hyperlink>
      <w:r w:rsidRPr="003C0A58">
        <w:rPr>
          <w:rFonts w:ascii="Segoe UI" w:eastAsia="Times New Roman" w:hAnsi="Segoe UI" w:cs="Segoe UI"/>
          <w:color w:val="252423"/>
          <w:sz w:val="21"/>
          <w:szCs w:val="21"/>
        </w:rPr>
        <w:t> based on fragmentary information from the University of Chicago cohort in two Gilead phase III studies.</w:t>
      </w:r>
    </w:p>
    <w:p w14:paraId="0B50DAD2" w14:textId="1C87DB7A" w:rsidR="003C0A58" w:rsidRDefault="00A871DA" w:rsidP="003C0A58">
      <w:pPr>
        <w:spacing w:after="0" w:line="240" w:lineRule="auto"/>
        <w:rPr>
          <w:rFonts w:ascii="Segoe UI" w:eastAsia="Times New Roman" w:hAnsi="Segoe UI" w:cs="Segoe UI"/>
          <w:color w:val="252423"/>
          <w:sz w:val="21"/>
          <w:szCs w:val="21"/>
        </w:rPr>
      </w:pPr>
      <w:hyperlink r:id="rId11" w:tgtFrame="_blank" w:tooltip="https://cancerletter.com/articles/20200417_1/" w:history="1">
        <w:r w:rsidR="003C0A58" w:rsidRPr="003C0A58">
          <w:rPr>
            <w:rFonts w:ascii="Segoe UI" w:eastAsia="Times New Roman" w:hAnsi="Segoe UI" w:cs="Segoe UI"/>
            <w:color w:val="6264A7"/>
            <w:sz w:val="21"/>
            <w:szCs w:val="21"/>
            <w:u w:val="single"/>
          </w:rPr>
          <w:t>https://cancerletter.com/articles/20200417_1/</w:t>
        </w:r>
      </w:hyperlink>
    </w:p>
    <w:p w14:paraId="22FB9ADF" w14:textId="297127DE" w:rsidR="003C0A58" w:rsidRDefault="003C0A58" w:rsidP="003C0A58">
      <w:pPr>
        <w:spacing w:after="0" w:line="240" w:lineRule="auto"/>
        <w:rPr>
          <w:rFonts w:ascii="Segoe UI" w:eastAsia="Times New Roman" w:hAnsi="Segoe UI" w:cs="Segoe UI"/>
          <w:color w:val="252423"/>
          <w:sz w:val="21"/>
          <w:szCs w:val="21"/>
        </w:rPr>
      </w:pPr>
    </w:p>
    <w:p w14:paraId="751334BB" w14:textId="7CDAD5E7" w:rsidR="003C0A58" w:rsidRDefault="003C0A58" w:rsidP="003C0A58">
      <w:pPr>
        <w:spacing w:after="0" w:line="240" w:lineRule="auto"/>
        <w:rPr>
          <w:rFonts w:ascii="Segoe UI" w:eastAsia="Times New Roman" w:hAnsi="Segoe UI" w:cs="Segoe UI"/>
          <w:color w:val="252423"/>
          <w:sz w:val="21"/>
          <w:szCs w:val="21"/>
        </w:rPr>
      </w:pPr>
    </w:p>
    <w:p w14:paraId="724CF560" w14:textId="77777777" w:rsidR="003C0A58" w:rsidRPr="003C0A58" w:rsidRDefault="003C0A58" w:rsidP="003C0A58">
      <w:pPr>
        <w:spacing w:after="0" w:line="240" w:lineRule="auto"/>
        <w:rPr>
          <w:rFonts w:ascii="Segoe UI" w:eastAsia="Times New Roman" w:hAnsi="Segoe UI" w:cs="Segoe UI"/>
          <w:color w:val="252423"/>
          <w:sz w:val="21"/>
          <w:szCs w:val="21"/>
        </w:rPr>
      </w:pPr>
    </w:p>
    <w:p w14:paraId="37E76196" w14:textId="77777777" w:rsidR="003C0A58" w:rsidRPr="003C0A58" w:rsidRDefault="003C0A58" w:rsidP="003C0A58">
      <w:pPr>
        <w:pStyle w:val="Heading2"/>
      </w:pPr>
      <w:r w:rsidRPr="003C0A58">
        <w:t>tocilizumab (</w:t>
      </w:r>
      <w:proofErr w:type="spellStart"/>
      <w:r w:rsidRPr="003C0A58">
        <w:t>Actimra</w:t>
      </w:r>
      <w:proofErr w:type="spellEnd"/>
      <w:r w:rsidRPr="003C0A58">
        <w:t>)</w:t>
      </w:r>
    </w:p>
    <w:p w14:paraId="42979348" w14:textId="77777777" w:rsidR="003C0A58" w:rsidRPr="003C0A58" w:rsidRDefault="00A871DA" w:rsidP="003C0A58">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5C40D32">
          <v:rect id="_x0000_i1027" style="width:0;height:0" o:hralign="center" o:hrstd="t" o:hr="t" fillcolor="#a0a0a0" stroked="f"/>
        </w:pict>
      </w:r>
    </w:p>
    <w:p w14:paraId="4BF9F830" w14:textId="77777777" w:rsidR="003C0A58" w:rsidRPr="003C0A58" w:rsidRDefault="003C0A58" w:rsidP="003C0A58">
      <w:pPr>
        <w:spacing w:after="0" w:line="240" w:lineRule="auto"/>
        <w:rPr>
          <w:rFonts w:ascii="Segoe UI" w:eastAsia="Times New Roman" w:hAnsi="Segoe UI" w:cs="Segoe UI"/>
          <w:color w:val="252423"/>
          <w:sz w:val="21"/>
          <w:szCs w:val="21"/>
        </w:rPr>
      </w:pPr>
      <w:r w:rsidRPr="003C0A58">
        <w:rPr>
          <w:rFonts w:ascii="Segoe UI" w:eastAsia="Times New Roman" w:hAnsi="Segoe UI" w:cs="Segoe UI"/>
          <w:color w:val="252423"/>
          <w:sz w:val="21"/>
          <w:szCs w:val="21"/>
        </w:rPr>
        <w:t>4/17/2020</w:t>
      </w:r>
    </w:p>
    <w:p w14:paraId="4FB32AC5" w14:textId="77777777" w:rsidR="003C0A58" w:rsidRPr="003C0A58" w:rsidRDefault="003C0A58" w:rsidP="003C0A58">
      <w:pPr>
        <w:spacing w:after="0" w:line="240" w:lineRule="auto"/>
        <w:rPr>
          <w:rFonts w:ascii="Segoe UI" w:eastAsia="Times New Roman" w:hAnsi="Segoe UI" w:cs="Segoe UI"/>
          <w:color w:val="252423"/>
          <w:sz w:val="21"/>
          <w:szCs w:val="21"/>
        </w:rPr>
      </w:pPr>
      <w:r w:rsidRPr="003C0A58">
        <w:rPr>
          <w:rFonts w:ascii="Segoe UI" w:eastAsia="Times New Roman" w:hAnsi="Segoe UI" w:cs="Segoe UI"/>
          <w:color w:val="252423"/>
          <w:sz w:val="21"/>
          <w:szCs w:val="21"/>
        </w:rPr>
        <w:t>a “</w:t>
      </w:r>
      <w:hyperlink r:id="rId12" w:tgtFrame="_blank" w:tooltip="https://www.cancer.gov/common/popups/popdefinition.aspx?id=cdr0000046526&amp;version=patient&amp;language=en" w:history="1">
        <w:r w:rsidRPr="003C0A58">
          <w:rPr>
            <w:rFonts w:ascii="Segoe UI" w:eastAsia="Times New Roman" w:hAnsi="Segoe UI" w:cs="Segoe UI"/>
            <w:color w:val="6264A7"/>
            <w:sz w:val="21"/>
            <w:szCs w:val="21"/>
            <w:u w:val="single"/>
          </w:rPr>
          <w:t>compassionate use</w:t>
        </w:r>
      </w:hyperlink>
      <w:r w:rsidRPr="003C0A58">
        <w:rPr>
          <w:rFonts w:ascii="Segoe UI" w:eastAsia="Times New Roman" w:hAnsi="Segoe UI" w:cs="Segoe UI"/>
          <w:color w:val="252423"/>
          <w:sz w:val="21"/>
          <w:szCs w:val="21"/>
        </w:rPr>
        <w:t>” protocol for the drug </w:t>
      </w:r>
      <w:hyperlink r:id="rId13" w:tgtFrame="_blank" w:tooltip="https://www.cancer.gov/about-cancer/treatment/drugs/tocilizumab" w:history="1">
        <w:r w:rsidRPr="003C0A58">
          <w:rPr>
            <w:rFonts w:ascii="Segoe UI" w:eastAsia="Times New Roman" w:hAnsi="Segoe UI" w:cs="Segoe UI"/>
            <w:color w:val="6264A7"/>
            <w:sz w:val="21"/>
            <w:szCs w:val="21"/>
            <w:u w:val="single"/>
          </w:rPr>
          <w:t>tocilizumab (</w:t>
        </w:r>
        <w:proofErr w:type="spellStart"/>
        <w:r w:rsidRPr="003C0A58">
          <w:rPr>
            <w:rFonts w:ascii="Segoe UI" w:eastAsia="Times New Roman" w:hAnsi="Segoe UI" w:cs="Segoe UI"/>
            <w:color w:val="6264A7"/>
            <w:sz w:val="21"/>
            <w:szCs w:val="21"/>
            <w:u w:val="single"/>
          </w:rPr>
          <w:t>Actimra</w:t>
        </w:r>
        <w:proofErr w:type="spellEnd"/>
        <w:r w:rsidRPr="003C0A58">
          <w:rPr>
            <w:rFonts w:ascii="Segoe UI" w:eastAsia="Times New Roman" w:hAnsi="Segoe UI" w:cs="Segoe UI"/>
            <w:color w:val="6264A7"/>
            <w:sz w:val="21"/>
            <w:szCs w:val="21"/>
            <w:u w:val="single"/>
          </w:rPr>
          <w:t>)</w:t>
        </w:r>
      </w:hyperlink>
      <w:r w:rsidRPr="003C0A58">
        <w:rPr>
          <w:rFonts w:ascii="Segoe UI" w:eastAsia="Times New Roman" w:hAnsi="Segoe UI" w:cs="Segoe UI"/>
          <w:color w:val="252423"/>
          <w:sz w:val="21"/>
          <w:szCs w:val="21"/>
        </w:rPr>
        <w:t> in cancer patients with COVID-19 who have severe respiratory complications thought to be caused by a hyperactive immune response known as </w:t>
      </w:r>
      <w:hyperlink r:id="rId14" w:tgtFrame="_blank" w:tooltip="https://www.cancer.gov/common/popups/popdefinition.aspx?id=cdr0000791353&amp;version=patient&amp;language=en" w:history="1">
        <w:r w:rsidRPr="003C0A58">
          <w:rPr>
            <w:rFonts w:ascii="Segoe UI" w:eastAsia="Times New Roman" w:hAnsi="Segoe UI" w:cs="Segoe UI"/>
            <w:color w:val="6264A7"/>
            <w:sz w:val="21"/>
            <w:szCs w:val="21"/>
            <w:u w:val="single"/>
          </w:rPr>
          <w:t>cytokine release syndrome</w:t>
        </w:r>
      </w:hyperlink>
      <w:r w:rsidRPr="003C0A58">
        <w:rPr>
          <w:rFonts w:ascii="Segoe UI" w:eastAsia="Times New Roman" w:hAnsi="Segoe UI" w:cs="Segoe UI"/>
          <w:color w:val="252423"/>
          <w:sz w:val="21"/>
          <w:szCs w:val="21"/>
        </w:rPr>
        <w:t>. </w:t>
      </w:r>
    </w:p>
    <w:p w14:paraId="277C9F89" w14:textId="77777777" w:rsidR="003C0A58" w:rsidRPr="003C0A58" w:rsidRDefault="003C0A58" w:rsidP="003C0A58">
      <w:pPr>
        <w:spacing w:after="0" w:line="240" w:lineRule="auto"/>
        <w:rPr>
          <w:rFonts w:ascii="Segoe UI" w:eastAsia="Times New Roman" w:hAnsi="Segoe UI" w:cs="Segoe UI"/>
          <w:color w:val="252423"/>
          <w:sz w:val="21"/>
          <w:szCs w:val="21"/>
        </w:rPr>
      </w:pPr>
      <w:r w:rsidRPr="003C0A58">
        <w:rPr>
          <w:rFonts w:ascii="Segoe UI" w:eastAsia="Times New Roman" w:hAnsi="Segoe UI" w:cs="Segoe UI"/>
          <w:color w:val="252423"/>
          <w:sz w:val="21"/>
          <w:szCs w:val="21"/>
        </w:rPr>
        <w:t>The protocol—which will make the drug available to up to 200 patients who are not able to enroll in an ongoing </w:t>
      </w:r>
      <w:hyperlink r:id="rId15" w:tgtFrame="_blank" w:tooltip="https://www.cancer.gov/common/popups/popdefinition.aspx?id=cdr0000045833&amp;version=patient&amp;language=en" w:history="1">
        <w:r w:rsidRPr="003C0A58">
          <w:rPr>
            <w:rFonts w:ascii="Segoe UI" w:eastAsia="Times New Roman" w:hAnsi="Segoe UI" w:cs="Segoe UI"/>
            <w:color w:val="6264A7"/>
            <w:sz w:val="21"/>
            <w:szCs w:val="21"/>
            <w:u w:val="single"/>
          </w:rPr>
          <w:t>phase III clinical trial</w:t>
        </w:r>
      </w:hyperlink>
      <w:r w:rsidRPr="003C0A58">
        <w:rPr>
          <w:rFonts w:ascii="Segoe UI" w:eastAsia="Times New Roman" w:hAnsi="Segoe UI" w:cs="Segoe UI"/>
          <w:color w:val="252423"/>
          <w:sz w:val="21"/>
          <w:szCs w:val="21"/>
        </w:rPr>
        <w:t> of the drug being run by the drug’s manufacturer, Genentech—was written in 4 days by NCI investigators.</w:t>
      </w:r>
    </w:p>
    <w:p w14:paraId="730107AF" w14:textId="0D6E6AD3" w:rsidR="003C0A58" w:rsidRDefault="00A871DA" w:rsidP="003C0A58">
      <w:pPr>
        <w:spacing w:after="0" w:line="240" w:lineRule="auto"/>
        <w:rPr>
          <w:rFonts w:ascii="Segoe UI" w:eastAsia="Times New Roman" w:hAnsi="Segoe UI" w:cs="Segoe UI"/>
          <w:color w:val="252423"/>
          <w:sz w:val="21"/>
          <w:szCs w:val="21"/>
        </w:rPr>
      </w:pPr>
      <w:hyperlink r:id="rId16" w:tgtFrame="_blank" w:tooltip="https://www.cancer.gov/news-events/cancer-currents-blog/2020/covid-19-cancer-nci-response?cid=eb_govdel" w:history="1">
        <w:r w:rsidR="003C0A58" w:rsidRPr="003C0A58">
          <w:rPr>
            <w:rFonts w:ascii="Segoe UI" w:eastAsia="Times New Roman" w:hAnsi="Segoe UI" w:cs="Segoe UI"/>
            <w:color w:val="6264A7"/>
            <w:sz w:val="21"/>
            <w:szCs w:val="21"/>
            <w:u w:val="single"/>
          </w:rPr>
          <w:t>https://www.cancer.gov/news-events/cancer-currents-blog/2020/covid-19-cancer-nci-response?cid=eb_govdel</w:t>
        </w:r>
      </w:hyperlink>
    </w:p>
    <w:p w14:paraId="6004D95F" w14:textId="3513FE9C" w:rsidR="003C0A58" w:rsidRDefault="003C0A58" w:rsidP="003C0A58">
      <w:pPr>
        <w:spacing w:after="0" w:line="240" w:lineRule="auto"/>
        <w:rPr>
          <w:rFonts w:ascii="Segoe UI" w:eastAsia="Times New Roman" w:hAnsi="Segoe UI" w:cs="Segoe UI"/>
          <w:color w:val="252423"/>
          <w:sz w:val="21"/>
          <w:szCs w:val="21"/>
        </w:rPr>
      </w:pPr>
    </w:p>
    <w:p w14:paraId="5B1B6C21" w14:textId="46101670" w:rsidR="003C0A58" w:rsidRDefault="003C0A58" w:rsidP="003C0A58">
      <w:pPr>
        <w:spacing w:after="0" w:line="240" w:lineRule="auto"/>
        <w:rPr>
          <w:rFonts w:ascii="Segoe UI" w:eastAsia="Times New Roman" w:hAnsi="Segoe UI" w:cs="Segoe UI"/>
          <w:color w:val="252423"/>
          <w:sz w:val="21"/>
          <w:szCs w:val="21"/>
        </w:rPr>
      </w:pPr>
    </w:p>
    <w:p w14:paraId="7239A877" w14:textId="77777777" w:rsidR="003C0A58" w:rsidRPr="003C0A58" w:rsidRDefault="003C0A58" w:rsidP="003C0A58">
      <w:pPr>
        <w:spacing w:after="0" w:line="240" w:lineRule="auto"/>
        <w:rPr>
          <w:rFonts w:ascii="Segoe UI" w:eastAsia="Times New Roman" w:hAnsi="Segoe UI" w:cs="Segoe UI"/>
          <w:color w:val="252423"/>
          <w:sz w:val="21"/>
          <w:szCs w:val="21"/>
        </w:rPr>
      </w:pPr>
    </w:p>
    <w:p w14:paraId="0990B844" w14:textId="77777777" w:rsidR="003C0A58" w:rsidRPr="003C0A58" w:rsidRDefault="003C0A58" w:rsidP="003C0A58">
      <w:pPr>
        <w:pStyle w:val="Heading2"/>
      </w:pPr>
      <w:proofErr w:type="spellStart"/>
      <w:r w:rsidRPr="003C0A58">
        <w:t>favipiravir</w:t>
      </w:r>
      <w:proofErr w:type="spellEnd"/>
      <w:r w:rsidRPr="003C0A58">
        <w:t xml:space="preserve"> (</w:t>
      </w:r>
      <w:proofErr w:type="spellStart"/>
      <w:r w:rsidRPr="003C0A58">
        <w:t>Avigan</w:t>
      </w:r>
      <w:proofErr w:type="spellEnd"/>
      <w:r w:rsidRPr="003C0A58">
        <w:t>)</w:t>
      </w:r>
    </w:p>
    <w:p w14:paraId="0FF9CD91" w14:textId="77777777" w:rsidR="003C0A58" w:rsidRPr="003C0A58" w:rsidRDefault="00A871DA" w:rsidP="003C0A58">
      <w:pPr>
        <w:spacing w:after="0"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pict w14:anchorId="1D3B041E">
          <v:rect id="_x0000_i1028" style="width:0;height:0" o:hralign="center" o:hrstd="t" o:hr="t" fillcolor="#a0a0a0" stroked="f"/>
        </w:pict>
      </w:r>
    </w:p>
    <w:p w14:paraId="7D4FE460" w14:textId="77777777" w:rsidR="003C0A58" w:rsidRPr="003C0A58" w:rsidRDefault="003C0A58" w:rsidP="003C0A58">
      <w:pPr>
        <w:spacing w:after="0" w:line="240" w:lineRule="auto"/>
        <w:rPr>
          <w:rFonts w:ascii="Segoe UI" w:eastAsia="Times New Roman" w:hAnsi="Segoe UI" w:cs="Segoe UI"/>
          <w:color w:val="252423"/>
          <w:sz w:val="21"/>
          <w:szCs w:val="21"/>
        </w:rPr>
      </w:pPr>
      <w:r w:rsidRPr="003C0A58">
        <w:rPr>
          <w:rFonts w:ascii="Segoe UI" w:eastAsia="Times New Roman" w:hAnsi="Segoe UI" w:cs="Segoe UI"/>
          <w:color w:val="252423"/>
          <w:sz w:val="21"/>
          <w:szCs w:val="21"/>
        </w:rPr>
        <w:t>4/16/2020</w:t>
      </w:r>
    </w:p>
    <w:p w14:paraId="7CF9399F" w14:textId="77777777" w:rsidR="003C0A58" w:rsidRPr="003C0A58" w:rsidRDefault="003C0A58" w:rsidP="003C0A58">
      <w:pPr>
        <w:spacing w:after="0" w:line="240" w:lineRule="auto"/>
        <w:rPr>
          <w:rFonts w:ascii="Segoe UI" w:eastAsia="Times New Roman" w:hAnsi="Segoe UI" w:cs="Segoe UI"/>
          <w:color w:val="252423"/>
          <w:sz w:val="21"/>
          <w:szCs w:val="21"/>
        </w:rPr>
      </w:pPr>
      <w:r w:rsidRPr="003C0A58">
        <w:rPr>
          <w:rFonts w:ascii="Segoe UI" w:eastAsia="Times New Roman" w:hAnsi="Segoe UI" w:cs="Segoe UI"/>
          <w:b/>
          <w:bCs/>
          <w:color w:val="252423"/>
          <w:sz w:val="21"/>
          <w:szCs w:val="21"/>
        </w:rPr>
        <w:t>Favipiravir</w:t>
      </w:r>
      <w:r w:rsidRPr="003C0A58">
        <w:rPr>
          <w:rFonts w:ascii="Segoe UI" w:eastAsia="Times New Roman" w:hAnsi="Segoe UI" w:cs="Segoe UI"/>
          <w:color w:val="252423"/>
          <w:sz w:val="21"/>
          <w:szCs w:val="21"/>
        </w:rPr>
        <w:t>, which </w:t>
      </w:r>
      <w:r w:rsidRPr="003C0A58">
        <w:rPr>
          <w:rFonts w:ascii="Segoe UI" w:eastAsia="Times New Roman" w:hAnsi="Segoe UI" w:cs="Segoe UI"/>
          <w:b/>
          <w:bCs/>
          <w:color w:val="252423"/>
          <w:sz w:val="21"/>
          <w:szCs w:val="21"/>
        </w:rPr>
        <w:t>Fujifilm</w:t>
      </w:r>
      <w:r w:rsidRPr="003C0A58">
        <w:rPr>
          <w:rFonts w:ascii="Segoe UI" w:eastAsia="Times New Roman" w:hAnsi="Segoe UI" w:cs="Segoe UI"/>
          <w:color w:val="252423"/>
          <w:sz w:val="21"/>
          <w:szCs w:val="21"/>
        </w:rPr>
        <w:t xml:space="preserve"> sells under the brand name </w:t>
      </w:r>
      <w:proofErr w:type="spellStart"/>
      <w:r w:rsidRPr="003C0A58">
        <w:rPr>
          <w:rFonts w:ascii="Segoe UI" w:eastAsia="Times New Roman" w:hAnsi="Segoe UI" w:cs="Segoe UI"/>
          <w:color w:val="252423"/>
          <w:sz w:val="21"/>
          <w:szCs w:val="21"/>
        </w:rPr>
        <w:t>Avigan</w:t>
      </w:r>
      <w:proofErr w:type="spellEnd"/>
      <w:r w:rsidRPr="003C0A58">
        <w:rPr>
          <w:rFonts w:ascii="Segoe UI" w:eastAsia="Times New Roman" w:hAnsi="Segoe UI" w:cs="Segoe UI"/>
          <w:color w:val="252423"/>
          <w:sz w:val="21"/>
          <w:szCs w:val="21"/>
        </w:rPr>
        <w:t>, has been approved in Japan since 2014 to </w:t>
      </w:r>
      <w:hyperlink r:id="rId17" w:tgtFrame="_blank" w:tooltip="https://cen.acs.org/articles/96/i11/influenza-antivirals-to-the-rescue.html" w:history="1">
        <w:r w:rsidRPr="003C0A58">
          <w:rPr>
            <w:rFonts w:ascii="Segoe UI" w:eastAsia="Times New Roman" w:hAnsi="Segoe UI" w:cs="Segoe UI"/>
            <w:color w:val="6264A7"/>
            <w:sz w:val="21"/>
            <w:szCs w:val="21"/>
            <w:u w:val="single"/>
          </w:rPr>
          <w:t>treat influenza</w:t>
        </w:r>
      </w:hyperlink>
      <w:r w:rsidRPr="003C0A58">
        <w:rPr>
          <w:rFonts w:ascii="Segoe UI" w:eastAsia="Times New Roman" w:hAnsi="Segoe UI" w:cs="Segoe UI"/>
          <w:color w:val="252423"/>
          <w:sz w:val="21"/>
          <w:szCs w:val="21"/>
        </w:rPr>
        <w:t> and other viral strains that don’t respond to other drugs. “</w:t>
      </w:r>
      <w:proofErr w:type="spellStart"/>
      <w:r w:rsidRPr="003C0A58">
        <w:rPr>
          <w:rFonts w:ascii="Segoe UI" w:eastAsia="Times New Roman" w:hAnsi="Segoe UI" w:cs="Segoe UI"/>
          <w:color w:val="252423"/>
          <w:sz w:val="21"/>
          <w:szCs w:val="21"/>
        </w:rPr>
        <w:t>Avigan</w:t>
      </w:r>
      <w:proofErr w:type="spellEnd"/>
      <w:r w:rsidRPr="003C0A58">
        <w:rPr>
          <w:rFonts w:ascii="Segoe UI" w:eastAsia="Times New Roman" w:hAnsi="Segoe UI" w:cs="Segoe UI"/>
          <w:color w:val="252423"/>
          <w:sz w:val="21"/>
          <w:szCs w:val="21"/>
        </w:rPr>
        <w:t xml:space="preserve"> tablets are </w:t>
      </w:r>
      <w:r w:rsidRPr="003C0A58">
        <w:rPr>
          <w:rFonts w:ascii="Segoe UI" w:eastAsia="Times New Roman" w:hAnsi="Segoe UI" w:cs="Segoe UI"/>
          <w:color w:val="252423"/>
          <w:sz w:val="21"/>
          <w:szCs w:val="21"/>
        </w:rPr>
        <w:lastRenderedPageBreak/>
        <w:t>expected to have efficacy against infection with the new coronavirus in view of its characteristic mechanism of action,” says a Fujifilm spokesperson</w:t>
      </w:r>
    </w:p>
    <w:p w14:paraId="0024879F" w14:textId="77777777" w:rsidR="003C0A58" w:rsidRPr="003C0A58" w:rsidRDefault="00A871DA" w:rsidP="003C0A58">
      <w:pPr>
        <w:spacing w:after="0" w:line="240" w:lineRule="auto"/>
        <w:rPr>
          <w:rFonts w:ascii="Segoe UI" w:eastAsia="Times New Roman" w:hAnsi="Segoe UI" w:cs="Segoe UI"/>
          <w:color w:val="252423"/>
          <w:sz w:val="21"/>
          <w:szCs w:val="21"/>
        </w:rPr>
      </w:pPr>
      <w:hyperlink r:id="rId18" w:tgtFrame="_blank" w:tooltip="https://cen.acs.org/pharmaceuticals/drug-development/fujifilm-tests-favipiravir-covid-19/98/i15" w:history="1">
        <w:r w:rsidR="003C0A58" w:rsidRPr="003C0A58">
          <w:rPr>
            <w:rFonts w:ascii="Segoe UI" w:eastAsia="Times New Roman" w:hAnsi="Segoe UI" w:cs="Segoe UI"/>
            <w:color w:val="6264A7"/>
            <w:sz w:val="21"/>
            <w:szCs w:val="21"/>
            <w:u w:val="single"/>
          </w:rPr>
          <w:t>https://cen.acs.org/pharmaceuticals/drug-development/Fujifilm-tests-favipiravir-COVID-19/98/i15</w:t>
        </w:r>
      </w:hyperlink>
    </w:p>
    <w:p w14:paraId="41AFAE19" w14:textId="77777777" w:rsidR="000C41A3" w:rsidRDefault="000C41A3"/>
    <w:sectPr w:rsidR="000C41A3" w:rsidSect="00B2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8755E"/>
    <w:multiLevelType w:val="multilevel"/>
    <w:tmpl w:val="2B7A6FD6"/>
    <w:styleLink w:val="WB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58"/>
    <w:rsid w:val="000C41A3"/>
    <w:rsid w:val="003351A2"/>
    <w:rsid w:val="003C0A58"/>
    <w:rsid w:val="00420A2E"/>
    <w:rsid w:val="00B22C19"/>
    <w:rsid w:val="00F32B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7D2AC5"/>
  <w15:chartTrackingRefBased/>
  <w15:docId w15:val="{111FF802-3709-48E5-9324-3089AB0D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C0A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C0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BS">
    <w:name w:val="WBS"/>
    <w:basedOn w:val="NoList"/>
    <w:uiPriority w:val="99"/>
    <w:rsid w:val="00420A2E"/>
    <w:pPr>
      <w:numPr>
        <w:numId w:val="1"/>
      </w:numPr>
    </w:pPr>
  </w:style>
  <w:style w:type="character" w:customStyle="1" w:styleId="Heading1Char">
    <w:name w:val="Heading 1 Char"/>
    <w:basedOn w:val="DefaultParagraphFont"/>
    <w:link w:val="Heading1"/>
    <w:uiPriority w:val="9"/>
    <w:rsid w:val="003C0A5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C0A58"/>
    <w:rPr>
      <w:b/>
      <w:bCs/>
    </w:rPr>
  </w:style>
  <w:style w:type="character" w:styleId="Hyperlink">
    <w:name w:val="Hyperlink"/>
    <w:basedOn w:val="DefaultParagraphFont"/>
    <w:uiPriority w:val="99"/>
    <w:semiHidden/>
    <w:unhideWhenUsed/>
    <w:rsid w:val="003C0A58"/>
    <w:rPr>
      <w:color w:val="0000FF"/>
      <w:u w:val="single"/>
    </w:rPr>
  </w:style>
  <w:style w:type="character" w:customStyle="1" w:styleId="Heading2Char">
    <w:name w:val="Heading 2 Char"/>
    <w:basedOn w:val="DefaultParagraphFont"/>
    <w:link w:val="Heading2"/>
    <w:uiPriority w:val="9"/>
    <w:rsid w:val="003C0A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05587">
      <w:bodyDiv w:val="1"/>
      <w:marLeft w:val="0"/>
      <w:marRight w:val="0"/>
      <w:marTop w:val="0"/>
      <w:marBottom w:val="0"/>
      <w:divBdr>
        <w:top w:val="none" w:sz="0" w:space="0" w:color="auto"/>
        <w:left w:val="none" w:sz="0" w:space="0" w:color="auto"/>
        <w:bottom w:val="none" w:sz="0" w:space="0" w:color="auto"/>
        <w:right w:val="none" w:sz="0" w:space="0" w:color="auto"/>
      </w:divBdr>
      <w:divsChild>
        <w:div w:id="1869638507">
          <w:marLeft w:val="0"/>
          <w:marRight w:val="0"/>
          <w:marTop w:val="0"/>
          <w:marBottom w:val="0"/>
          <w:divBdr>
            <w:top w:val="none" w:sz="0" w:space="0" w:color="auto"/>
            <w:left w:val="none" w:sz="0" w:space="0" w:color="auto"/>
            <w:bottom w:val="none" w:sz="0" w:space="0" w:color="auto"/>
            <w:right w:val="none" w:sz="0" w:space="0" w:color="auto"/>
          </w:divBdr>
          <w:divsChild>
            <w:div w:id="1968782196">
              <w:marLeft w:val="0"/>
              <w:marRight w:val="0"/>
              <w:marTop w:val="0"/>
              <w:marBottom w:val="0"/>
              <w:divBdr>
                <w:top w:val="none" w:sz="0" w:space="0" w:color="auto"/>
                <w:left w:val="none" w:sz="0" w:space="0" w:color="auto"/>
                <w:bottom w:val="none" w:sz="0" w:space="0" w:color="auto"/>
                <w:right w:val="none" w:sz="0" w:space="0" w:color="auto"/>
              </w:divBdr>
              <w:divsChild>
                <w:div w:id="1198933253">
                  <w:marLeft w:val="0"/>
                  <w:marRight w:val="0"/>
                  <w:marTop w:val="0"/>
                  <w:marBottom w:val="0"/>
                  <w:divBdr>
                    <w:top w:val="none" w:sz="0" w:space="0" w:color="auto"/>
                    <w:left w:val="none" w:sz="0" w:space="0" w:color="auto"/>
                    <w:bottom w:val="none" w:sz="0" w:space="0" w:color="auto"/>
                    <w:right w:val="none" w:sz="0" w:space="0" w:color="auto"/>
                  </w:divBdr>
                  <w:divsChild>
                    <w:div w:id="189924194">
                      <w:marLeft w:val="0"/>
                      <w:marRight w:val="0"/>
                      <w:marTop w:val="0"/>
                      <w:marBottom w:val="0"/>
                      <w:divBdr>
                        <w:top w:val="none" w:sz="0" w:space="0" w:color="auto"/>
                        <w:left w:val="none" w:sz="0" w:space="0" w:color="auto"/>
                        <w:bottom w:val="none" w:sz="0" w:space="0" w:color="auto"/>
                        <w:right w:val="none" w:sz="0" w:space="0" w:color="auto"/>
                      </w:divBdr>
                      <w:divsChild>
                        <w:div w:id="153641961">
                          <w:marLeft w:val="0"/>
                          <w:marRight w:val="0"/>
                          <w:marTop w:val="0"/>
                          <w:marBottom w:val="0"/>
                          <w:divBdr>
                            <w:top w:val="none" w:sz="0" w:space="0" w:color="auto"/>
                            <w:left w:val="none" w:sz="0" w:space="0" w:color="auto"/>
                            <w:bottom w:val="none" w:sz="0" w:space="0" w:color="auto"/>
                            <w:right w:val="none" w:sz="0" w:space="0" w:color="auto"/>
                          </w:divBdr>
                          <w:divsChild>
                            <w:div w:id="1916471150">
                              <w:marLeft w:val="0"/>
                              <w:marRight w:val="0"/>
                              <w:marTop w:val="0"/>
                              <w:marBottom w:val="0"/>
                              <w:divBdr>
                                <w:top w:val="none" w:sz="0" w:space="0" w:color="auto"/>
                                <w:left w:val="none" w:sz="0" w:space="0" w:color="auto"/>
                                <w:bottom w:val="none" w:sz="0" w:space="0" w:color="auto"/>
                                <w:right w:val="none" w:sz="0" w:space="0" w:color="auto"/>
                              </w:divBdr>
                              <w:divsChild>
                                <w:div w:id="1541362709">
                                  <w:marLeft w:val="0"/>
                                  <w:marRight w:val="0"/>
                                  <w:marTop w:val="0"/>
                                  <w:marBottom w:val="0"/>
                                  <w:divBdr>
                                    <w:top w:val="none" w:sz="0" w:space="0" w:color="auto"/>
                                    <w:left w:val="none" w:sz="0" w:space="0" w:color="auto"/>
                                    <w:bottom w:val="none" w:sz="0" w:space="0" w:color="auto"/>
                                    <w:right w:val="none" w:sz="0" w:space="0" w:color="auto"/>
                                  </w:divBdr>
                                  <w:divsChild>
                                    <w:div w:id="528953950">
                                      <w:marLeft w:val="0"/>
                                      <w:marRight w:val="0"/>
                                      <w:marTop w:val="0"/>
                                      <w:marBottom w:val="0"/>
                                      <w:divBdr>
                                        <w:top w:val="none" w:sz="0" w:space="0" w:color="auto"/>
                                        <w:left w:val="none" w:sz="0" w:space="0" w:color="auto"/>
                                        <w:bottom w:val="none" w:sz="0" w:space="0" w:color="auto"/>
                                        <w:right w:val="none" w:sz="0" w:space="0" w:color="auto"/>
                                      </w:divBdr>
                                      <w:divsChild>
                                        <w:div w:id="15466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9430">
                                  <w:marLeft w:val="0"/>
                                  <w:marRight w:val="0"/>
                                  <w:marTop w:val="0"/>
                                  <w:marBottom w:val="0"/>
                                  <w:divBdr>
                                    <w:top w:val="none" w:sz="0" w:space="0" w:color="auto"/>
                                    <w:left w:val="none" w:sz="0" w:space="0" w:color="auto"/>
                                    <w:bottom w:val="none" w:sz="0" w:space="0" w:color="auto"/>
                                    <w:right w:val="none" w:sz="0" w:space="0" w:color="auto"/>
                                  </w:divBdr>
                                  <w:divsChild>
                                    <w:div w:id="1871381911">
                                      <w:marLeft w:val="0"/>
                                      <w:marRight w:val="0"/>
                                      <w:marTop w:val="0"/>
                                      <w:marBottom w:val="0"/>
                                      <w:divBdr>
                                        <w:top w:val="none" w:sz="0" w:space="0" w:color="auto"/>
                                        <w:left w:val="none" w:sz="0" w:space="0" w:color="auto"/>
                                        <w:bottom w:val="none" w:sz="0" w:space="0" w:color="auto"/>
                                        <w:right w:val="none" w:sz="0" w:space="0" w:color="auto"/>
                                      </w:divBdr>
                                      <w:divsChild>
                                        <w:div w:id="834343506">
                                          <w:marLeft w:val="0"/>
                                          <w:marRight w:val="0"/>
                                          <w:marTop w:val="0"/>
                                          <w:marBottom w:val="0"/>
                                          <w:divBdr>
                                            <w:top w:val="none" w:sz="0" w:space="0" w:color="auto"/>
                                            <w:left w:val="none" w:sz="0" w:space="0" w:color="auto"/>
                                            <w:bottom w:val="none" w:sz="0" w:space="0" w:color="auto"/>
                                            <w:right w:val="none" w:sz="0" w:space="0" w:color="auto"/>
                                          </w:divBdr>
                                          <w:divsChild>
                                            <w:div w:id="2085174718">
                                              <w:marLeft w:val="0"/>
                                              <w:marRight w:val="0"/>
                                              <w:marTop w:val="0"/>
                                              <w:marBottom w:val="0"/>
                                              <w:divBdr>
                                                <w:top w:val="none" w:sz="0" w:space="0" w:color="auto"/>
                                                <w:left w:val="none" w:sz="0" w:space="0" w:color="auto"/>
                                                <w:bottom w:val="none" w:sz="0" w:space="0" w:color="auto"/>
                                                <w:right w:val="none" w:sz="0" w:space="0" w:color="auto"/>
                                              </w:divBdr>
                                              <w:divsChild>
                                                <w:div w:id="1194996626">
                                                  <w:marLeft w:val="0"/>
                                                  <w:marRight w:val="0"/>
                                                  <w:marTop w:val="0"/>
                                                  <w:marBottom w:val="0"/>
                                                  <w:divBdr>
                                                    <w:top w:val="none" w:sz="0" w:space="0" w:color="auto"/>
                                                    <w:left w:val="none" w:sz="0" w:space="0" w:color="auto"/>
                                                    <w:bottom w:val="none" w:sz="0" w:space="0" w:color="auto"/>
                                                    <w:right w:val="none" w:sz="0" w:space="0" w:color="auto"/>
                                                  </w:divBdr>
                                                  <w:divsChild>
                                                    <w:div w:id="665791072">
                                                      <w:marLeft w:val="0"/>
                                                      <w:marRight w:val="0"/>
                                                      <w:marTop w:val="0"/>
                                                      <w:marBottom w:val="0"/>
                                                      <w:divBdr>
                                                        <w:top w:val="none" w:sz="0" w:space="0" w:color="auto"/>
                                                        <w:left w:val="none" w:sz="0" w:space="0" w:color="auto"/>
                                                        <w:bottom w:val="none" w:sz="0" w:space="0" w:color="auto"/>
                                                        <w:right w:val="none" w:sz="0" w:space="0" w:color="auto"/>
                                                      </w:divBdr>
                                                      <w:divsChild>
                                                        <w:div w:id="843711026">
                                                          <w:marLeft w:val="0"/>
                                                          <w:marRight w:val="0"/>
                                                          <w:marTop w:val="0"/>
                                                          <w:marBottom w:val="0"/>
                                                          <w:divBdr>
                                                            <w:top w:val="none" w:sz="0" w:space="0" w:color="auto"/>
                                                            <w:left w:val="none" w:sz="0" w:space="0" w:color="auto"/>
                                                            <w:bottom w:val="none" w:sz="0" w:space="0" w:color="auto"/>
                                                            <w:right w:val="none" w:sz="0" w:space="0" w:color="auto"/>
                                                          </w:divBdr>
                                                          <w:divsChild>
                                                            <w:div w:id="1154226115">
                                                              <w:marLeft w:val="0"/>
                                                              <w:marRight w:val="0"/>
                                                              <w:marTop w:val="0"/>
                                                              <w:marBottom w:val="0"/>
                                                              <w:divBdr>
                                                                <w:top w:val="none" w:sz="0" w:space="0" w:color="auto"/>
                                                                <w:left w:val="none" w:sz="0" w:space="0" w:color="auto"/>
                                                                <w:bottom w:val="none" w:sz="0" w:space="0" w:color="auto"/>
                                                                <w:right w:val="none" w:sz="0" w:space="0" w:color="auto"/>
                                                              </w:divBdr>
                                                              <w:divsChild>
                                                                <w:div w:id="10115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78870">
                                                          <w:marLeft w:val="0"/>
                                                          <w:marRight w:val="0"/>
                                                          <w:marTop w:val="0"/>
                                                          <w:marBottom w:val="0"/>
                                                          <w:divBdr>
                                                            <w:top w:val="none" w:sz="0" w:space="0" w:color="auto"/>
                                                            <w:left w:val="none" w:sz="0" w:space="0" w:color="auto"/>
                                                            <w:bottom w:val="none" w:sz="0" w:space="0" w:color="auto"/>
                                                            <w:right w:val="none" w:sz="0" w:space="0" w:color="auto"/>
                                                          </w:divBdr>
                                                          <w:divsChild>
                                                            <w:div w:id="262497064">
                                                              <w:marLeft w:val="0"/>
                                                              <w:marRight w:val="0"/>
                                                              <w:marTop w:val="0"/>
                                                              <w:marBottom w:val="0"/>
                                                              <w:divBdr>
                                                                <w:top w:val="none" w:sz="0" w:space="0" w:color="auto"/>
                                                                <w:left w:val="none" w:sz="0" w:space="0" w:color="auto"/>
                                                                <w:bottom w:val="none" w:sz="0" w:space="0" w:color="auto"/>
                                                                <w:right w:val="none" w:sz="0" w:space="0" w:color="auto"/>
                                                              </w:divBdr>
                                                              <w:divsChild>
                                                                <w:div w:id="68315217">
                                                                  <w:marLeft w:val="0"/>
                                                                  <w:marRight w:val="0"/>
                                                                  <w:marTop w:val="0"/>
                                                                  <w:marBottom w:val="0"/>
                                                                  <w:divBdr>
                                                                    <w:top w:val="none" w:sz="0" w:space="0" w:color="auto"/>
                                                                    <w:left w:val="none" w:sz="0" w:space="0" w:color="auto"/>
                                                                    <w:bottom w:val="none" w:sz="0" w:space="0" w:color="auto"/>
                                                                    <w:right w:val="none" w:sz="0" w:space="0" w:color="auto"/>
                                                                  </w:divBdr>
                                                                  <w:divsChild>
                                                                    <w:div w:id="1010329871">
                                                                      <w:marLeft w:val="0"/>
                                                                      <w:marRight w:val="0"/>
                                                                      <w:marTop w:val="0"/>
                                                                      <w:marBottom w:val="0"/>
                                                                      <w:divBdr>
                                                                        <w:top w:val="none" w:sz="0" w:space="0" w:color="auto"/>
                                                                        <w:left w:val="none" w:sz="0" w:space="0" w:color="auto"/>
                                                                        <w:bottom w:val="none" w:sz="0" w:space="0" w:color="auto"/>
                                                                        <w:right w:val="none" w:sz="0" w:space="0" w:color="auto"/>
                                                                      </w:divBdr>
                                                                    </w:div>
                                                                    <w:div w:id="480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983244">
                                      <w:marLeft w:val="0"/>
                                      <w:marRight w:val="0"/>
                                      <w:marTop w:val="0"/>
                                      <w:marBottom w:val="0"/>
                                      <w:divBdr>
                                        <w:top w:val="none" w:sz="0" w:space="0" w:color="auto"/>
                                        <w:left w:val="none" w:sz="0" w:space="0" w:color="auto"/>
                                        <w:bottom w:val="none" w:sz="0" w:space="0" w:color="auto"/>
                                        <w:right w:val="none" w:sz="0" w:space="0" w:color="auto"/>
                                      </w:divBdr>
                                      <w:divsChild>
                                        <w:div w:id="1508710357">
                                          <w:marLeft w:val="0"/>
                                          <w:marRight w:val="0"/>
                                          <w:marTop w:val="0"/>
                                          <w:marBottom w:val="0"/>
                                          <w:divBdr>
                                            <w:top w:val="none" w:sz="0" w:space="0" w:color="auto"/>
                                            <w:left w:val="none" w:sz="0" w:space="0" w:color="auto"/>
                                            <w:bottom w:val="none" w:sz="0" w:space="0" w:color="auto"/>
                                            <w:right w:val="none" w:sz="0" w:space="0" w:color="auto"/>
                                          </w:divBdr>
                                          <w:divsChild>
                                            <w:div w:id="323555301">
                                              <w:marLeft w:val="0"/>
                                              <w:marRight w:val="0"/>
                                              <w:marTop w:val="0"/>
                                              <w:marBottom w:val="0"/>
                                              <w:divBdr>
                                                <w:top w:val="none" w:sz="0" w:space="0" w:color="auto"/>
                                                <w:left w:val="none" w:sz="0" w:space="0" w:color="auto"/>
                                                <w:bottom w:val="none" w:sz="0" w:space="0" w:color="auto"/>
                                                <w:right w:val="none" w:sz="0" w:space="0" w:color="auto"/>
                                              </w:divBdr>
                                              <w:divsChild>
                                                <w:div w:id="961037968">
                                                  <w:marLeft w:val="0"/>
                                                  <w:marRight w:val="0"/>
                                                  <w:marTop w:val="0"/>
                                                  <w:marBottom w:val="0"/>
                                                  <w:divBdr>
                                                    <w:top w:val="none" w:sz="0" w:space="0" w:color="auto"/>
                                                    <w:left w:val="none" w:sz="0" w:space="0" w:color="auto"/>
                                                    <w:bottom w:val="none" w:sz="0" w:space="0" w:color="auto"/>
                                                    <w:right w:val="none" w:sz="0" w:space="0" w:color="auto"/>
                                                  </w:divBdr>
                                                  <w:divsChild>
                                                    <w:div w:id="99834664">
                                                      <w:marLeft w:val="0"/>
                                                      <w:marRight w:val="0"/>
                                                      <w:marTop w:val="0"/>
                                                      <w:marBottom w:val="0"/>
                                                      <w:divBdr>
                                                        <w:top w:val="none" w:sz="0" w:space="0" w:color="auto"/>
                                                        <w:left w:val="none" w:sz="0" w:space="0" w:color="auto"/>
                                                        <w:bottom w:val="none" w:sz="0" w:space="0" w:color="auto"/>
                                                        <w:right w:val="none" w:sz="0" w:space="0" w:color="auto"/>
                                                      </w:divBdr>
                                                      <w:divsChild>
                                                        <w:div w:id="883718374">
                                                          <w:marLeft w:val="0"/>
                                                          <w:marRight w:val="0"/>
                                                          <w:marTop w:val="0"/>
                                                          <w:marBottom w:val="0"/>
                                                          <w:divBdr>
                                                            <w:top w:val="none" w:sz="0" w:space="0" w:color="auto"/>
                                                            <w:left w:val="none" w:sz="0" w:space="0" w:color="auto"/>
                                                            <w:bottom w:val="none" w:sz="0" w:space="0" w:color="auto"/>
                                                            <w:right w:val="none" w:sz="0" w:space="0" w:color="auto"/>
                                                          </w:divBdr>
                                                          <w:divsChild>
                                                            <w:div w:id="505285277">
                                                              <w:marLeft w:val="0"/>
                                                              <w:marRight w:val="0"/>
                                                              <w:marTop w:val="0"/>
                                                              <w:marBottom w:val="0"/>
                                                              <w:divBdr>
                                                                <w:top w:val="none" w:sz="0" w:space="0" w:color="auto"/>
                                                                <w:left w:val="none" w:sz="0" w:space="0" w:color="auto"/>
                                                                <w:bottom w:val="none" w:sz="0" w:space="0" w:color="auto"/>
                                                                <w:right w:val="none" w:sz="0" w:space="0" w:color="auto"/>
                                                              </w:divBdr>
                                                              <w:divsChild>
                                                                <w:div w:id="19890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2620">
                                                          <w:marLeft w:val="0"/>
                                                          <w:marRight w:val="0"/>
                                                          <w:marTop w:val="0"/>
                                                          <w:marBottom w:val="0"/>
                                                          <w:divBdr>
                                                            <w:top w:val="none" w:sz="0" w:space="0" w:color="auto"/>
                                                            <w:left w:val="none" w:sz="0" w:space="0" w:color="auto"/>
                                                            <w:bottom w:val="none" w:sz="0" w:space="0" w:color="auto"/>
                                                            <w:right w:val="none" w:sz="0" w:space="0" w:color="auto"/>
                                                          </w:divBdr>
                                                          <w:divsChild>
                                                            <w:div w:id="1735616034">
                                                              <w:marLeft w:val="0"/>
                                                              <w:marRight w:val="0"/>
                                                              <w:marTop w:val="0"/>
                                                              <w:marBottom w:val="0"/>
                                                              <w:divBdr>
                                                                <w:top w:val="none" w:sz="0" w:space="0" w:color="auto"/>
                                                                <w:left w:val="none" w:sz="0" w:space="0" w:color="auto"/>
                                                                <w:bottom w:val="none" w:sz="0" w:space="0" w:color="auto"/>
                                                                <w:right w:val="none" w:sz="0" w:space="0" w:color="auto"/>
                                                              </w:divBdr>
                                                              <w:divsChild>
                                                                <w:div w:id="1168133598">
                                                                  <w:marLeft w:val="0"/>
                                                                  <w:marRight w:val="0"/>
                                                                  <w:marTop w:val="0"/>
                                                                  <w:marBottom w:val="0"/>
                                                                  <w:divBdr>
                                                                    <w:top w:val="none" w:sz="0" w:space="0" w:color="auto"/>
                                                                    <w:left w:val="none" w:sz="0" w:space="0" w:color="auto"/>
                                                                    <w:bottom w:val="none" w:sz="0" w:space="0" w:color="auto"/>
                                                                    <w:right w:val="none" w:sz="0" w:space="0" w:color="auto"/>
                                                                  </w:divBdr>
                                                                </w:div>
                                                                <w:div w:id="16927792">
                                                                  <w:marLeft w:val="0"/>
                                                                  <w:marRight w:val="0"/>
                                                                  <w:marTop w:val="0"/>
                                                                  <w:marBottom w:val="0"/>
                                                                  <w:divBdr>
                                                                    <w:top w:val="none" w:sz="0" w:space="0" w:color="auto"/>
                                                                    <w:left w:val="none" w:sz="0" w:space="0" w:color="auto"/>
                                                                    <w:bottom w:val="none" w:sz="0" w:space="0" w:color="auto"/>
                                                                    <w:right w:val="none" w:sz="0" w:space="0" w:color="auto"/>
                                                                  </w:divBdr>
                                                                  <w:divsChild>
                                                                    <w:div w:id="1805003569">
                                                                      <w:marLeft w:val="0"/>
                                                                      <w:marRight w:val="0"/>
                                                                      <w:marTop w:val="0"/>
                                                                      <w:marBottom w:val="0"/>
                                                                      <w:divBdr>
                                                                        <w:top w:val="none" w:sz="0" w:space="0" w:color="auto"/>
                                                                        <w:left w:val="none" w:sz="0" w:space="0" w:color="auto"/>
                                                                        <w:bottom w:val="none" w:sz="0" w:space="0" w:color="auto"/>
                                                                        <w:right w:val="none" w:sz="0" w:space="0" w:color="auto"/>
                                                                      </w:divBdr>
                                                                    </w:div>
                                                                    <w:div w:id="358555670">
                                                                      <w:marLeft w:val="0"/>
                                                                      <w:marRight w:val="0"/>
                                                                      <w:marTop w:val="0"/>
                                                                      <w:marBottom w:val="0"/>
                                                                      <w:divBdr>
                                                                        <w:top w:val="none" w:sz="0" w:space="0" w:color="auto"/>
                                                                        <w:left w:val="none" w:sz="0" w:space="0" w:color="auto"/>
                                                                        <w:bottom w:val="none" w:sz="0" w:space="0" w:color="auto"/>
                                                                        <w:right w:val="none" w:sz="0" w:space="0" w:color="auto"/>
                                                                      </w:divBdr>
                                                                    </w:div>
                                                                    <w:div w:id="19199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92758">
                                      <w:marLeft w:val="0"/>
                                      <w:marRight w:val="0"/>
                                      <w:marTop w:val="0"/>
                                      <w:marBottom w:val="0"/>
                                      <w:divBdr>
                                        <w:top w:val="none" w:sz="0" w:space="0" w:color="auto"/>
                                        <w:left w:val="none" w:sz="0" w:space="0" w:color="auto"/>
                                        <w:bottom w:val="none" w:sz="0" w:space="0" w:color="auto"/>
                                        <w:right w:val="none" w:sz="0" w:space="0" w:color="auto"/>
                                      </w:divBdr>
                                      <w:divsChild>
                                        <w:div w:id="2093886581">
                                          <w:marLeft w:val="0"/>
                                          <w:marRight w:val="0"/>
                                          <w:marTop w:val="0"/>
                                          <w:marBottom w:val="0"/>
                                          <w:divBdr>
                                            <w:top w:val="none" w:sz="0" w:space="0" w:color="auto"/>
                                            <w:left w:val="none" w:sz="0" w:space="0" w:color="auto"/>
                                            <w:bottom w:val="none" w:sz="0" w:space="0" w:color="auto"/>
                                            <w:right w:val="none" w:sz="0" w:space="0" w:color="auto"/>
                                          </w:divBdr>
                                          <w:divsChild>
                                            <w:div w:id="1153983858">
                                              <w:marLeft w:val="0"/>
                                              <w:marRight w:val="0"/>
                                              <w:marTop w:val="0"/>
                                              <w:marBottom w:val="0"/>
                                              <w:divBdr>
                                                <w:top w:val="none" w:sz="0" w:space="0" w:color="auto"/>
                                                <w:left w:val="none" w:sz="0" w:space="0" w:color="auto"/>
                                                <w:bottom w:val="none" w:sz="0" w:space="0" w:color="auto"/>
                                                <w:right w:val="none" w:sz="0" w:space="0" w:color="auto"/>
                                              </w:divBdr>
                                              <w:divsChild>
                                                <w:div w:id="1626738214">
                                                  <w:marLeft w:val="0"/>
                                                  <w:marRight w:val="0"/>
                                                  <w:marTop w:val="0"/>
                                                  <w:marBottom w:val="0"/>
                                                  <w:divBdr>
                                                    <w:top w:val="none" w:sz="0" w:space="0" w:color="auto"/>
                                                    <w:left w:val="none" w:sz="0" w:space="0" w:color="auto"/>
                                                    <w:bottom w:val="none" w:sz="0" w:space="0" w:color="auto"/>
                                                    <w:right w:val="none" w:sz="0" w:space="0" w:color="auto"/>
                                                  </w:divBdr>
                                                  <w:divsChild>
                                                    <w:div w:id="377820210">
                                                      <w:marLeft w:val="0"/>
                                                      <w:marRight w:val="0"/>
                                                      <w:marTop w:val="0"/>
                                                      <w:marBottom w:val="0"/>
                                                      <w:divBdr>
                                                        <w:top w:val="none" w:sz="0" w:space="0" w:color="auto"/>
                                                        <w:left w:val="none" w:sz="0" w:space="0" w:color="auto"/>
                                                        <w:bottom w:val="none" w:sz="0" w:space="0" w:color="auto"/>
                                                        <w:right w:val="none" w:sz="0" w:space="0" w:color="auto"/>
                                                      </w:divBdr>
                                                      <w:divsChild>
                                                        <w:div w:id="1850363103">
                                                          <w:marLeft w:val="0"/>
                                                          <w:marRight w:val="0"/>
                                                          <w:marTop w:val="0"/>
                                                          <w:marBottom w:val="0"/>
                                                          <w:divBdr>
                                                            <w:top w:val="none" w:sz="0" w:space="0" w:color="auto"/>
                                                            <w:left w:val="none" w:sz="0" w:space="0" w:color="auto"/>
                                                            <w:bottom w:val="none" w:sz="0" w:space="0" w:color="auto"/>
                                                            <w:right w:val="none" w:sz="0" w:space="0" w:color="auto"/>
                                                          </w:divBdr>
                                                          <w:divsChild>
                                                            <w:div w:id="1018776707">
                                                              <w:marLeft w:val="0"/>
                                                              <w:marRight w:val="0"/>
                                                              <w:marTop w:val="0"/>
                                                              <w:marBottom w:val="0"/>
                                                              <w:divBdr>
                                                                <w:top w:val="none" w:sz="0" w:space="0" w:color="auto"/>
                                                                <w:left w:val="none" w:sz="0" w:space="0" w:color="auto"/>
                                                                <w:bottom w:val="none" w:sz="0" w:space="0" w:color="auto"/>
                                                                <w:right w:val="none" w:sz="0" w:space="0" w:color="auto"/>
                                                              </w:divBdr>
                                                              <w:divsChild>
                                                                <w:div w:id="479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0448">
                                                          <w:marLeft w:val="0"/>
                                                          <w:marRight w:val="0"/>
                                                          <w:marTop w:val="0"/>
                                                          <w:marBottom w:val="0"/>
                                                          <w:divBdr>
                                                            <w:top w:val="none" w:sz="0" w:space="0" w:color="auto"/>
                                                            <w:left w:val="none" w:sz="0" w:space="0" w:color="auto"/>
                                                            <w:bottom w:val="none" w:sz="0" w:space="0" w:color="auto"/>
                                                            <w:right w:val="none" w:sz="0" w:space="0" w:color="auto"/>
                                                          </w:divBdr>
                                                          <w:divsChild>
                                                            <w:div w:id="211356711">
                                                              <w:marLeft w:val="0"/>
                                                              <w:marRight w:val="0"/>
                                                              <w:marTop w:val="0"/>
                                                              <w:marBottom w:val="0"/>
                                                              <w:divBdr>
                                                                <w:top w:val="none" w:sz="0" w:space="0" w:color="auto"/>
                                                                <w:left w:val="none" w:sz="0" w:space="0" w:color="auto"/>
                                                                <w:bottom w:val="none" w:sz="0" w:space="0" w:color="auto"/>
                                                                <w:right w:val="none" w:sz="0" w:space="0" w:color="auto"/>
                                                              </w:divBdr>
                                                              <w:divsChild>
                                                                <w:div w:id="2110006512">
                                                                  <w:marLeft w:val="0"/>
                                                                  <w:marRight w:val="0"/>
                                                                  <w:marTop w:val="0"/>
                                                                  <w:marBottom w:val="0"/>
                                                                  <w:divBdr>
                                                                    <w:top w:val="none" w:sz="0" w:space="0" w:color="auto"/>
                                                                    <w:left w:val="none" w:sz="0" w:space="0" w:color="auto"/>
                                                                    <w:bottom w:val="none" w:sz="0" w:space="0" w:color="auto"/>
                                                                    <w:right w:val="none" w:sz="0" w:space="0" w:color="auto"/>
                                                                  </w:divBdr>
                                                                  <w:divsChild>
                                                                    <w:div w:id="400911117">
                                                                      <w:marLeft w:val="0"/>
                                                                      <w:marRight w:val="0"/>
                                                                      <w:marTop w:val="0"/>
                                                                      <w:marBottom w:val="0"/>
                                                                      <w:divBdr>
                                                                        <w:top w:val="none" w:sz="0" w:space="0" w:color="auto"/>
                                                                        <w:left w:val="none" w:sz="0" w:space="0" w:color="auto"/>
                                                                        <w:bottom w:val="none" w:sz="0" w:space="0" w:color="auto"/>
                                                                        <w:right w:val="none" w:sz="0" w:space="0" w:color="auto"/>
                                                                      </w:divBdr>
                                                                    </w:div>
                                                                    <w:div w:id="171382382">
                                                                      <w:marLeft w:val="0"/>
                                                                      <w:marRight w:val="0"/>
                                                                      <w:marTop w:val="0"/>
                                                                      <w:marBottom w:val="0"/>
                                                                      <w:divBdr>
                                                                        <w:top w:val="none" w:sz="0" w:space="0" w:color="auto"/>
                                                                        <w:left w:val="none" w:sz="0" w:space="0" w:color="auto"/>
                                                                        <w:bottom w:val="none" w:sz="0" w:space="0" w:color="auto"/>
                                                                        <w:right w:val="none" w:sz="0" w:space="0" w:color="auto"/>
                                                                      </w:divBdr>
                                                                    </w:div>
                                                                    <w:div w:id="2051883311">
                                                                      <w:marLeft w:val="0"/>
                                                                      <w:marRight w:val="0"/>
                                                                      <w:marTop w:val="0"/>
                                                                      <w:marBottom w:val="0"/>
                                                                      <w:divBdr>
                                                                        <w:top w:val="none" w:sz="0" w:space="0" w:color="auto"/>
                                                                        <w:left w:val="none" w:sz="0" w:space="0" w:color="auto"/>
                                                                        <w:bottom w:val="none" w:sz="0" w:space="0" w:color="auto"/>
                                                                        <w:right w:val="none" w:sz="0" w:space="0" w:color="auto"/>
                                                                      </w:divBdr>
                                                                    </w:div>
                                                                    <w:div w:id="14526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891394">
                                      <w:marLeft w:val="0"/>
                                      <w:marRight w:val="0"/>
                                      <w:marTop w:val="0"/>
                                      <w:marBottom w:val="0"/>
                                      <w:divBdr>
                                        <w:top w:val="none" w:sz="0" w:space="0" w:color="auto"/>
                                        <w:left w:val="none" w:sz="0" w:space="0" w:color="auto"/>
                                        <w:bottom w:val="none" w:sz="0" w:space="0" w:color="auto"/>
                                        <w:right w:val="none" w:sz="0" w:space="0" w:color="auto"/>
                                      </w:divBdr>
                                      <w:divsChild>
                                        <w:div w:id="136262888">
                                          <w:marLeft w:val="0"/>
                                          <w:marRight w:val="0"/>
                                          <w:marTop w:val="0"/>
                                          <w:marBottom w:val="0"/>
                                          <w:divBdr>
                                            <w:top w:val="none" w:sz="0" w:space="0" w:color="auto"/>
                                            <w:left w:val="none" w:sz="0" w:space="0" w:color="auto"/>
                                            <w:bottom w:val="none" w:sz="0" w:space="0" w:color="auto"/>
                                            <w:right w:val="none" w:sz="0" w:space="0" w:color="auto"/>
                                          </w:divBdr>
                                          <w:divsChild>
                                            <w:div w:id="49355214">
                                              <w:marLeft w:val="0"/>
                                              <w:marRight w:val="0"/>
                                              <w:marTop w:val="0"/>
                                              <w:marBottom w:val="0"/>
                                              <w:divBdr>
                                                <w:top w:val="none" w:sz="0" w:space="0" w:color="auto"/>
                                                <w:left w:val="none" w:sz="0" w:space="0" w:color="auto"/>
                                                <w:bottom w:val="none" w:sz="0" w:space="0" w:color="auto"/>
                                                <w:right w:val="none" w:sz="0" w:space="0" w:color="auto"/>
                                              </w:divBdr>
                                              <w:divsChild>
                                                <w:div w:id="597376321">
                                                  <w:marLeft w:val="0"/>
                                                  <w:marRight w:val="0"/>
                                                  <w:marTop w:val="0"/>
                                                  <w:marBottom w:val="0"/>
                                                  <w:divBdr>
                                                    <w:top w:val="none" w:sz="0" w:space="0" w:color="auto"/>
                                                    <w:left w:val="none" w:sz="0" w:space="0" w:color="auto"/>
                                                    <w:bottom w:val="none" w:sz="0" w:space="0" w:color="auto"/>
                                                    <w:right w:val="none" w:sz="0" w:space="0" w:color="auto"/>
                                                  </w:divBdr>
                                                  <w:divsChild>
                                                    <w:div w:id="969243454">
                                                      <w:marLeft w:val="0"/>
                                                      <w:marRight w:val="0"/>
                                                      <w:marTop w:val="0"/>
                                                      <w:marBottom w:val="0"/>
                                                      <w:divBdr>
                                                        <w:top w:val="none" w:sz="0" w:space="0" w:color="auto"/>
                                                        <w:left w:val="none" w:sz="0" w:space="0" w:color="auto"/>
                                                        <w:bottom w:val="none" w:sz="0" w:space="0" w:color="auto"/>
                                                        <w:right w:val="none" w:sz="0" w:space="0" w:color="auto"/>
                                                      </w:divBdr>
                                                      <w:divsChild>
                                                        <w:div w:id="1336692077">
                                                          <w:marLeft w:val="0"/>
                                                          <w:marRight w:val="0"/>
                                                          <w:marTop w:val="0"/>
                                                          <w:marBottom w:val="0"/>
                                                          <w:divBdr>
                                                            <w:top w:val="none" w:sz="0" w:space="0" w:color="auto"/>
                                                            <w:left w:val="none" w:sz="0" w:space="0" w:color="auto"/>
                                                            <w:bottom w:val="none" w:sz="0" w:space="0" w:color="auto"/>
                                                            <w:right w:val="none" w:sz="0" w:space="0" w:color="auto"/>
                                                          </w:divBdr>
                                                          <w:divsChild>
                                                            <w:div w:id="1536195565">
                                                              <w:marLeft w:val="0"/>
                                                              <w:marRight w:val="0"/>
                                                              <w:marTop w:val="0"/>
                                                              <w:marBottom w:val="0"/>
                                                              <w:divBdr>
                                                                <w:top w:val="none" w:sz="0" w:space="0" w:color="auto"/>
                                                                <w:left w:val="none" w:sz="0" w:space="0" w:color="auto"/>
                                                                <w:bottom w:val="none" w:sz="0" w:space="0" w:color="auto"/>
                                                                <w:right w:val="none" w:sz="0" w:space="0" w:color="auto"/>
                                                              </w:divBdr>
                                                              <w:divsChild>
                                                                <w:div w:id="6620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6805">
                                                          <w:marLeft w:val="0"/>
                                                          <w:marRight w:val="0"/>
                                                          <w:marTop w:val="0"/>
                                                          <w:marBottom w:val="0"/>
                                                          <w:divBdr>
                                                            <w:top w:val="none" w:sz="0" w:space="0" w:color="auto"/>
                                                            <w:left w:val="none" w:sz="0" w:space="0" w:color="auto"/>
                                                            <w:bottom w:val="none" w:sz="0" w:space="0" w:color="auto"/>
                                                            <w:right w:val="none" w:sz="0" w:space="0" w:color="auto"/>
                                                          </w:divBdr>
                                                          <w:divsChild>
                                                            <w:div w:id="1664889045">
                                                              <w:marLeft w:val="0"/>
                                                              <w:marRight w:val="0"/>
                                                              <w:marTop w:val="0"/>
                                                              <w:marBottom w:val="0"/>
                                                              <w:divBdr>
                                                                <w:top w:val="none" w:sz="0" w:space="0" w:color="auto"/>
                                                                <w:left w:val="none" w:sz="0" w:space="0" w:color="auto"/>
                                                                <w:bottom w:val="none" w:sz="0" w:space="0" w:color="auto"/>
                                                                <w:right w:val="none" w:sz="0" w:space="0" w:color="auto"/>
                                                              </w:divBdr>
                                                              <w:divsChild>
                                                                <w:div w:id="1557158574">
                                                                  <w:marLeft w:val="0"/>
                                                                  <w:marRight w:val="0"/>
                                                                  <w:marTop w:val="0"/>
                                                                  <w:marBottom w:val="0"/>
                                                                  <w:divBdr>
                                                                    <w:top w:val="none" w:sz="0" w:space="0" w:color="auto"/>
                                                                    <w:left w:val="none" w:sz="0" w:space="0" w:color="auto"/>
                                                                    <w:bottom w:val="none" w:sz="0" w:space="0" w:color="auto"/>
                                                                    <w:right w:val="none" w:sz="0" w:space="0" w:color="auto"/>
                                                                  </w:divBdr>
                                                                </w:div>
                                                                <w:div w:id="1811750775">
                                                                  <w:marLeft w:val="0"/>
                                                                  <w:marRight w:val="0"/>
                                                                  <w:marTop w:val="0"/>
                                                                  <w:marBottom w:val="0"/>
                                                                  <w:divBdr>
                                                                    <w:top w:val="none" w:sz="0" w:space="0" w:color="auto"/>
                                                                    <w:left w:val="none" w:sz="0" w:space="0" w:color="auto"/>
                                                                    <w:bottom w:val="none" w:sz="0" w:space="0" w:color="auto"/>
                                                                    <w:right w:val="none" w:sz="0" w:space="0" w:color="auto"/>
                                                                  </w:divBdr>
                                                                </w:div>
                                                                <w:div w:id="9393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32147628" TargetMode="External"/><Relationship Id="rId13" Type="http://schemas.openxmlformats.org/officeDocument/2006/relationships/hyperlink" Target="https://www.cancer.gov/about-cancer/treatment/drugs/tocilizumab" TargetMode="External"/><Relationship Id="rId18" Type="http://schemas.openxmlformats.org/officeDocument/2006/relationships/hyperlink" Target="https://cen.acs.org/pharmaceuticals/drug-development/Fujifilm-tests-favipiravir-COVID-19/98/i1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ancer.gov/Common/PopUps/popDefinition.aspx?id=CDR0000046526&amp;version=Patient&amp;language=en" TargetMode="External"/><Relationship Id="rId17" Type="http://schemas.openxmlformats.org/officeDocument/2006/relationships/hyperlink" Target="https://cen.acs.org/articles/96/i11/influenza-antivirals-to-the-rescue.html" TargetMode="External"/><Relationship Id="rId2" Type="http://schemas.openxmlformats.org/officeDocument/2006/relationships/customXml" Target="../customXml/item2.xml"/><Relationship Id="rId16" Type="http://schemas.openxmlformats.org/officeDocument/2006/relationships/hyperlink" Target="https://www.cancer.gov/news-events/cancer-currents-blog/2020/covid-19-cancer-nci-response?cid=eb_govd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ncerletter.com/articles/20200417_1/" TargetMode="External"/><Relationship Id="rId5" Type="http://schemas.openxmlformats.org/officeDocument/2006/relationships/styles" Target="styles.xml"/><Relationship Id="rId15" Type="http://schemas.openxmlformats.org/officeDocument/2006/relationships/hyperlink" Target="https://www.cancer.gov/Common/PopUps/popDefinition.aspx?id=CDR0000045833&amp;version=Patient&amp;language=en" TargetMode="External"/><Relationship Id="rId10" Type="http://schemas.openxmlformats.org/officeDocument/2006/relationships/hyperlink" Target="https://www.statnews.com/2020/04/16/early-peek-at-data-on-gilead-coronavirus-drug-suggests-patients-are-responding-to-treatmen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jm.org/doi/full/10.1056/NEJMoa2007016" TargetMode="External"/><Relationship Id="rId14" Type="http://schemas.openxmlformats.org/officeDocument/2006/relationships/hyperlink" Target="https://www.cancer.gov/Common/PopUps/popDefinition.aspx?id=CDR0000791353&amp;version=Patient&amp;languag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88F4E287EB8A449A4E92901A756D50" ma:contentTypeVersion="4" ma:contentTypeDescription="Create a new document." ma:contentTypeScope="" ma:versionID="ac3acc048044cc148ae1796793e5cb16">
  <xsd:schema xmlns:xsd="http://www.w3.org/2001/XMLSchema" xmlns:xs="http://www.w3.org/2001/XMLSchema" xmlns:p="http://schemas.microsoft.com/office/2006/metadata/properties" xmlns:ns2="4a79b4f7-0f50-46b9-b575-1ae67d8e3eae" xmlns:ns3="fed217b5-a79e-4f4a-9771-7e79ef33de59" targetNamespace="http://schemas.microsoft.com/office/2006/metadata/properties" ma:root="true" ma:fieldsID="0b7ca9c69c6461fc2e16dcaa4a413edd" ns2:_="" ns3:_="">
    <xsd:import namespace="4a79b4f7-0f50-46b9-b575-1ae67d8e3eae"/>
    <xsd:import namespace="fed217b5-a79e-4f4a-9771-7e79ef33de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9b4f7-0f50-46b9-b575-1ae67d8e3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d217b5-a79e-4f4a-9771-7e79ef33de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3DEED4-4C9B-46CB-AED8-E8FD5155B7DC}">
  <ds:schemaRefs>
    <ds:schemaRef ds:uri="http://schemas.microsoft.com/sharepoint/v3/contenttype/forms"/>
  </ds:schemaRefs>
</ds:datastoreItem>
</file>

<file path=customXml/itemProps2.xml><?xml version="1.0" encoding="utf-8"?>
<ds:datastoreItem xmlns:ds="http://schemas.openxmlformats.org/officeDocument/2006/customXml" ds:itemID="{4339B003-82EB-4D4E-A0AB-A3B7520D1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9b4f7-0f50-46b9-b575-1ae67d8e3eae"/>
    <ds:schemaRef ds:uri="fed217b5-a79e-4f4a-9771-7e79ef33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E084E7-AFE4-4AD2-B38F-416C6AEC247B}">
  <ds:schemaRefs>
    <ds:schemaRef ds:uri="fed217b5-a79e-4f4a-9771-7e79ef33de59"/>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4a79b4f7-0f50-46b9-b575-1ae67d8e3ea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Ohashi, Naomi (NIH/NCI) [C]</dc:creator>
  <cp:keywords/>
  <dc:description/>
  <cp:lastModifiedBy>Ravichandran, Ravi (NIH/NCI) [C]</cp:lastModifiedBy>
  <cp:revision>2</cp:revision>
  <dcterms:created xsi:type="dcterms:W3CDTF">2020-06-05T11:51:00Z</dcterms:created>
  <dcterms:modified xsi:type="dcterms:W3CDTF">2020-06-05T11:51:00Z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0x010100C888F4E287EB8A449A4E92901A756D50</vt:lpwstr>
  </property>
</Properties>
</file>