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ATOM Summer Internship Seminar Series 2021</w:t>
      </w:r>
    </w:p>
    <w:p w:rsidR="00000000" w:rsidDel="00000000" w:rsidP="00000000" w:rsidRDefault="00000000" w:rsidRPr="00000000" w14:paraId="00000002">
      <w:pPr>
        <w:pageBreakBefore w:val="0"/>
        <w:rPr/>
      </w:pPr>
      <w:r w:rsidDel="00000000" w:rsidR="00000000" w:rsidRPr="00000000">
        <w:rPr>
          <w:rtl w:val="0"/>
        </w:rPr>
        <w:t xml:space="preserve">As part of the 2021 summer internship, ATOM is developing a seminar series focused around career paths open to the interns in the areas of pharmacology, drug discovery and data science. We are seeking people with PharmD or other pharmaceutical backgrounds to give a one-hour seminar about their jobs and career paths.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talks will take place once a week between May 17 and August 6, 2021, during regular business hours EST. Exact dates and times TBD, but we are flexible to work around your schedules.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“Job Talk” format</w:t>
      </w:r>
    </w:p>
    <w:p w:rsidR="00000000" w:rsidDel="00000000" w:rsidP="00000000" w:rsidRDefault="00000000" w:rsidRPr="00000000" w14:paraId="00000007">
      <w:pPr>
        <w:pageBreakBefore w:val="0"/>
        <w:rPr/>
      </w:pPr>
      <w:r w:rsidDel="00000000" w:rsidR="00000000" w:rsidRPr="00000000">
        <w:rPr>
          <w:rtl w:val="0"/>
        </w:rPr>
        <w:t xml:space="preserve">~ 20 minutes about your career path</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What schools did you go to? Additional school after PharmD? </w:t>
      </w:r>
    </w:p>
    <w:p w:rsidR="00000000" w:rsidDel="00000000" w:rsidP="00000000" w:rsidRDefault="00000000" w:rsidRPr="00000000" w14:paraId="00000009">
      <w:pPr>
        <w:pageBreakBefore w:val="0"/>
        <w:numPr>
          <w:ilvl w:val="1"/>
          <w:numId w:val="4"/>
        </w:numPr>
        <w:ind w:left="1440" w:hanging="360"/>
        <w:rPr>
          <w:u w:val="none"/>
        </w:rPr>
      </w:pPr>
      <w:r w:rsidDel="00000000" w:rsidR="00000000" w:rsidRPr="00000000">
        <w:rPr>
          <w:rtl w:val="0"/>
        </w:rPr>
        <w:t xml:space="preserve">Students at this stage are often still totally involved in thinking about grades and GRE test scores and applications to new schools. </w:t>
      </w:r>
    </w:p>
    <w:p w:rsidR="00000000" w:rsidDel="00000000" w:rsidP="00000000" w:rsidRDefault="00000000" w:rsidRPr="00000000" w14:paraId="0000000A">
      <w:pPr>
        <w:pageBreakBefore w:val="0"/>
        <w:numPr>
          <w:ilvl w:val="1"/>
          <w:numId w:val="4"/>
        </w:numPr>
        <w:ind w:left="1440" w:hanging="360"/>
        <w:rPr>
          <w:u w:val="none"/>
        </w:rPr>
      </w:pPr>
      <w:r w:rsidDel="00000000" w:rsidR="00000000" w:rsidRPr="00000000">
        <w:rPr>
          <w:rtl w:val="0"/>
        </w:rPr>
        <w:t xml:space="preserve">One of the goals is to get them to think further than that about the quality of their lives and future careers in a more tangible way,</w:t>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to be aware that school is a stepping stone to a career, </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and that they will make many big, life-changing decisions and change directions multiple times over the course of their career because nothing is stagnant.</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How did you make decisions about your next career move during transitions? What factors did you consider? Family, location, money, day-to-day tasks, management, etc.</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If you changed jobs or fields, how did you acquire new skills in order to get into the new field?</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What important advice do you wish you had when you were still in school?</w:t>
      </w:r>
    </w:p>
    <w:p w:rsidR="00000000" w:rsidDel="00000000" w:rsidP="00000000" w:rsidRDefault="00000000" w:rsidRPr="00000000" w14:paraId="00000010">
      <w:pPr>
        <w:pageBreakBefore w:val="0"/>
        <w:rPr/>
      </w:pPr>
      <w:r w:rsidDel="00000000" w:rsidR="00000000" w:rsidRPr="00000000">
        <w:rPr>
          <w:rtl w:val="0"/>
        </w:rPr>
        <w:t xml:space="preserve">~ 20 minutes about your current job</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What is your title, etc</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What are your day-to-day tasks like?</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What do you like or dislike about the job?</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Do you interact with people or work on your own? What kinds of people?</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Do you do science/research or more business focused things, or customer/patient/clinical subject interactions, and how did you realize which sort of job you wanted?</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What other non-PharmD skills do you need for your current job and where might an aspiring student acquire those skills?</w:t>
      </w:r>
    </w:p>
    <w:p w:rsidR="00000000" w:rsidDel="00000000" w:rsidP="00000000" w:rsidRDefault="00000000" w:rsidRPr="00000000" w14:paraId="00000017">
      <w:pPr>
        <w:pageBreakBefore w:val="0"/>
        <w:ind w:left="0" w:firstLine="0"/>
        <w:rPr/>
      </w:pPr>
      <w:r w:rsidDel="00000000" w:rsidR="00000000" w:rsidRPr="00000000">
        <w:rPr>
          <w:rtl w:val="0"/>
        </w:rPr>
        <w:t xml:space="preserve">~ 20 minutes for questions</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Students usually take a few minutes to warm up but come up with a lot of questions eventually</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Seminar host will supply additional questions if the students are reticent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