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0F1045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10</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149F8">
              <w:rPr>
                <w:rFonts w:cstheme="minorHAnsi"/>
                <w:sz w:val="28"/>
                <w:szCs w:val="28"/>
              </w:rPr>
              <w:t>July</w:t>
            </w:r>
            <w:r w:rsidR="00CF6B38">
              <w:rPr>
                <w:rFonts w:cstheme="minorHAnsi"/>
                <w:sz w:val="28"/>
                <w:szCs w:val="28"/>
              </w:rPr>
              <w:t xml:space="preserve"> </w:t>
            </w:r>
            <w:r w:rsidR="00D149F8">
              <w:rPr>
                <w:rFonts w:cstheme="minorHAnsi"/>
                <w:sz w:val="28"/>
                <w:szCs w:val="28"/>
              </w:rPr>
              <w:t>28</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48DCD790" w:rsidR="005A0F4A" w:rsidRDefault="005A0F4A" w:rsidP="0023074C">
            <w:pPr>
              <w:rPr>
                <w:rFonts w:cstheme="minorHAnsi"/>
                <w:sz w:val="28"/>
                <w:szCs w:val="28"/>
              </w:rPr>
            </w:pPr>
            <w:r>
              <w:rPr>
                <w:rFonts w:cstheme="minorHAnsi"/>
                <w:sz w:val="28"/>
                <w:szCs w:val="28"/>
              </w:rPr>
              <w:t>v2.10.0 - July 28,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697E831" w14:textId="5A5A7C45" w:rsidR="000F6AEC" w:rsidRPr="001269EE" w:rsidRDefault="00F16431" w:rsidP="001269EE">
            <w:pPr>
              <w:pStyle w:val="Heading1"/>
              <w:rPr>
                <w:b w:val="0"/>
                <w:bCs w:val="0"/>
                <w:sz w:val="28"/>
                <w:szCs w:val="28"/>
              </w:rPr>
            </w:pPr>
            <w:r w:rsidRPr="001269EE">
              <w:rPr>
                <w:rFonts w:cstheme="minorHAnsi"/>
                <w:b w:val="0"/>
                <w:bCs w:val="0"/>
                <w:sz w:val="28"/>
                <w:szCs w:val="28"/>
                <w:u w:val="single"/>
              </w:rPr>
              <w:t>HPCDATAMGM-14</w:t>
            </w:r>
            <w:r w:rsidR="00AB28F7">
              <w:rPr>
                <w:rFonts w:cstheme="minorHAnsi"/>
                <w:b w:val="0"/>
                <w:bCs w:val="0"/>
                <w:sz w:val="28"/>
                <w:szCs w:val="28"/>
                <w:u w:val="single"/>
              </w:rPr>
              <w:t>71</w:t>
            </w:r>
            <w:r w:rsidRPr="001269EE">
              <w:rPr>
                <w:rFonts w:cstheme="minorHAnsi"/>
                <w:b w:val="0"/>
                <w:bCs w:val="0"/>
                <w:sz w:val="28"/>
                <w:szCs w:val="28"/>
                <w:u w:val="single"/>
              </w:rPr>
              <w:t>:</w:t>
            </w:r>
            <w:r w:rsidR="00A160A3">
              <w:rPr>
                <w:rFonts w:cstheme="minorHAnsi"/>
                <w:b w:val="0"/>
                <w:bCs w:val="0"/>
                <w:sz w:val="28"/>
                <w:szCs w:val="28"/>
              </w:rPr>
              <w:t xml:space="preserve"> </w:t>
            </w:r>
            <w:r w:rsidRPr="001269EE">
              <w:rPr>
                <w:rFonts w:cstheme="minorHAnsi"/>
                <w:b w:val="0"/>
                <w:bCs w:val="0"/>
                <w:sz w:val="28"/>
                <w:szCs w:val="28"/>
              </w:rPr>
              <w:t xml:space="preserve">Added </w:t>
            </w:r>
            <w:r w:rsidR="00AB28F7">
              <w:rPr>
                <w:rFonts w:cstheme="minorHAnsi"/>
                <w:b w:val="0"/>
                <w:bCs w:val="0"/>
                <w:sz w:val="28"/>
                <w:szCs w:val="28"/>
              </w:rPr>
              <w:t xml:space="preserve">support for performing soft delete of files and collections. This has been set as the default delete mode on the DME web application as well as through the REST API. The files and collections marked through a soft delete request will be </w:t>
            </w:r>
            <w:r w:rsidR="00E04D07">
              <w:rPr>
                <w:rFonts w:cstheme="minorHAnsi"/>
                <w:b w:val="0"/>
                <w:bCs w:val="0"/>
                <w:sz w:val="28"/>
                <w:szCs w:val="28"/>
              </w:rPr>
              <w:t>retained for 2 years and then</w:t>
            </w:r>
            <w:r w:rsidR="00AB28F7">
              <w:rPr>
                <w:rFonts w:cstheme="minorHAnsi"/>
                <w:b w:val="0"/>
                <w:bCs w:val="0"/>
                <w:sz w:val="28"/>
                <w:szCs w:val="28"/>
              </w:rPr>
              <w:t xml:space="preserve"> </w:t>
            </w:r>
            <w:r w:rsidR="00E04D07">
              <w:rPr>
                <w:rFonts w:cstheme="minorHAnsi"/>
                <w:b w:val="0"/>
                <w:bCs w:val="0"/>
                <w:sz w:val="28"/>
                <w:szCs w:val="28"/>
              </w:rPr>
              <w:t xml:space="preserve">permanently </w:t>
            </w:r>
            <w:r w:rsidR="00AB28F7">
              <w:rPr>
                <w:rFonts w:cstheme="minorHAnsi"/>
                <w:b w:val="0"/>
                <w:bCs w:val="0"/>
                <w:sz w:val="28"/>
                <w:szCs w:val="28"/>
              </w:rPr>
              <w:t>deleted. Limited ability to perform direct physical deletes will be available for DME system administrators only</w:t>
            </w:r>
            <w:r w:rsidR="006900A1">
              <w:rPr>
                <w:rFonts w:cstheme="minorHAnsi"/>
                <w:b w:val="0"/>
                <w:bCs w:val="0"/>
                <w:sz w:val="28"/>
                <w:szCs w:val="28"/>
              </w:rPr>
              <w:t xml:space="preserve">. </w:t>
            </w:r>
          </w:p>
          <w:p w14:paraId="5AAFCEE0" w14:textId="12655CB8" w:rsidR="007F64DA" w:rsidRPr="001269EE" w:rsidRDefault="000F6AEC" w:rsidP="001269EE">
            <w:pPr>
              <w:pStyle w:val="Heading1"/>
              <w:rPr>
                <w:b w:val="0"/>
                <w:bCs w:val="0"/>
                <w:sz w:val="28"/>
                <w:szCs w:val="28"/>
              </w:rPr>
            </w:pPr>
            <w:r w:rsidRPr="001269EE">
              <w:rPr>
                <w:b w:val="0"/>
                <w:sz w:val="28"/>
                <w:szCs w:val="28"/>
                <w:u w:val="single"/>
              </w:rPr>
              <w:t>HPCDATAMGM-1476</w:t>
            </w:r>
            <w:r w:rsidRPr="001269EE">
              <w:rPr>
                <w:b w:val="0"/>
                <w:sz w:val="28"/>
                <w:szCs w:val="28"/>
              </w:rPr>
              <w:t xml:space="preserve">: Added new </w:t>
            </w:r>
            <w:r w:rsidR="001B12F2" w:rsidRPr="001269EE">
              <w:rPr>
                <w:b w:val="0"/>
                <w:sz w:val="28"/>
                <w:szCs w:val="28"/>
              </w:rPr>
              <w:t>REST APIs - Retry Collection Download Task and Retry Collection List/Data Object List Download Task</w:t>
            </w:r>
            <w:r w:rsidRPr="001269EE">
              <w:rPr>
                <w:b w:val="0"/>
                <w:sz w:val="28"/>
                <w:szCs w:val="28"/>
              </w:rPr>
              <w:t xml:space="preserve"> to perform retries of failed download request</w:t>
            </w:r>
            <w:r w:rsidR="001B12F2" w:rsidRPr="001269EE">
              <w:rPr>
                <w:b w:val="0"/>
                <w:sz w:val="28"/>
                <w:szCs w:val="28"/>
              </w:rPr>
              <w:t>s</w:t>
            </w:r>
            <w:r w:rsidRPr="001269EE">
              <w:rPr>
                <w:b w:val="0"/>
                <w:sz w:val="28"/>
                <w:szCs w:val="28"/>
              </w:rPr>
              <w:t xml:space="preserve">. </w:t>
            </w:r>
            <w:r w:rsidRPr="001269EE">
              <w:rPr>
                <w:b w:val="0"/>
                <w:bCs w:val="0"/>
                <w:sz w:val="28"/>
                <w:szCs w:val="28"/>
              </w:rPr>
              <w:t>For details refer to section</w:t>
            </w:r>
            <w:r w:rsidR="001B12F2" w:rsidRPr="001269EE">
              <w:rPr>
                <w:b w:val="0"/>
                <w:bCs w:val="0"/>
                <w:sz w:val="28"/>
                <w:szCs w:val="28"/>
              </w:rPr>
              <w:t>s</w:t>
            </w:r>
            <w:r w:rsidRPr="001269EE">
              <w:rPr>
                <w:b w:val="0"/>
                <w:bCs w:val="0"/>
                <w:sz w:val="28"/>
                <w:szCs w:val="28"/>
              </w:rPr>
              <w:t xml:space="preserve"> 5.</w:t>
            </w:r>
            <w:r w:rsidR="001B12F2" w:rsidRPr="001269EE">
              <w:rPr>
                <w:b w:val="0"/>
                <w:bCs w:val="0"/>
                <w:sz w:val="28"/>
                <w:szCs w:val="28"/>
              </w:rPr>
              <w:t>47</w:t>
            </w:r>
            <w:r w:rsidRPr="001269EE">
              <w:rPr>
                <w:b w:val="0"/>
                <w:bCs w:val="0"/>
                <w:sz w:val="28"/>
                <w:szCs w:val="28"/>
              </w:rPr>
              <w:t xml:space="preserve"> and 5.</w:t>
            </w:r>
            <w:r w:rsidR="001B12F2" w:rsidRPr="001269EE">
              <w:rPr>
                <w:b w:val="0"/>
                <w:bCs w:val="0"/>
                <w:sz w:val="28"/>
                <w:szCs w:val="28"/>
              </w:rPr>
              <w:t>5</w:t>
            </w:r>
            <w:r w:rsidRPr="001269EE">
              <w:rPr>
                <w:b w:val="0"/>
                <w:bCs w:val="0"/>
                <w:sz w:val="28"/>
                <w:szCs w:val="28"/>
              </w:rPr>
              <w:t xml:space="preserve">3 </w:t>
            </w:r>
            <w:r w:rsidR="001B12F2" w:rsidRPr="001269EE">
              <w:rPr>
                <w:b w:val="0"/>
                <w:bCs w:val="0"/>
                <w:sz w:val="28"/>
                <w:szCs w:val="28"/>
              </w:rPr>
              <w:t xml:space="preserve">respectively </w:t>
            </w:r>
            <w:r w:rsidRPr="001269EE">
              <w:rPr>
                <w:b w:val="0"/>
                <w:bCs w:val="0"/>
                <w:sz w:val="28"/>
                <w:szCs w:val="28"/>
              </w:rPr>
              <w:t>of the</w:t>
            </w:r>
            <w:r w:rsidRPr="001269EE">
              <w:rPr>
                <w:sz w:val="28"/>
                <w:szCs w:val="28"/>
              </w:rPr>
              <w:t xml:space="preserve"> </w:t>
            </w:r>
            <w:hyperlink r:id="rId6" w:history="1">
              <w:r w:rsidRPr="001269EE">
                <w:rPr>
                  <w:rStyle w:val="Hyperlink"/>
                  <w:b w:val="0"/>
                  <w:bCs w:val="0"/>
                  <w:sz w:val="28"/>
                  <w:szCs w:val="28"/>
                </w:rPr>
                <w:t>DME API Specification</w:t>
              </w:r>
            </w:hyperlink>
            <w:r w:rsidRPr="001269EE">
              <w:rPr>
                <w:b w:val="0"/>
                <w:bCs w:val="0"/>
                <w:sz w:val="28"/>
                <w:szCs w:val="28"/>
              </w:rPr>
              <w:t>.</w:t>
            </w:r>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rFonts w:cstheme="minorHAnsi"/>
                <w:bCs/>
                <w:sz w:val="28"/>
                <w:szCs w:val="28"/>
                <w:u w:val="single"/>
              </w:rPr>
            </w:pPr>
          </w:p>
          <w:p w14:paraId="7CDB18BD" w14:textId="40BB0E6F" w:rsidR="007F64DA" w:rsidRDefault="007F64DA" w:rsidP="00E04D07">
            <w:pPr>
              <w:rPr>
                <w:rFonts w:cstheme="minorHAnsi"/>
                <w:bCs/>
                <w:sz w:val="28"/>
                <w:szCs w:val="28"/>
                <w:u w:val="single"/>
              </w:rPr>
            </w:pPr>
            <w:r w:rsidRPr="001269EE">
              <w:rPr>
                <w:bCs/>
                <w:sz w:val="28"/>
                <w:szCs w:val="28"/>
                <w:u w:val="single"/>
              </w:rPr>
              <w:t>HPCDATAMGM-1482</w:t>
            </w:r>
            <w:r>
              <w:rPr>
                <w:bCs/>
                <w:sz w:val="28"/>
                <w:szCs w:val="28"/>
              </w:rPr>
              <w:t xml:space="preserve">:  Updated the tiering policy implementation to ignore lifecycle rules that are not setup to move data from one storage tier to another. This is to prevent errors from being thrown when the system encounters lifecycles without transition </w:t>
            </w:r>
            <w:r>
              <w:rPr>
                <w:bCs/>
                <w:sz w:val="28"/>
                <w:szCs w:val="28"/>
              </w:rPr>
              <w:lastRenderedPageBreak/>
              <w:t xml:space="preserve">elements </w:t>
            </w:r>
            <w:r w:rsidR="001269EE">
              <w:rPr>
                <w:bCs/>
                <w:sz w:val="28"/>
                <w:szCs w:val="28"/>
              </w:rPr>
              <w:t>e.g.,</w:t>
            </w:r>
            <w:r>
              <w:rPr>
                <w:bCs/>
                <w:sz w:val="28"/>
                <w:szCs w:val="28"/>
              </w:rPr>
              <w:t xml:space="preserve"> lifecycle rule for Cloudian to cleanup </w:t>
            </w:r>
            <w:r w:rsidR="000F6AEC">
              <w:rPr>
                <w:bCs/>
                <w:sz w:val="28"/>
                <w:szCs w:val="28"/>
              </w:rPr>
              <w:t>incomplete file parts</w:t>
            </w:r>
            <w:r>
              <w:rPr>
                <w:bCs/>
                <w:sz w:val="28"/>
                <w:szCs w:val="28"/>
              </w:rPr>
              <w:t xml:space="preserve"> in the background.</w:t>
            </w:r>
          </w:p>
          <w:p w14:paraId="5DF56DD7" w14:textId="77777777" w:rsidR="000F6AEC" w:rsidRDefault="000F6AEC" w:rsidP="00E04D07">
            <w:pPr>
              <w:rPr>
                <w:rFonts w:cstheme="minorHAnsi"/>
                <w:bCs/>
                <w:sz w:val="28"/>
                <w:szCs w:val="28"/>
                <w:u w:val="single"/>
              </w:rPr>
            </w:pPr>
          </w:p>
          <w:p w14:paraId="29FEA69E" w14:textId="57DB08FF" w:rsidR="00E04D07" w:rsidRPr="001269EE" w:rsidRDefault="00BF1C55" w:rsidP="00E04D07">
            <w:pPr>
              <w:rPr>
                <w:sz w:val="28"/>
                <w:szCs w:val="28"/>
              </w:rPr>
            </w:pPr>
            <w:r w:rsidRPr="00D20904">
              <w:rPr>
                <w:rFonts w:cstheme="minorHAnsi"/>
                <w:bCs/>
                <w:sz w:val="28"/>
                <w:szCs w:val="28"/>
                <w:u w:val="single"/>
              </w:rPr>
              <w:t>HPCDATAMGM-</w:t>
            </w:r>
            <w:r w:rsidR="00E04D07">
              <w:rPr>
                <w:rFonts w:cstheme="minorHAnsi"/>
                <w:bCs/>
                <w:sz w:val="28"/>
                <w:szCs w:val="28"/>
                <w:u w:val="single"/>
              </w:rPr>
              <w:t>1480</w:t>
            </w:r>
            <w:r w:rsidRPr="00D20904">
              <w:rPr>
                <w:rFonts w:cstheme="minorHAnsi"/>
                <w:bCs/>
                <w:sz w:val="28"/>
                <w:szCs w:val="28"/>
              </w:rPr>
              <w:t>:</w:t>
            </w:r>
            <w:r w:rsidRPr="00D20904">
              <w:rPr>
                <w:rFonts w:cstheme="minorHAnsi"/>
                <w:b/>
                <w:sz w:val="28"/>
                <w:szCs w:val="28"/>
              </w:rPr>
              <w:t xml:space="preserve">  </w:t>
            </w:r>
            <w:r w:rsidR="00E04D07" w:rsidRPr="001269EE">
              <w:rPr>
                <w:rFonts w:cstheme="minorHAnsi"/>
                <w:bCs/>
                <w:sz w:val="28"/>
                <w:szCs w:val="28"/>
              </w:rPr>
              <w:t xml:space="preserve">Updated the collection download retry capability </w:t>
            </w:r>
            <w:r w:rsidR="001B12F2">
              <w:rPr>
                <w:rFonts w:cstheme="minorHAnsi"/>
                <w:bCs/>
                <w:sz w:val="28"/>
                <w:szCs w:val="28"/>
              </w:rPr>
              <w:t xml:space="preserve">on the DME web application </w:t>
            </w:r>
            <w:r w:rsidR="00E04D07" w:rsidRPr="001269EE">
              <w:rPr>
                <w:rFonts w:cstheme="minorHAnsi"/>
                <w:bCs/>
                <w:sz w:val="28"/>
                <w:szCs w:val="28"/>
              </w:rPr>
              <w:t>to download to the same destination path irrespective of the number of retries. Previ</w:t>
            </w:r>
            <w:r w:rsidR="00B77306" w:rsidRPr="001269EE">
              <w:rPr>
                <w:rFonts w:cstheme="minorHAnsi"/>
                <w:bCs/>
                <w:sz w:val="28"/>
                <w:szCs w:val="28"/>
              </w:rPr>
              <w:t xml:space="preserve">ously, </w:t>
            </w:r>
            <w:r w:rsidR="00B77306" w:rsidRPr="001269EE">
              <w:rPr>
                <w:bCs/>
                <w:sz w:val="28"/>
                <w:szCs w:val="28"/>
              </w:rPr>
              <w:t>w</w:t>
            </w:r>
            <w:r w:rsidR="00E04D07" w:rsidRPr="001269EE">
              <w:rPr>
                <w:sz w:val="28"/>
                <w:szCs w:val="28"/>
              </w:rPr>
              <w:t>hen collection download fail</w:t>
            </w:r>
            <w:r w:rsidR="00B77306" w:rsidRPr="001269EE">
              <w:rPr>
                <w:sz w:val="28"/>
                <w:szCs w:val="28"/>
              </w:rPr>
              <w:t>ed</w:t>
            </w:r>
            <w:r w:rsidR="00E04D07" w:rsidRPr="001269EE">
              <w:rPr>
                <w:sz w:val="28"/>
                <w:szCs w:val="28"/>
              </w:rPr>
              <w:t>, the first retry download</w:t>
            </w:r>
            <w:r w:rsidR="00B77306" w:rsidRPr="001269EE">
              <w:rPr>
                <w:sz w:val="28"/>
                <w:szCs w:val="28"/>
              </w:rPr>
              <w:t>ed</w:t>
            </w:r>
            <w:r w:rsidR="00E04D07" w:rsidRPr="001269EE">
              <w:rPr>
                <w:sz w:val="28"/>
                <w:szCs w:val="28"/>
              </w:rPr>
              <w:t xml:space="preserve"> the files to the </w:t>
            </w:r>
            <w:r w:rsidR="00B77306" w:rsidRPr="001269EE">
              <w:rPr>
                <w:sz w:val="28"/>
                <w:szCs w:val="28"/>
              </w:rPr>
              <w:t>specified</w:t>
            </w:r>
            <w:r w:rsidR="00E04D07" w:rsidRPr="001269EE">
              <w:rPr>
                <w:sz w:val="28"/>
                <w:szCs w:val="28"/>
              </w:rPr>
              <w:t xml:space="preserve"> destination folder without </w:t>
            </w:r>
            <w:r w:rsidR="00B77306" w:rsidRPr="001269EE">
              <w:rPr>
                <w:sz w:val="28"/>
                <w:szCs w:val="28"/>
              </w:rPr>
              <w:t xml:space="preserve">prepending </w:t>
            </w:r>
            <w:r w:rsidR="00E04D07" w:rsidRPr="001269EE">
              <w:rPr>
                <w:sz w:val="28"/>
                <w:szCs w:val="28"/>
              </w:rPr>
              <w:t xml:space="preserve">the full </w:t>
            </w:r>
            <w:r w:rsidR="00B77306" w:rsidRPr="001269EE">
              <w:rPr>
                <w:sz w:val="28"/>
                <w:szCs w:val="28"/>
              </w:rPr>
              <w:t xml:space="preserve">archive </w:t>
            </w:r>
            <w:r w:rsidR="00E04D07" w:rsidRPr="001269EE">
              <w:rPr>
                <w:sz w:val="28"/>
                <w:szCs w:val="28"/>
              </w:rPr>
              <w:t xml:space="preserve">path, </w:t>
            </w:r>
            <w:r w:rsidR="00B77306" w:rsidRPr="001269EE">
              <w:rPr>
                <w:sz w:val="28"/>
                <w:szCs w:val="28"/>
              </w:rPr>
              <w:t>but</w:t>
            </w:r>
            <w:r w:rsidR="00E04D07" w:rsidRPr="001269EE">
              <w:rPr>
                <w:sz w:val="28"/>
                <w:szCs w:val="28"/>
              </w:rPr>
              <w:t xml:space="preserve"> on </w:t>
            </w:r>
            <w:r w:rsidR="00B77306" w:rsidRPr="001269EE">
              <w:rPr>
                <w:sz w:val="28"/>
                <w:szCs w:val="28"/>
              </w:rPr>
              <w:t xml:space="preserve">subsequent retries, </w:t>
            </w:r>
            <w:r w:rsidR="00E04D07" w:rsidRPr="001269EE">
              <w:rPr>
                <w:sz w:val="28"/>
                <w:szCs w:val="28"/>
              </w:rPr>
              <w:t xml:space="preserve">the files </w:t>
            </w:r>
            <w:r w:rsidR="00B77306" w:rsidRPr="001269EE">
              <w:rPr>
                <w:sz w:val="28"/>
                <w:szCs w:val="28"/>
              </w:rPr>
              <w:t xml:space="preserve">were downloaded </w:t>
            </w:r>
            <w:r w:rsidR="00E04D07" w:rsidRPr="001269EE">
              <w:rPr>
                <w:sz w:val="28"/>
                <w:szCs w:val="28"/>
              </w:rPr>
              <w:t xml:space="preserve"> to a new directory </w:t>
            </w:r>
            <w:r w:rsidR="00B77306">
              <w:rPr>
                <w:sz w:val="28"/>
                <w:szCs w:val="28"/>
              </w:rPr>
              <w:t>contained in</w:t>
            </w:r>
            <w:r w:rsidR="00E04D07" w:rsidRPr="001269EE">
              <w:rPr>
                <w:sz w:val="28"/>
                <w:szCs w:val="28"/>
              </w:rPr>
              <w:t xml:space="preserve"> the full path of the source location</w:t>
            </w:r>
            <w:r w:rsidR="00B77306" w:rsidRPr="001269EE">
              <w:rPr>
                <w:sz w:val="28"/>
                <w:szCs w:val="28"/>
              </w:rPr>
              <w:t>.</w:t>
            </w:r>
          </w:p>
          <w:p w14:paraId="2C66729E" w14:textId="77777777" w:rsidR="00116ADF" w:rsidRDefault="00116ADF" w:rsidP="00DC7F9A">
            <w:pPr>
              <w:rPr>
                <w:rFonts w:cstheme="minorHAnsi"/>
                <w:bCs/>
                <w:sz w:val="28"/>
                <w:szCs w:val="28"/>
                <w:u w:val="single"/>
              </w:rPr>
            </w:pPr>
          </w:p>
          <w:p w14:paraId="68E3A40A" w14:textId="0AF96E09" w:rsidR="005A2BA1" w:rsidRDefault="008E0A9C" w:rsidP="008E0A9C">
            <w:pPr>
              <w:rPr>
                <w:sz w:val="28"/>
                <w:szCs w:val="28"/>
              </w:rPr>
            </w:pPr>
            <w:r w:rsidRPr="00BC7425">
              <w:rPr>
                <w:sz w:val="28"/>
                <w:szCs w:val="28"/>
                <w:u w:val="single"/>
              </w:rPr>
              <w:t>HPCDATAMGM-</w:t>
            </w:r>
            <w:r>
              <w:rPr>
                <w:sz w:val="28"/>
                <w:szCs w:val="28"/>
                <w:u w:val="single"/>
              </w:rPr>
              <w:t>14</w:t>
            </w:r>
            <w:r w:rsidR="002506D7">
              <w:rPr>
                <w:sz w:val="28"/>
                <w:szCs w:val="28"/>
                <w:u w:val="single"/>
              </w:rPr>
              <w:t>83</w:t>
            </w:r>
            <w:r>
              <w:rPr>
                <w:sz w:val="28"/>
                <w:szCs w:val="28"/>
              </w:rPr>
              <w:t xml:space="preserve">: </w:t>
            </w:r>
            <w:r w:rsidR="00BC5B6F">
              <w:rPr>
                <w:sz w:val="28"/>
                <w:szCs w:val="28"/>
              </w:rPr>
              <w:t xml:space="preserve">Fixed issue </w:t>
            </w:r>
            <w:r w:rsidR="000F6AEC">
              <w:rPr>
                <w:sz w:val="28"/>
                <w:szCs w:val="28"/>
              </w:rPr>
              <w:t>causing</w:t>
            </w:r>
            <w:r w:rsidR="00BC5B6F">
              <w:rPr>
                <w:sz w:val="28"/>
                <w:szCs w:val="28"/>
              </w:rPr>
              <w:t xml:space="preserve"> </w:t>
            </w:r>
            <w:r w:rsidR="002506D7">
              <w:rPr>
                <w:sz w:val="28"/>
                <w:szCs w:val="28"/>
              </w:rPr>
              <w:t>search string</w:t>
            </w:r>
            <w:r w:rsidR="000F6AEC">
              <w:rPr>
                <w:sz w:val="28"/>
                <w:szCs w:val="28"/>
              </w:rPr>
              <w:t>s</w:t>
            </w:r>
            <w:r w:rsidR="002506D7">
              <w:rPr>
                <w:sz w:val="28"/>
                <w:szCs w:val="28"/>
              </w:rPr>
              <w:t xml:space="preserve"> containing comma to be cut off during searches of files and collections performed from the DME </w:t>
            </w:r>
            <w:r w:rsidR="000F6AEC">
              <w:rPr>
                <w:sz w:val="28"/>
                <w:szCs w:val="28"/>
              </w:rPr>
              <w:t>w</w:t>
            </w:r>
            <w:r w:rsidR="002506D7">
              <w:rPr>
                <w:sz w:val="28"/>
                <w:szCs w:val="28"/>
              </w:rPr>
              <w:t xml:space="preserve">eb </w:t>
            </w:r>
            <w:r w:rsidR="000F6AEC">
              <w:rPr>
                <w:sz w:val="28"/>
                <w:szCs w:val="28"/>
              </w:rPr>
              <w:t>a</w:t>
            </w:r>
            <w:r w:rsidR="002506D7">
              <w:rPr>
                <w:sz w:val="28"/>
                <w:szCs w:val="28"/>
              </w:rPr>
              <w:t xml:space="preserve">pplication, </w:t>
            </w:r>
            <w:r w:rsidR="000F6AEC">
              <w:rPr>
                <w:sz w:val="28"/>
                <w:szCs w:val="28"/>
              </w:rPr>
              <w:t xml:space="preserve">as a result of which </w:t>
            </w:r>
            <w:r w:rsidR="002506D7">
              <w:rPr>
                <w:sz w:val="28"/>
                <w:szCs w:val="28"/>
              </w:rPr>
              <w:t xml:space="preserve">only the substring prior to the comma </w:t>
            </w:r>
            <w:r w:rsidR="000F6AEC">
              <w:rPr>
                <w:sz w:val="28"/>
                <w:szCs w:val="28"/>
              </w:rPr>
              <w:t>was being</w:t>
            </w:r>
            <w:r w:rsidR="002506D7">
              <w:rPr>
                <w:sz w:val="28"/>
                <w:szCs w:val="28"/>
              </w:rPr>
              <w:t xml:space="preserve"> used </w:t>
            </w:r>
            <w:r w:rsidR="000F6AEC">
              <w:rPr>
                <w:sz w:val="28"/>
                <w:szCs w:val="28"/>
              </w:rPr>
              <w:t>in</w:t>
            </w:r>
            <w:r w:rsidR="002506D7">
              <w:rPr>
                <w:sz w:val="28"/>
                <w:szCs w:val="28"/>
              </w:rPr>
              <w:t xml:space="preserve"> the search</w:t>
            </w:r>
            <w:r w:rsidR="000F6AEC">
              <w:rPr>
                <w:sz w:val="28"/>
                <w:szCs w:val="28"/>
              </w:rPr>
              <w:t xml:space="preserve"> criteria</w:t>
            </w:r>
            <w:r w:rsidR="002506D7">
              <w:rPr>
                <w:sz w:val="28"/>
                <w:szCs w:val="28"/>
              </w:rPr>
              <w:t xml:space="preserve">. </w:t>
            </w:r>
          </w:p>
          <w:p w14:paraId="5FDAFC03" w14:textId="77777777" w:rsidR="00825160" w:rsidRDefault="00825160" w:rsidP="00337E18">
            <w:pPr>
              <w:rPr>
                <w:sz w:val="28"/>
                <w:szCs w:val="28"/>
                <w:u w:val="single"/>
              </w:rPr>
            </w:pPr>
          </w:p>
          <w:p w14:paraId="5D73BB2C" w14:textId="5A6F208F" w:rsidR="00825160" w:rsidRDefault="00FD2472">
            <w:pPr>
              <w:rPr>
                <w:sz w:val="28"/>
                <w:szCs w:val="28"/>
              </w:rPr>
            </w:pPr>
            <w:r w:rsidRPr="00BC7425">
              <w:rPr>
                <w:sz w:val="28"/>
                <w:szCs w:val="28"/>
                <w:u w:val="single"/>
              </w:rPr>
              <w:t>HPCDATAMGM-</w:t>
            </w:r>
            <w:r>
              <w:rPr>
                <w:sz w:val="28"/>
                <w:szCs w:val="28"/>
                <w:u w:val="single"/>
              </w:rPr>
              <w:t>14</w:t>
            </w:r>
            <w:r w:rsidR="00E730F6">
              <w:rPr>
                <w:sz w:val="28"/>
                <w:szCs w:val="28"/>
                <w:u w:val="single"/>
              </w:rPr>
              <w:t>7</w:t>
            </w:r>
            <w:r w:rsidR="002506D7">
              <w:rPr>
                <w:sz w:val="28"/>
                <w:szCs w:val="28"/>
                <w:u w:val="single"/>
              </w:rPr>
              <w:t>8</w:t>
            </w:r>
            <w:r>
              <w:rPr>
                <w:sz w:val="28"/>
                <w:szCs w:val="28"/>
              </w:rPr>
              <w:t xml:space="preserve">: </w:t>
            </w:r>
            <w:r w:rsidR="000F6AEC">
              <w:rPr>
                <w:sz w:val="28"/>
                <w:szCs w:val="28"/>
              </w:rPr>
              <w:t xml:space="preserve">Fixed issue causing the header message (informing users about available transfer options) to disappear from the </w:t>
            </w:r>
            <w:r w:rsidR="000F6AEC" w:rsidRPr="001269EE">
              <w:rPr>
                <w:i/>
                <w:iCs/>
                <w:sz w:val="28"/>
                <w:szCs w:val="28"/>
              </w:rPr>
              <w:t>Download</w:t>
            </w:r>
            <w:r w:rsidR="000F6AEC">
              <w:rPr>
                <w:sz w:val="28"/>
                <w:szCs w:val="28"/>
              </w:rPr>
              <w:t xml:space="preserve"> screen of the DME web application after</w:t>
            </w:r>
            <w:r w:rsidR="006B4016">
              <w:rPr>
                <w:sz w:val="28"/>
                <w:szCs w:val="28"/>
              </w:rPr>
              <w:t xml:space="preserve"> DME is authorized for access to Google Drive</w:t>
            </w:r>
            <w:r w:rsidR="000F6AEC">
              <w:rPr>
                <w:sz w:val="28"/>
                <w:szCs w:val="28"/>
              </w:rPr>
              <w:t xml:space="preserve"> </w:t>
            </w:r>
            <w:r w:rsidR="00493FF5">
              <w:rPr>
                <w:sz w:val="28"/>
                <w:szCs w:val="28"/>
              </w:rPr>
              <w:t>(</w:t>
            </w:r>
            <w:r w:rsidR="000F6AEC">
              <w:rPr>
                <w:sz w:val="28"/>
                <w:szCs w:val="28"/>
              </w:rPr>
              <w:t>when Google Drive transfer option is selected</w:t>
            </w:r>
            <w:r w:rsidR="00493FF5">
              <w:rPr>
                <w:sz w:val="28"/>
                <w:szCs w:val="28"/>
              </w:rPr>
              <w:t>)</w:t>
            </w:r>
            <w:r w:rsidR="00E730F6">
              <w:rPr>
                <w:sz w:val="28"/>
                <w:szCs w:val="28"/>
              </w:rPr>
              <w:t xml:space="preserve">. </w:t>
            </w:r>
          </w:p>
          <w:p w14:paraId="3A012594" w14:textId="590B6C2A" w:rsidR="001B12F2" w:rsidRDefault="001B12F2">
            <w:pPr>
              <w:rPr>
                <w:sz w:val="28"/>
                <w:szCs w:val="28"/>
              </w:rPr>
            </w:pPr>
          </w:p>
          <w:p w14:paraId="02AA6378" w14:textId="1B63944E" w:rsidR="001B12F2" w:rsidRPr="001269EE" w:rsidRDefault="001B12F2" w:rsidP="001B12F2">
            <w:pPr>
              <w:rPr>
                <w:sz w:val="28"/>
                <w:szCs w:val="28"/>
              </w:rPr>
            </w:pPr>
            <w:r w:rsidRPr="001269EE">
              <w:rPr>
                <w:sz w:val="28"/>
                <w:szCs w:val="28"/>
                <w:u w:val="single"/>
              </w:rPr>
              <w:t>HPCDATAMGM-1481</w:t>
            </w:r>
            <w:r w:rsidRPr="001269EE">
              <w:rPr>
                <w:sz w:val="28"/>
                <w:szCs w:val="28"/>
              </w:rPr>
              <w:t xml:space="preserve">: Fixed issue causing the message </w:t>
            </w:r>
            <w:r w:rsidRPr="001269EE">
              <w:rPr>
                <w:i/>
                <w:iCs/>
                <w:sz w:val="28"/>
                <w:szCs w:val="28"/>
              </w:rPr>
              <w:t>Data object download task status is unknown</w:t>
            </w:r>
            <w:r w:rsidRPr="001269EE">
              <w:rPr>
                <w:sz w:val="28"/>
                <w:szCs w:val="28"/>
              </w:rPr>
              <w:t xml:space="preserve"> to appear occasionally when user downloads a collection.</w:t>
            </w:r>
          </w:p>
          <w:p w14:paraId="26417973" w14:textId="77777777" w:rsidR="001B12F2" w:rsidRPr="00CF6B38" w:rsidRDefault="001B12F2">
            <w:pPr>
              <w:rPr>
                <w:sz w:val="28"/>
                <w:szCs w:val="28"/>
              </w:rPr>
            </w:pPr>
          </w:p>
          <w:p w14:paraId="202877E1" w14:textId="77777777" w:rsidR="00825160" w:rsidRPr="00CF6B38" w:rsidRDefault="00825160" w:rsidP="00337E18">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7"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24311A"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4311A"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24311A"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24311A"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24311A"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4311A"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7754D"/>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64DA"/>
    <w:rsid w:val="007F73A5"/>
    <w:rsid w:val="00801F0B"/>
    <w:rsid w:val="00805406"/>
    <w:rsid w:val="00805D10"/>
    <w:rsid w:val="0080614F"/>
    <w:rsid w:val="00806560"/>
    <w:rsid w:val="0080696E"/>
    <w:rsid w:val="00810BCE"/>
    <w:rsid w:val="00811B6E"/>
    <w:rsid w:val="0081460F"/>
    <w:rsid w:val="00814B03"/>
    <w:rsid w:val="008221CD"/>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7990"/>
    <w:rsid w:val="00BA06A3"/>
    <w:rsid w:val="00BA0CE6"/>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748C"/>
    <w:rsid w:val="00BE2EF0"/>
    <w:rsid w:val="00BE6F4F"/>
    <w:rsid w:val="00BE731B"/>
    <w:rsid w:val="00BE7B53"/>
    <w:rsid w:val="00BF1AA1"/>
    <w:rsid w:val="00BF1C55"/>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364E9"/>
    <w:rsid w:val="00C40CA3"/>
    <w:rsid w:val="00C41BB6"/>
    <w:rsid w:val="00C4422F"/>
    <w:rsid w:val="00C50145"/>
    <w:rsid w:val="00C506B0"/>
    <w:rsid w:val="00C54055"/>
    <w:rsid w:val="00C553A3"/>
    <w:rsid w:val="00C56FB4"/>
    <w:rsid w:val="00C57817"/>
    <w:rsid w:val="00C579EC"/>
    <w:rsid w:val="00C57FE0"/>
    <w:rsid w:val="00C63FF4"/>
    <w:rsid w:val="00C659DE"/>
    <w:rsid w:val="00C7076E"/>
    <w:rsid w:val="00C7654D"/>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4C01"/>
    <w:rsid w:val="00DD5F20"/>
    <w:rsid w:val="00DE195A"/>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9E6"/>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10</cp:revision>
  <dcterms:created xsi:type="dcterms:W3CDTF">2021-07-29T03:23:00Z</dcterms:created>
  <dcterms:modified xsi:type="dcterms:W3CDTF">2021-07-29T05:40:00Z</dcterms:modified>
</cp:coreProperties>
</file>