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95F6CA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.2</w:t>
            </w:r>
            <w:r w:rsidR="00C21669">
              <w:rPr>
                <w:rFonts w:cstheme="minorHAnsi"/>
                <w:sz w:val="28"/>
                <w:szCs w:val="28"/>
              </w:rPr>
              <w:t>.0</w:t>
            </w:r>
            <w:r w:rsidR="00FA2497">
              <w:rPr>
                <w:rFonts w:cstheme="minorHAnsi"/>
                <w:sz w:val="28"/>
                <w:szCs w:val="28"/>
              </w:rPr>
              <w:t xml:space="preserve">: </w:t>
            </w:r>
            <w:r>
              <w:rPr>
                <w:rFonts w:cstheme="minorHAnsi"/>
                <w:sz w:val="28"/>
                <w:szCs w:val="28"/>
              </w:rPr>
              <w:t>October</w:t>
            </w:r>
            <w:r w:rsidR="0080696E">
              <w:rPr>
                <w:rFonts w:cstheme="minorHAnsi"/>
                <w:sz w:val="28"/>
                <w:szCs w:val="28"/>
              </w:rPr>
              <w:t xml:space="preserve"> </w:t>
            </w:r>
            <w:r>
              <w:rPr>
                <w:rFonts w:cstheme="minorHAnsi"/>
                <w:sz w:val="28"/>
                <w:szCs w:val="28"/>
              </w:rPr>
              <w:t>16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68F6DC5F"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being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402101D5" w:rsidR="00E45858" w:rsidRDefault="00E45858" w:rsidP="0023074C">
            <w:pPr>
              <w:rPr>
                <w:rFonts w:cstheme="minorHAnsi"/>
                <w:sz w:val="28"/>
                <w:szCs w:val="28"/>
              </w:rPr>
            </w:pPr>
            <w:r>
              <w:rPr>
                <w:rFonts w:cstheme="minorHAnsi"/>
                <w:sz w:val="28"/>
                <w:szCs w:val="28"/>
              </w:rPr>
              <w:t>v2.2.0 – October 16,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28B65B1" w14:textId="0D4D8DBA" w:rsidR="00D457F4" w:rsidRPr="00DB1E1D" w:rsidRDefault="00AE4197" w:rsidP="00132456">
            <w:pPr>
              <w:rPr>
                <w:rFonts w:cstheme="minorHAnsi"/>
                <w:bCs/>
                <w:sz w:val="28"/>
                <w:szCs w:val="28"/>
              </w:rPr>
            </w:pPr>
            <w:r w:rsidRPr="00A95256">
              <w:rPr>
                <w:rFonts w:cstheme="minorHAnsi"/>
                <w:bCs/>
                <w:sz w:val="28"/>
                <w:szCs w:val="28"/>
                <w:u w:val="single"/>
              </w:rPr>
              <w:t>HPCDATAMGM-13</w:t>
            </w:r>
            <w:r w:rsidR="00E45858">
              <w:rPr>
                <w:rFonts w:cstheme="minorHAnsi"/>
                <w:bCs/>
                <w:sz w:val="28"/>
                <w:szCs w:val="28"/>
                <w:u w:val="single"/>
              </w:rPr>
              <w:t>67</w:t>
            </w:r>
            <w:r w:rsidRPr="00A95256">
              <w:rPr>
                <w:rFonts w:cstheme="minorHAnsi"/>
                <w:bCs/>
                <w:sz w:val="28"/>
                <w:szCs w:val="28"/>
                <w:u w:val="single"/>
              </w:rPr>
              <w:t>:</w:t>
            </w:r>
            <w:r w:rsidRPr="00A95256">
              <w:rPr>
                <w:rFonts w:cstheme="minorHAnsi"/>
                <w:bCs/>
                <w:sz w:val="28"/>
                <w:szCs w:val="28"/>
              </w:rPr>
              <w:t xml:space="preserve">  </w:t>
            </w:r>
            <w:r w:rsidR="00D820BE">
              <w:rPr>
                <w:rFonts w:cstheme="minorHAnsi"/>
                <w:bCs/>
                <w:sz w:val="28"/>
                <w:szCs w:val="28"/>
              </w:rPr>
              <w:t xml:space="preserve">Enhanced the </w:t>
            </w:r>
            <w:r w:rsidR="00496C45">
              <w:rPr>
                <w:rFonts w:cstheme="minorHAnsi"/>
                <w:bCs/>
                <w:sz w:val="28"/>
                <w:szCs w:val="28"/>
              </w:rPr>
              <w:t xml:space="preserve">Register </w:t>
            </w:r>
            <w:r w:rsidR="00D820BE">
              <w:rPr>
                <w:rFonts w:cstheme="minorHAnsi"/>
                <w:bCs/>
                <w:sz w:val="28"/>
                <w:szCs w:val="28"/>
              </w:rPr>
              <w:t>Data Object</w:t>
            </w:r>
            <w:r w:rsidR="002622B1">
              <w:rPr>
                <w:rFonts w:cstheme="minorHAnsi"/>
                <w:bCs/>
                <w:sz w:val="28"/>
                <w:szCs w:val="28"/>
              </w:rPr>
              <w:t xml:space="preserve">, </w:t>
            </w:r>
            <w:r w:rsidR="00496C45">
              <w:rPr>
                <w:rFonts w:cstheme="minorHAnsi"/>
                <w:bCs/>
                <w:sz w:val="28"/>
                <w:szCs w:val="28"/>
              </w:rPr>
              <w:t xml:space="preserve">Register </w:t>
            </w:r>
            <w:r w:rsidR="00D820BE">
              <w:rPr>
                <w:rFonts w:cstheme="minorHAnsi"/>
                <w:bCs/>
                <w:sz w:val="28"/>
                <w:szCs w:val="28"/>
              </w:rPr>
              <w:t xml:space="preserve">Collection </w:t>
            </w:r>
            <w:r w:rsidR="002622B1">
              <w:rPr>
                <w:rFonts w:cstheme="minorHAnsi"/>
                <w:bCs/>
                <w:sz w:val="28"/>
                <w:szCs w:val="28"/>
              </w:rPr>
              <w:t xml:space="preserve">and Bulk Data File Registration </w:t>
            </w:r>
            <w:r w:rsidR="00A54838">
              <w:rPr>
                <w:rFonts w:cstheme="minorHAnsi"/>
                <w:bCs/>
                <w:sz w:val="28"/>
                <w:szCs w:val="28"/>
              </w:rPr>
              <w:t xml:space="preserve">REST </w:t>
            </w:r>
            <w:r w:rsidR="00D820BE">
              <w:rPr>
                <w:rFonts w:cstheme="minorHAnsi"/>
                <w:bCs/>
                <w:sz w:val="28"/>
                <w:szCs w:val="28"/>
              </w:rPr>
              <w:t xml:space="preserve">APIs </w:t>
            </w:r>
            <w:r w:rsidR="00DB1E1D">
              <w:rPr>
                <w:rFonts w:cstheme="minorHAnsi"/>
                <w:bCs/>
                <w:sz w:val="28"/>
                <w:szCs w:val="28"/>
              </w:rPr>
              <w:t xml:space="preserve">to optionally </w:t>
            </w:r>
            <w:r w:rsidR="00E45858">
              <w:rPr>
                <w:rFonts w:cstheme="minorHAnsi"/>
                <w:bCs/>
                <w:sz w:val="28"/>
                <w:szCs w:val="28"/>
              </w:rPr>
              <w:t xml:space="preserve">update </w:t>
            </w:r>
            <w:r w:rsidR="00D820BE">
              <w:rPr>
                <w:rFonts w:cstheme="minorHAnsi"/>
                <w:bCs/>
                <w:sz w:val="28"/>
                <w:szCs w:val="28"/>
              </w:rPr>
              <w:t xml:space="preserve">the </w:t>
            </w:r>
            <w:r w:rsidR="00E45858">
              <w:rPr>
                <w:rFonts w:cstheme="minorHAnsi"/>
                <w:bCs/>
                <w:sz w:val="28"/>
                <w:szCs w:val="28"/>
              </w:rPr>
              <w:t xml:space="preserve">parent collection </w:t>
            </w:r>
            <w:r w:rsidR="00D820BE">
              <w:rPr>
                <w:rFonts w:cstheme="minorHAnsi"/>
                <w:bCs/>
                <w:sz w:val="28"/>
                <w:szCs w:val="28"/>
              </w:rPr>
              <w:t xml:space="preserve">metadata </w:t>
            </w:r>
            <w:r w:rsidR="00E45858">
              <w:rPr>
                <w:rFonts w:cstheme="minorHAnsi"/>
                <w:bCs/>
                <w:sz w:val="28"/>
                <w:szCs w:val="28"/>
              </w:rPr>
              <w:t>during collection registration.</w:t>
            </w:r>
            <w:r w:rsidR="00DB1E1D">
              <w:rPr>
                <w:rFonts w:cstheme="minorHAnsi"/>
                <w:bCs/>
                <w:sz w:val="28"/>
                <w:szCs w:val="28"/>
              </w:rPr>
              <w:t xml:space="preserve"> </w:t>
            </w:r>
            <w:r w:rsidR="00E45858" w:rsidRPr="00DB1E1D">
              <w:rPr>
                <w:sz w:val="28"/>
                <w:szCs w:val="28"/>
              </w:rPr>
              <w:t xml:space="preserve">Presently, the </w:t>
            </w:r>
            <w:r w:rsidR="0074703D">
              <w:rPr>
                <w:sz w:val="28"/>
                <w:szCs w:val="28"/>
              </w:rPr>
              <w:t xml:space="preserve">metadata can be specified if the </w:t>
            </w:r>
            <w:r w:rsidR="00E45858" w:rsidRPr="00DB1E1D">
              <w:rPr>
                <w:sz w:val="28"/>
                <w:szCs w:val="28"/>
              </w:rPr>
              <w:t xml:space="preserve">parent collection </w:t>
            </w:r>
            <w:r w:rsidR="0074703D">
              <w:rPr>
                <w:sz w:val="28"/>
                <w:szCs w:val="28"/>
              </w:rPr>
              <w:t>is being</w:t>
            </w:r>
            <w:r w:rsidR="00E45858" w:rsidRPr="00DB1E1D">
              <w:rPr>
                <w:sz w:val="28"/>
                <w:szCs w:val="28"/>
              </w:rPr>
              <w:t xml:space="preserve"> created, but the metadata of an existing parent cannot be updated</w:t>
            </w:r>
            <w:r w:rsidR="00DB1E1D" w:rsidRPr="00DB1E1D">
              <w:rPr>
                <w:sz w:val="28"/>
                <w:szCs w:val="28"/>
              </w:rPr>
              <w:t>)</w:t>
            </w:r>
            <w:r w:rsidR="00E45858" w:rsidRPr="00DB1E1D">
              <w:rPr>
                <w:sz w:val="28"/>
                <w:szCs w:val="28"/>
              </w:rPr>
              <w:t>.</w:t>
            </w:r>
            <w:r w:rsidR="00E45858">
              <w:t xml:space="preserve"> </w:t>
            </w:r>
            <w:r w:rsidR="00DB1E1D">
              <w:t xml:space="preserve"> </w:t>
            </w:r>
            <w:r w:rsidR="00F46933" w:rsidRPr="00FB3B7E">
              <w:rPr>
                <w:sz w:val="28"/>
                <w:szCs w:val="28"/>
              </w:rPr>
              <w:t>For details</w:t>
            </w:r>
            <w:r w:rsidR="00F46933">
              <w:rPr>
                <w:sz w:val="28"/>
                <w:szCs w:val="28"/>
              </w:rPr>
              <w:t xml:space="preserve">, refer to </w:t>
            </w:r>
            <w:r w:rsidR="00D820BE">
              <w:rPr>
                <w:sz w:val="28"/>
                <w:szCs w:val="28"/>
              </w:rPr>
              <w:t xml:space="preserve">sections </w:t>
            </w:r>
            <w:r w:rsidR="00496C45">
              <w:rPr>
                <w:sz w:val="28"/>
                <w:szCs w:val="28"/>
              </w:rPr>
              <w:t>5.19</w:t>
            </w:r>
            <w:r w:rsidR="00231D88">
              <w:rPr>
                <w:sz w:val="28"/>
                <w:szCs w:val="28"/>
              </w:rPr>
              <w:t xml:space="preserve">, </w:t>
            </w:r>
            <w:r w:rsidR="00496C45">
              <w:rPr>
                <w:sz w:val="28"/>
                <w:szCs w:val="28"/>
              </w:rPr>
              <w:t>5.30</w:t>
            </w:r>
            <w:r w:rsidR="00231D88">
              <w:rPr>
                <w:sz w:val="28"/>
                <w:szCs w:val="28"/>
              </w:rPr>
              <w:t>, and 5.35</w:t>
            </w:r>
            <w:r w:rsidR="00496C45">
              <w:rPr>
                <w:sz w:val="28"/>
                <w:szCs w:val="28"/>
              </w:rPr>
              <w:t xml:space="preserve"> </w:t>
            </w:r>
            <w:r w:rsidR="00D820BE">
              <w:rPr>
                <w:sz w:val="28"/>
                <w:szCs w:val="28"/>
              </w:rPr>
              <w:t xml:space="preserve">of the </w:t>
            </w:r>
            <w:hyperlink r:id="rId6" w:history="1">
              <w:r w:rsidR="00D820BE" w:rsidRPr="00D20904">
                <w:rPr>
                  <w:rStyle w:val="Hyperlink"/>
                  <w:rFonts w:cstheme="minorHAnsi"/>
                  <w:bCs/>
                  <w:sz w:val="28"/>
                  <w:szCs w:val="28"/>
                </w:rPr>
                <w:t>DME API Specification</w:t>
              </w:r>
            </w:hyperlink>
            <w:r w:rsidR="00D820BE" w:rsidRPr="00D20904">
              <w:rPr>
                <w:rFonts w:cstheme="minorHAnsi"/>
                <w:bCs/>
                <w:sz w:val="28"/>
                <w:szCs w:val="28"/>
              </w:rPr>
              <w:t>.</w:t>
            </w:r>
            <w:r w:rsidR="00D820BE">
              <w:rPr>
                <w:rFonts w:cstheme="minorHAnsi"/>
                <w:bCs/>
                <w:sz w:val="28"/>
                <w:szCs w:val="28"/>
              </w:rPr>
              <w:t xml:space="preserve"> For details on the </w:t>
            </w:r>
            <w:r w:rsidR="00496C45">
              <w:rPr>
                <w:rFonts w:cstheme="minorHAnsi"/>
                <w:bCs/>
                <w:sz w:val="28"/>
                <w:szCs w:val="28"/>
              </w:rPr>
              <w:t xml:space="preserve">corresponding </w:t>
            </w:r>
            <w:r w:rsidR="00D820BE">
              <w:rPr>
                <w:rFonts w:cstheme="minorHAnsi"/>
                <w:bCs/>
                <w:sz w:val="28"/>
                <w:szCs w:val="28"/>
              </w:rPr>
              <w:t xml:space="preserve">CLUs, </w:t>
            </w:r>
            <w:r w:rsidR="00D820BE">
              <w:rPr>
                <w:bCs/>
                <w:sz w:val="28"/>
                <w:szCs w:val="28"/>
              </w:rPr>
              <w:t xml:space="preserve">refer to </w:t>
            </w:r>
            <w:hyperlink r:id="rId7" w:history="1">
              <w:r w:rsidR="00DB1E1D" w:rsidRPr="00DB1E1D">
                <w:rPr>
                  <w:rStyle w:val="Hyperlink"/>
                  <w:bCs/>
                  <w:sz w:val="28"/>
                  <w:szCs w:val="28"/>
                </w:rPr>
                <w:t>Registering Data Via the CLU</w:t>
              </w:r>
            </w:hyperlink>
            <w:r w:rsidR="00DB1E1D">
              <w:rPr>
                <w:bCs/>
                <w:sz w:val="28"/>
                <w:szCs w:val="28"/>
              </w:rPr>
              <w:t>.</w:t>
            </w:r>
          </w:p>
          <w:p w14:paraId="1DFBE14F" w14:textId="721B5217" w:rsidR="002B066C" w:rsidRPr="002B066C" w:rsidRDefault="002B066C" w:rsidP="00CB7B8B">
            <w:pPr>
              <w:pStyle w:val="NormalWeb"/>
              <w:rPr>
                <w:rFonts w:cstheme="minorHAnsi"/>
                <w:bCs/>
                <w:sz w:val="28"/>
                <w:szCs w:val="28"/>
              </w:rPr>
            </w:pPr>
            <w:r>
              <w:rPr>
                <w:rFonts w:cstheme="minorHAnsi"/>
                <w:bCs/>
                <w:sz w:val="28"/>
                <w:szCs w:val="28"/>
                <w:u w:val="single"/>
              </w:rPr>
              <w:t>HPCDATAMGM-1325:</w:t>
            </w:r>
            <w:r>
              <w:rPr>
                <w:rFonts w:cstheme="minorHAnsi"/>
                <w:bCs/>
                <w:sz w:val="28"/>
                <w:szCs w:val="28"/>
              </w:rPr>
              <w:t xml:space="preserve"> Enhanced the metadata export capability in the DME Web Application to </w:t>
            </w:r>
            <w:r w:rsidR="00231D88">
              <w:rPr>
                <w:rFonts w:cstheme="minorHAnsi"/>
                <w:bCs/>
                <w:sz w:val="28"/>
                <w:szCs w:val="28"/>
              </w:rPr>
              <w:t>enable</w:t>
            </w:r>
            <w:r>
              <w:rPr>
                <w:rFonts w:cstheme="minorHAnsi"/>
                <w:bCs/>
                <w:sz w:val="28"/>
                <w:szCs w:val="28"/>
              </w:rPr>
              <w:t xml:space="preserve"> metadata </w:t>
            </w:r>
            <w:r w:rsidR="00231D88">
              <w:rPr>
                <w:rFonts w:cstheme="minorHAnsi"/>
                <w:bCs/>
                <w:sz w:val="28"/>
                <w:szCs w:val="28"/>
              </w:rPr>
              <w:t xml:space="preserve">export </w:t>
            </w:r>
            <w:r>
              <w:rPr>
                <w:rFonts w:cstheme="minorHAnsi"/>
                <w:bCs/>
                <w:sz w:val="28"/>
                <w:szCs w:val="28"/>
              </w:rPr>
              <w:t xml:space="preserve">of all the data objects or collections displayed </w:t>
            </w:r>
            <w:r w:rsidR="00231D88">
              <w:rPr>
                <w:rFonts w:cstheme="minorHAnsi"/>
                <w:bCs/>
                <w:sz w:val="28"/>
                <w:szCs w:val="28"/>
              </w:rPr>
              <w:t>on</w:t>
            </w:r>
            <w:r>
              <w:rPr>
                <w:rFonts w:cstheme="minorHAnsi"/>
                <w:bCs/>
                <w:sz w:val="28"/>
                <w:szCs w:val="28"/>
              </w:rPr>
              <w:t xml:space="preserve"> the </w:t>
            </w:r>
            <w:r w:rsidR="00714F87">
              <w:rPr>
                <w:rFonts w:cstheme="minorHAnsi"/>
                <w:bCs/>
                <w:sz w:val="28"/>
                <w:szCs w:val="28"/>
              </w:rPr>
              <w:t>S</w:t>
            </w:r>
            <w:r>
              <w:rPr>
                <w:rFonts w:cstheme="minorHAnsi"/>
                <w:bCs/>
                <w:sz w:val="28"/>
                <w:szCs w:val="28"/>
              </w:rPr>
              <w:t xml:space="preserve">earch </w:t>
            </w:r>
            <w:r w:rsidR="00714F87">
              <w:rPr>
                <w:rFonts w:cstheme="minorHAnsi"/>
                <w:bCs/>
                <w:sz w:val="28"/>
                <w:szCs w:val="28"/>
              </w:rPr>
              <w:t>R</w:t>
            </w:r>
            <w:r>
              <w:rPr>
                <w:rFonts w:cstheme="minorHAnsi"/>
                <w:bCs/>
                <w:sz w:val="28"/>
                <w:szCs w:val="28"/>
              </w:rPr>
              <w:t>esults</w:t>
            </w:r>
            <w:r w:rsidR="00231D88">
              <w:rPr>
                <w:rFonts w:cstheme="minorHAnsi"/>
                <w:bCs/>
                <w:sz w:val="28"/>
                <w:szCs w:val="28"/>
              </w:rPr>
              <w:t xml:space="preserve"> screen</w:t>
            </w:r>
            <w:r w:rsidR="00714F87">
              <w:rPr>
                <w:rFonts w:cstheme="minorHAnsi"/>
                <w:bCs/>
                <w:sz w:val="28"/>
                <w:szCs w:val="28"/>
              </w:rPr>
              <w:t>. Presently, only</w:t>
            </w:r>
            <w:r w:rsidR="00231D88">
              <w:rPr>
                <w:rFonts w:cstheme="minorHAnsi"/>
                <w:bCs/>
                <w:sz w:val="28"/>
                <w:szCs w:val="28"/>
              </w:rPr>
              <w:t xml:space="preserve"> </w:t>
            </w:r>
            <w:r>
              <w:rPr>
                <w:rFonts w:cstheme="minorHAnsi"/>
                <w:bCs/>
                <w:sz w:val="28"/>
                <w:szCs w:val="28"/>
              </w:rPr>
              <w:t>metadata of data objects</w:t>
            </w:r>
            <w:r w:rsidR="00714F87">
              <w:rPr>
                <w:rFonts w:cstheme="minorHAnsi"/>
                <w:bCs/>
                <w:sz w:val="28"/>
                <w:szCs w:val="28"/>
              </w:rPr>
              <w:t xml:space="preserve"> or </w:t>
            </w:r>
            <w:r>
              <w:rPr>
                <w:rFonts w:cstheme="minorHAnsi"/>
                <w:bCs/>
                <w:sz w:val="28"/>
                <w:szCs w:val="28"/>
              </w:rPr>
              <w:t>coll</w:t>
            </w:r>
            <w:r w:rsidR="00231D88">
              <w:rPr>
                <w:rFonts w:cstheme="minorHAnsi"/>
                <w:bCs/>
                <w:sz w:val="28"/>
                <w:szCs w:val="28"/>
              </w:rPr>
              <w:t>e</w:t>
            </w:r>
            <w:r>
              <w:rPr>
                <w:rFonts w:cstheme="minorHAnsi"/>
                <w:bCs/>
                <w:sz w:val="28"/>
                <w:szCs w:val="28"/>
              </w:rPr>
              <w:t>ctions in the current page</w:t>
            </w:r>
            <w:r w:rsidR="00714F87">
              <w:rPr>
                <w:rFonts w:cstheme="minorHAnsi"/>
                <w:bCs/>
                <w:sz w:val="28"/>
                <w:szCs w:val="28"/>
              </w:rPr>
              <w:t xml:space="preserve"> can be exported</w:t>
            </w:r>
            <w:r>
              <w:rPr>
                <w:rFonts w:cstheme="minorHAnsi"/>
                <w:bCs/>
                <w:sz w:val="28"/>
                <w:szCs w:val="28"/>
              </w:rPr>
              <w:t>. For details</w:t>
            </w:r>
            <w:r w:rsidR="00231D88">
              <w:rPr>
                <w:rFonts w:cstheme="minorHAnsi"/>
                <w:bCs/>
                <w:sz w:val="28"/>
                <w:szCs w:val="28"/>
              </w:rPr>
              <w:t xml:space="preserve"> on the metadata export capability</w:t>
            </w:r>
            <w:r>
              <w:rPr>
                <w:rFonts w:cstheme="minorHAnsi"/>
                <w:bCs/>
                <w:sz w:val="28"/>
                <w:szCs w:val="28"/>
              </w:rPr>
              <w:t xml:space="preserve">, refer to </w:t>
            </w:r>
            <w:hyperlink r:id="rId8" w:history="1">
              <w:r w:rsidRPr="002B066C">
                <w:rPr>
                  <w:rStyle w:val="Hyperlink"/>
                  <w:rFonts w:cstheme="minorHAnsi"/>
                  <w:bCs/>
                  <w:sz w:val="28"/>
                  <w:szCs w:val="28"/>
                </w:rPr>
                <w:t>Exporting Search Results via the GUI</w:t>
              </w:r>
            </w:hyperlink>
          </w:p>
          <w:p w14:paraId="219E4A8B" w14:textId="0042C909" w:rsidR="00AE4197" w:rsidRPr="00364404" w:rsidRDefault="00D457F4" w:rsidP="00364404">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2B066C" w:rsidRPr="002B066C">
              <w:rPr>
                <w:rFonts w:cstheme="minorHAnsi"/>
                <w:bCs/>
                <w:sz w:val="28"/>
                <w:szCs w:val="28"/>
              </w:rPr>
              <w:t>Re</w:t>
            </w:r>
            <w:r w:rsidR="00714F87">
              <w:rPr>
                <w:rFonts w:cstheme="minorHAnsi"/>
                <w:bCs/>
                <w:sz w:val="28"/>
                <w:szCs w:val="28"/>
              </w:rPr>
              <w:t>-</w:t>
            </w:r>
            <w:r w:rsidR="002B066C" w:rsidRPr="002B066C">
              <w:rPr>
                <w:rFonts w:cstheme="minorHAnsi"/>
                <w:bCs/>
                <w:sz w:val="28"/>
                <w:szCs w:val="28"/>
              </w:rPr>
              <w:t xml:space="preserve">designed the </w:t>
            </w:r>
            <w:r w:rsidR="00714F87">
              <w:rPr>
                <w:rFonts w:cstheme="minorHAnsi"/>
                <w:bCs/>
                <w:sz w:val="28"/>
                <w:szCs w:val="28"/>
              </w:rPr>
              <w:t xml:space="preserve">layout of the </w:t>
            </w:r>
            <w:r w:rsidR="00DF2CB2">
              <w:rPr>
                <w:rFonts w:cstheme="minorHAnsi"/>
                <w:bCs/>
                <w:sz w:val="28"/>
                <w:szCs w:val="28"/>
              </w:rPr>
              <w:t>R</w:t>
            </w:r>
            <w:r w:rsidR="002B066C" w:rsidRPr="002B066C">
              <w:rPr>
                <w:rFonts w:cstheme="minorHAnsi"/>
                <w:bCs/>
                <w:sz w:val="28"/>
                <w:szCs w:val="28"/>
              </w:rPr>
              <w:t>egister Bulk page of the DME Web Application for clarity</w:t>
            </w:r>
            <w:r w:rsidR="00714F87">
              <w:rPr>
                <w:rFonts w:cstheme="minorHAnsi"/>
                <w:bCs/>
                <w:sz w:val="28"/>
                <w:szCs w:val="28"/>
              </w:rPr>
              <w:t>,</w:t>
            </w:r>
            <w:r w:rsidR="002B066C" w:rsidRPr="002B066C">
              <w:rPr>
                <w:rFonts w:cstheme="minorHAnsi"/>
                <w:bCs/>
                <w:sz w:val="28"/>
                <w:szCs w:val="28"/>
              </w:rPr>
              <w:t xml:space="preserve"> and to better align with the order of user actions</w:t>
            </w:r>
            <w:r w:rsidR="002B066C">
              <w:rPr>
                <w:rFonts w:cstheme="minorHAnsi"/>
                <w:b/>
                <w:sz w:val="28"/>
                <w:szCs w:val="28"/>
              </w:rPr>
              <w:t xml:space="preserve">. </w:t>
            </w:r>
            <w:r w:rsidR="006520F8" w:rsidRPr="00D20904">
              <w:rPr>
                <w:rFonts w:cstheme="minorHAnsi"/>
                <w:bCs/>
                <w:sz w:val="28"/>
                <w:szCs w:val="28"/>
              </w:rPr>
              <w:t>For details</w:t>
            </w:r>
            <w:r w:rsidR="00AA34A6">
              <w:rPr>
                <w:rFonts w:cstheme="minorHAnsi"/>
                <w:bCs/>
                <w:sz w:val="28"/>
                <w:szCs w:val="28"/>
              </w:rPr>
              <w:t xml:space="preserve"> on performing </w:t>
            </w:r>
            <w:r w:rsidR="00DF2CB2">
              <w:rPr>
                <w:rFonts w:cstheme="minorHAnsi"/>
                <w:bCs/>
                <w:sz w:val="28"/>
                <w:szCs w:val="28"/>
              </w:rPr>
              <w:t>b</w:t>
            </w:r>
            <w:r w:rsidR="00AA34A6">
              <w:rPr>
                <w:rFonts w:cstheme="minorHAnsi"/>
                <w:bCs/>
                <w:sz w:val="28"/>
                <w:szCs w:val="28"/>
              </w:rPr>
              <w:t xml:space="preserve">ulk </w:t>
            </w:r>
            <w:r w:rsidR="00DF2CB2">
              <w:rPr>
                <w:rFonts w:cstheme="minorHAnsi"/>
                <w:bCs/>
                <w:sz w:val="28"/>
                <w:szCs w:val="28"/>
              </w:rPr>
              <w:t>r</w:t>
            </w:r>
            <w:r w:rsidR="00AA34A6">
              <w:rPr>
                <w:rFonts w:cstheme="minorHAnsi"/>
                <w:bCs/>
                <w:sz w:val="28"/>
                <w:szCs w:val="28"/>
              </w:rPr>
              <w:t>egistratio</w:t>
            </w:r>
            <w:r w:rsidR="00DF2CB2">
              <w:rPr>
                <w:rFonts w:cstheme="minorHAnsi"/>
                <w:bCs/>
                <w:sz w:val="28"/>
                <w:szCs w:val="28"/>
              </w:rPr>
              <w:t>n</w:t>
            </w:r>
            <w:r w:rsidR="00AA34A6">
              <w:rPr>
                <w:rFonts w:cstheme="minorHAnsi"/>
                <w:bCs/>
                <w:sz w:val="28"/>
                <w:szCs w:val="28"/>
              </w:rPr>
              <w:t xml:space="preserve"> through the DME Web Application, </w:t>
            </w:r>
            <w:r w:rsidR="002622B1">
              <w:rPr>
                <w:rFonts w:cstheme="minorHAnsi"/>
                <w:bCs/>
                <w:sz w:val="28"/>
                <w:szCs w:val="28"/>
              </w:rPr>
              <w:t>refer to</w:t>
            </w:r>
            <w:r w:rsidR="002B066C">
              <w:rPr>
                <w:rFonts w:cstheme="minorHAnsi"/>
                <w:bCs/>
                <w:sz w:val="28"/>
                <w:szCs w:val="28"/>
              </w:rPr>
              <w:t xml:space="preserve"> </w:t>
            </w:r>
            <w:hyperlink r:id="rId9" w:history="1">
              <w:r w:rsidR="00AA34A6" w:rsidRPr="00AA34A6">
                <w:rPr>
                  <w:rStyle w:val="Hyperlink"/>
                  <w:rFonts w:cstheme="minorHAnsi"/>
                  <w:bCs/>
                  <w:sz w:val="28"/>
                  <w:szCs w:val="28"/>
                </w:rPr>
                <w:t>Registering Data in Bulk via the GUI</w:t>
              </w:r>
            </w:hyperlink>
            <w:r w:rsidR="00AA34A6">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17C831E4" w14:textId="23A5422E" w:rsidR="004E4C3E" w:rsidRPr="00D24BE6" w:rsidRDefault="00C54055" w:rsidP="004E4C3E">
            <w:pPr>
              <w:rPr>
                <w:sz w:val="28"/>
                <w:szCs w:val="28"/>
              </w:rPr>
            </w:pPr>
            <w:r w:rsidRPr="00C54055">
              <w:rPr>
                <w:sz w:val="28"/>
                <w:szCs w:val="28"/>
                <w:u w:val="single"/>
              </w:rPr>
              <w:t>HPCDAMAMGM-136</w:t>
            </w:r>
            <w:r w:rsidR="004C38B8">
              <w:rPr>
                <w:sz w:val="28"/>
                <w:szCs w:val="28"/>
                <w:u w:val="single"/>
              </w:rPr>
              <w:t>8</w:t>
            </w:r>
            <w:r w:rsidRPr="00C54055">
              <w:rPr>
                <w:sz w:val="28"/>
                <w:szCs w:val="28"/>
                <w:u w:val="single"/>
              </w:rPr>
              <w:t>:</w:t>
            </w:r>
            <w:r w:rsidRPr="00C54055">
              <w:rPr>
                <w:sz w:val="28"/>
                <w:szCs w:val="28"/>
              </w:rPr>
              <w:t xml:space="preserve"> </w:t>
            </w:r>
            <w:r w:rsidR="00F95578">
              <w:rPr>
                <w:sz w:val="28"/>
                <w:szCs w:val="28"/>
              </w:rPr>
              <w:t xml:space="preserve"> </w:t>
            </w:r>
            <w:r w:rsidR="004C38B8">
              <w:rPr>
                <w:sz w:val="28"/>
                <w:szCs w:val="28"/>
              </w:rPr>
              <w:t>Enhanced the DME web application to display help icon</w:t>
            </w:r>
            <w:r w:rsidR="00080CE1">
              <w:rPr>
                <w:sz w:val="28"/>
                <w:szCs w:val="28"/>
              </w:rPr>
              <w:t>s</w:t>
            </w:r>
            <w:r w:rsidR="004C38B8">
              <w:rPr>
                <w:sz w:val="28"/>
                <w:szCs w:val="28"/>
              </w:rPr>
              <w:t xml:space="preserve"> containing the metadata description for </w:t>
            </w:r>
            <w:r w:rsidR="00714F87">
              <w:rPr>
                <w:sz w:val="28"/>
                <w:szCs w:val="28"/>
              </w:rPr>
              <w:t xml:space="preserve">all </w:t>
            </w:r>
            <w:r w:rsidR="004C38B8">
              <w:rPr>
                <w:sz w:val="28"/>
                <w:szCs w:val="28"/>
              </w:rPr>
              <w:t xml:space="preserve">mandatory metadata </w:t>
            </w:r>
            <w:r w:rsidR="00714F87">
              <w:rPr>
                <w:sz w:val="28"/>
                <w:szCs w:val="28"/>
              </w:rPr>
              <w:t>o</w:t>
            </w:r>
            <w:r w:rsidR="004C38B8">
              <w:rPr>
                <w:sz w:val="28"/>
                <w:szCs w:val="28"/>
              </w:rPr>
              <w:t xml:space="preserve">n the Edit Metadata screen. This is presently displayed only while </w:t>
            </w:r>
            <w:r w:rsidR="00714F87">
              <w:rPr>
                <w:sz w:val="28"/>
                <w:szCs w:val="28"/>
              </w:rPr>
              <w:t xml:space="preserve">adding new metadata during collection </w:t>
            </w:r>
            <w:r w:rsidR="00714F87">
              <w:rPr>
                <w:sz w:val="28"/>
                <w:szCs w:val="28"/>
              </w:rPr>
              <w:lastRenderedPageBreak/>
              <w:t>or data object registration</w:t>
            </w:r>
            <w:r w:rsidR="004C38B8">
              <w:rPr>
                <w:sz w:val="28"/>
                <w:szCs w:val="28"/>
              </w:rPr>
              <w:t xml:space="preserve">. </w:t>
            </w:r>
            <w:r w:rsidR="004E4C3E">
              <w:rPr>
                <w:sz w:val="28"/>
                <w:szCs w:val="28"/>
              </w:rPr>
              <w:t xml:space="preserve">For details on editing metadata through the DME Web Application, </w:t>
            </w:r>
            <w:r w:rsidR="002622B1">
              <w:rPr>
                <w:sz w:val="28"/>
                <w:szCs w:val="28"/>
              </w:rPr>
              <w:t>refer to</w:t>
            </w:r>
            <w:r w:rsidR="004E4C3E">
              <w:rPr>
                <w:sz w:val="28"/>
                <w:szCs w:val="28"/>
              </w:rPr>
              <w:t xml:space="preserve"> </w:t>
            </w:r>
            <w:hyperlink r:id="rId10" w:history="1">
              <w:r w:rsidR="004E4C3E" w:rsidRPr="004E4C3E">
                <w:rPr>
                  <w:rStyle w:val="Hyperlink"/>
                  <w:sz w:val="28"/>
                  <w:szCs w:val="28"/>
                </w:rPr>
                <w:t>Updating Metadata via the GUI</w:t>
              </w:r>
            </w:hyperlink>
            <w:r w:rsidR="004E4C3E">
              <w:rPr>
                <w:sz w:val="28"/>
                <w:szCs w:val="28"/>
              </w:rPr>
              <w:t>.</w:t>
            </w:r>
          </w:p>
          <w:p w14:paraId="37818F84" w14:textId="2A9D9671" w:rsidR="00C54055" w:rsidRDefault="00C54055" w:rsidP="00C54055">
            <w:pPr>
              <w:rPr>
                <w:sz w:val="28"/>
                <w:szCs w:val="28"/>
              </w:rPr>
            </w:pPr>
          </w:p>
          <w:p w14:paraId="39C226B9" w14:textId="063B82C9" w:rsidR="00C54055" w:rsidRPr="00B5002F" w:rsidRDefault="00C54055" w:rsidP="00C54055">
            <w:pPr>
              <w:rPr>
                <w:sz w:val="28"/>
                <w:szCs w:val="28"/>
              </w:rPr>
            </w:pPr>
            <w:r w:rsidRPr="00B5002F">
              <w:rPr>
                <w:sz w:val="28"/>
                <w:szCs w:val="28"/>
                <w:u w:val="single"/>
              </w:rPr>
              <w:t>HPCDATAMGM-</w:t>
            </w:r>
            <w:r w:rsidR="004E4C3E">
              <w:rPr>
                <w:sz w:val="28"/>
                <w:szCs w:val="28"/>
                <w:u w:val="single"/>
              </w:rPr>
              <w:t>958</w:t>
            </w:r>
            <w:r w:rsidRPr="00B5002F">
              <w:rPr>
                <w:sz w:val="28"/>
                <w:szCs w:val="28"/>
                <w:u w:val="single"/>
              </w:rPr>
              <w:t>:</w:t>
            </w:r>
            <w:r w:rsidR="00DA7B79">
              <w:rPr>
                <w:sz w:val="28"/>
                <w:szCs w:val="28"/>
              </w:rPr>
              <w:t xml:space="preserve"> </w:t>
            </w:r>
            <w:r w:rsidR="004E4C3E">
              <w:rPr>
                <w:sz w:val="28"/>
                <w:szCs w:val="28"/>
              </w:rPr>
              <w:t xml:space="preserve"> Removed the system </w:t>
            </w:r>
            <w:r w:rsidR="0021158A">
              <w:rPr>
                <w:sz w:val="28"/>
                <w:szCs w:val="28"/>
              </w:rPr>
              <w:t xml:space="preserve">specific </w:t>
            </w:r>
            <w:r w:rsidR="004E4C3E">
              <w:rPr>
                <w:sz w:val="28"/>
                <w:szCs w:val="28"/>
              </w:rPr>
              <w:t xml:space="preserve">properties from the </w:t>
            </w:r>
            <w:r w:rsidR="004E4C3E" w:rsidRPr="002622B1">
              <w:rPr>
                <w:i/>
                <w:iCs/>
                <w:sz w:val="28"/>
                <w:szCs w:val="28"/>
              </w:rPr>
              <w:t>hpcdme.properties</w:t>
            </w:r>
            <w:r w:rsidR="004E4C3E">
              <w:rPr>
                <w:sz w:val="28"/>
                <w:szCs w:val="28"/>
              </w:rPr>
              <w:t xml:space="preserve"> file. Users using the CLU interface will no longer be required to modify this file for every release</w:t>
            </w:r>
            <w:r w:rsidRPr="00B5002F">
              <w:rPr>
                <w:sz w:val="28"/>
                <w:szCs w:val="28"/>
              </w:rPr>
              <w:t>.</w:t>
            </w:r>
            <w:r w:rsidR="004E4C3E">
              <w:rPr>
                <w:sz w:val="28"/>
                <w:szCs w:val="28"/>
              </w:rPr>
              <w:t xml:space="preserve"> For details on the customizable properties contained in this file, </w:t>
            </w:r>
            <w:r w:rsidR="002622B1">
              <w:rPr>
                <w:sz w:val="28"/>
                <w:szCs w:val="28"/>
              </w:rPr>
              <w:t>refer to</w:t>
            </w:r>
            <w:r w:rsidR="004E4C3E">
              <w:rPr>
                <w:sz w:val="28"/>
                <w:szCs w:val="28"/>
              </w:rPr>
              <w:t xml:space="preserve"> </w:t>
            </w:r>
            <w:hyperlink r:id="rId11" w:history="1">
              <w:r w:rsidR="00CD310B" w:rsidRPr="00CD310B">
                <w:rPr>
                  <w:rStyle w:val="Hyperlink"/>
                  <w:sz w:val="28"/>
                  <w:szCs w:val="28"/>
                </w:rPr>
                <w:t>Getting Started with DME CLU</w:t>
              </w:r>
            </w:hyperlink>
          </w:p>
          <w:p w14:paraId="31FFF231" w14:textId="6000B0BE" w:rsidR="00C54055" w:rsidRDefault="00C54055" w:rsidP="00C54055">
            <w:pPr>
              <w:rPr>
                <w:sz w:val="28"/>
                <w:szCs w:val="28"/>
                <w:u w:val="single"/>
              </w:rPr>
            </w:pPr>
          </w:p>
          <w:p w14:paraId="15894DA8" w14:textId="35C895E4" w:rsidR="00C54055" w:rsidRPr="00AD584D" w:rsidRDefault="00C54055" w:rsidP="00C54055">
            <w:pPr>
              <w:rPr>
                <w:sz w:val="28"/>
                <w:szCs w:val="28"/>
              </w:rPr>
            </w:pPr>
            <w:r w:rsidRPr="00D04408">
              <w:rPr>
                <w:sz w:val="28"/>
                <w:szCs w:val="28"/>
                <w:u w:val="single"/>
              </w:rPr>
              <w:t>HPCDAMGM-13</w:t>
            </w:r>
            <w:r w:rsidR="00833AEB">
              <w:rPr>
                <w:sz w:val="28"/>
                <w:szCs w:val="28"/>
                <w:u w:val="single"/>
              </w:rPr>
              <w:t>71</w:t>
            </w:r>
            <w:r w:rsidRPr="00D04408">
              <w:rPr>
                <w:sz w:val="28"/>
                <w:szCs w:val="28"/>
                <w:u w:val="single"/>
              </w:rPr>
              <w:t>:</w:t>
            </w:r>
            <w:r w:rsidRPr="00D04408">
              <w:rPr>
                <w:sz w:val="28"/>
                <w:szCs w:val="28"/>
              </w:rPr>
              <w:t xml:space="preserve"> </w:t>
            </w:r>
            <w:r w:rsidR="00833AEB">
              <w:rPr>
                <w:sz w:val="28"/>
                <w:szCs w:val="28"/>
              </w:rPr>
              <w:t>Updated the Register Collection screen in the DME Web Application to not require the collection type to be s</w:t>
            </w:r>
            <w:r w:rsidR="00080CE1">
              <w:rPr>
                <w:sz w:val="28"/>
                <w:szCs w:val="28"/>
              </w:rPr>
              <w:t>pecified</w:t>
            </w:r>
            <w:r w:rsidR="00833AEB">
              <w:rPr>
                <w:sz w:val="28"/>
                <w:szCs w:val="28"/>
              </w:rPr>
              <w:t xml:space="preserve"> </w:t>
            </w:r>
            <w:r w:rsidR="00080CE1">
              <w:rPr>
                <w:sz w:val="28"/>
                <w:szCs w:val="28"/>
              </w:rPr>
              <w:t>while registering a collection from the Browse screen if only one type of collection is permitted</w:t>
            </w:r>
            <w:r w:rsidR="00833AEB">
              <w:rPr>
                <w:sz w:val="28"/>
                <w:szCs w:val="28"/>
              </w:rPr>
              <w:t xml:space="preserve">. For details on how to register </w:t>
            </w:r>
            <w:r w:rsidR="00080CE1">
              <w:rPr>
                <w:sz w:val="28"/>
                <w:szCs w:val="28"/>
              </w:rPr>
              <w:t xml:space="preserve">an empty collection </w:t>
            </w:r>
            <w:r w:rsidR="00833AEB">
              <w:rPr>
                <w:sz w:val="28"/>
                <w:szCs w:val="28"/>
              </w:rPr>
              <w:t xml:space="preserve">from the Browse screen, </w:t>
            </w:r>
            <w:r w:rsidR="002622B1">
              <w:rPr>
                <w:sz w:val="28"/>
                <w:szCs w:val="28"/>
              </w:rPr>
              <w:t>refer to</w:t>
            </w:r>
            <w:r w:rsidR="00833AEB">
              <w:rPr>
                <w:sz w:val="28"/>
                <w:szCs w:val="28"/>
              </w:rPr>
              <w:t xml:space="preserve"> </w:t>
            </w:r>
            <w:hyperlink r:id="rId12" w:history="1">
              <w:r w:rsidR="00080CE1" w:rsidRPr="00080CE1">
                <w:rPr>
                  <w:rStyle w:val="Hyperlink"/>
                  <w:sz w:val="28"/>
                  <w:szCs w:val="28"/>
                </w:rPr>
                <w:t>Creating an Empty Collection via the GUI</w:t>
              </w:r>
            </w:hyperlink>
            <w:r w:rsidR="001A4DB6">
              <w:rPr>
                <w:sz w:val="28"/>
                <w:szCs w:val="28"/>
              </w:rPr>
              <w:t>.</w:t>
            </w:r>
          </w:p>
          <w:p w14:paraId="7C26906F" w14:textId="5BE7EFFC" w:rsidR="00C54055" w:rsidRPr="00731B0B" w:rsidRDefault="00C54055" w:rsidP="00731B0B">
            <w:pPr>
              <w:spacing w:before="100" w:beforeAutospacing="1" w:after="100" w:afterAutospacing="1"/>
              <w:rPr>
                <w:sz w:val="28"/>
                <w:szCs w:val="28"/>
              </w:rPr>
            </w:pPr>
            <w:r w:rsidRPr="00AD584D">
              <w:rPr>
                <w:sz w:val="28"/>
                <w:szCs w:val="28"/>
                <w:u w:val="single"/>
              </w:rPr>
              <w:t>HPCDAMAMGM-13</w:t>
            </w:r>
            <w:r w:rsidR="00FB1C38">
              <w:rPr>
                <w:sz w:val="28"/>
                <w:szCs w:val="28"/>
                <w:u w:val="single"/>
              </w:rPr>
              <w:t>70</w:t>
            </w:r>
            <w:r w:rsidRPr="00AD584D">
              <w:rPr>
                <w:sz w:val="28"/>
                <w:szCs w:val="28"/>
              </w:rPr>
              <w:t xml:space="preserve">: </w:t>
            </w:r>
            <w:r w:rsidR="00080CE1">
              <w:rPr>
                <w:sz w:val="28"/>
                <w:szCs w:val="28"/>
              </w:rPr>
              <w:t>Made the</w:t>
            </w:r>
            <w:r w:rsidR="002622B1">
              <w:rPr>
                <w:sz w:val="28"/>
                <w:szCs w:val="28"/>
              </w:rPr>
              <w:t xml:space="preserve"> look and feel</w:t>
            </w:r>
            <w:r w:rsidR="00080CE1">
              <w:rPr>
                <w:sz w:val="28"/>
                <w:szCs w:val="28"/>
              </w:rPr>
              <w:t xml:space="preserve"> of all secondary buttons uniform to easily differentiate them from the primary buttons and ensure consistency across the system</w:t>
            </w:r>
            <w:r w:rsidR="00AD584D" w:rsidRPr="00AD584D">
              <w:rPr>
                <w:sz w:val="28"/>
                <w:szCs w:val="28"/>
              </w:rPr>
              <w:t>.</w:t>
            </w:r>
          </w:p>
          <w:p w14:paraId="04C2BB57" w14:textId="492DC18F" w:rsidR="00AE4197" w:rsidRPr="00B5002F" w:rsidRDefault="00462C14" w:rsidP="00AE4197">
            <w:pPr>
              <w:rPr>
                <w:sz w:val="28"/>
                <w:szCs w:val="28"/>
              </w:rPr>
            </w:pPr>
            <w:r w:rsidRPr="00B5002F">
              <w:rPr>
                <w:sz w:val="28"/>
                <w:szCs w:val="28"/>
                <w:u w:val="single"/>
              </w:rPr>
              <w:t>HPCDATAMGM-</w:t>
            </w:r>
            <w:r w:rsidR="00FB1C38">
              <w:rPr>
                <w:sz w:val="28"/>
                <w:szCs w:val="28"/>
                <w:u w:val="single"/>
              </w:rPr>
              <w:t xml:space="preserve">1277, </w:t>
            </w:r>
            <w:r w:rsidRPr="00B5002F">
              <w:rPr>
                <w:sz w:val="28"/>
                <w:szCs w:val="28"/>
                <w:u w:val="single"/>
              </w:rPr>
              <w:t>13</w:t>
            </w:r>
            <w:r w:rsidR="00FB1C38">
              <w:rPr>
                <w:sz w:val="28"/>
                <w:szCs w:val="28"/>
                <w:u w:val="single"/>
              </w:rPr>
              <w:t>61</w:t>
            </w:r>
            <w:r w:rsidRPr="00B5002F">
              <w:rPr>
                <w:sz w:val="28"/>
                <w:szCs w:val="28"/>
              </w:rPr>
              <w:t xml:space="preserve">: </w:t>
            </w:r>
            <w:r w:rsidR="006E0A95" w:rsidRPr="00B5002F">
              <w:rPr>
                <w:sz w:val="28"/>
                <w:szCs w:val="28"/>
              </w:rPr>
              <w:t xml:space="preserve"> </w:t>
            </w:r>
            <w:r w:rsidR="00FB1C38">
              <w:rPr>
                <w:sz w:val="28"/>
                <w:szCs w:val="28"/>
              </w:rPr>
              <w:t xml:space="preserve">Updated help information in the DME Web Application and </w:t>
            </w:r>
            <w:r w:rsidR="005518A7">
              <w:rPr>
                <w:sz w:val="28"/>
                <w:szCs w:val="28"/>
              </w:rPr>
              <w:t xml:space="preserve">in the </w:t>
            </w:r>
            <w:r w:rsidR="00FB1C38">
              <w:rPr>
                <w:sz w:val="28"/>
                <w:szCs w:val="28"/>
              </w:rPr>
              <w:t>CLU interface</w:t>
            </w:r>
            <w:r w:rsidR="00AE4197" w:rsidRPr="00B5002F">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5D563602" w14:textId="6070287C" w:rsidR="00731B0B" w:rsidRDefault="00790FDE" w:rsidP="00AF50AD">
            <w:pPr>
              <w:rPr>
                <w:rFonts w:cstheme="minorHAnsi"/>
                <w:sz w:val="28"/>
                <w:szCs w:val="28"/>
              </w:rPr>
            </w:pPr>
            <w:r w:rsidRPr="00CD310B">
              <w:rPr>
                <w:rFonts w:cstheme="minorHAnsi"/>
                <w:sz w:val="28"/>
                <w:szCs w:val="28"/>
                <w:u w:val="single"/>
              </w:rPr>
              <w:t>HPCDATAMGM-13</w:t>
            </w:r>
            <w:r w:rsidR="00931C82" w:rsidRPr="00CD310B">
              <w:rPr>
                <w:rFonts w:cstheme="minorHAnsi"/>
                <w:sz w:val="28"/>
                <w:szCs w:val="28"/>
                <w:u w:val="single"/>
              </w:rPr>
              <w:t>3</w:t>
            </w:r>
            <w:r w:rsidR="00CD310B" w:rsidRPr="00CD310B">
              <w:rPr>
                <w:rFonts w:cstheme="minorHAnsi"/>
                <w:sz w:val="28"/>
                <w:szCs w:val="28"/>
                <w:u w:val="single"/>
              </w:rPr>
              <w:t>2</w:t>
            </w:r>
            <w:r w:rsidRPr="00CD310B">
              <w:rPr>
                <w:rFonts w:cstheme="minorHAnsi"/>
                <w:sz w:val="28"/>
                <w:szCs w:val="28"/>
              </w:rPr>
              <w:t xml:space="preserve">: </w:t>
            </w:r>
            <w:r w:rsidR="00CD310B" w:rsidRPr="00CD310B">
              <w:rPr>
                <w:rFonts w:cstheme="minorHAnsi"/>
                <w:sz w:val="28"/>
                <w:szCs w:val="28"/>
              </w:rPr>
              <w:t xml:space="preserve"> Optimized error handling during collection download to terminate the </w:t>
            </w:r>
            <w:r w:rsidR="002622B1">
              <w:rPr>
                <w:rFonts w:cstheme="minorHAnsi"/>
                <w:sz w:val="28"/>
                <w:szCs w:val="28"/>
              </w:rPr>
              <w:t xml:space="preserve">download </w:t>
            </w:r>
            <w:r w:rsidR="00CD310B" w:rsidRPr="00CD310B">
              <w:rPr>
                <w:rFonts w:cstheme="minorHAnsi"/>
                <w:sz w:val="28"/>
                <w:szCs w:val="28"/>
              </w:rPr>
              <w:t>request if a credentials error is encountered</w:t>
            </w:r>
            <w:r w:rsidR="002622B1">
              <w:rPr>
                <w:rFonts w:cstheme="minorHAnsi"/>
                <w:sz w:val="28"/>
                <w:szCs w:val="28"/>
              </w:rPr>
              <w:t>. The download of all the remaining</w:t>
            </w:r>
            <w:r w:rsidR="00CD310B">
              <w:rPr>
                <w:rFonts w:cstheme="minorHAnsi"/>
                <w:sz w:val="28"/>
                <w:szCs w:val="28"/>
              </w:rPr>
              <w:t xml:space="preserve"> files in the collection</w:t>
            </w:r>
            <w:r w:rsidR="002622B1">
              <w:rPr>
                <w:rFonts w:cstheme="minorHAnsi"/>
                <w:sz w:val="28"/>
                <w:szCs w:val="28"/>
              </w:rPr>
              <w:t xml:space="preserve"> are now cancelled</w:t>
            </w:r>
            <w:r w:rsidR="00CD310B">
              <w:rPr>
                <w:rFonts w:cstheme="minorHAnsi"/>
                <w:sz w:val="28"/>
                <w:szCs w:val="28"/>
              </w:rPr>
              <w:t>.</w:t>
            </w:r>
          </w:p>
          <w:p w14:paraId="1BB6F95E" w14:textId="77777777" w:rsidR="00731B0B" w:rsidRDefault="00731B0B" w:rsidP="00AF50AD">
            <w:pPr>
              <w:rPr>
                <w:rFonts w:cstheme="minorHAnsi"/>
                <w:sz w:val="28"/>
                <w:szCs w:val="28"/>
              </w:rPr>
            </w:pPr>
          </w:p>
          <w:p w14:paraId="0E484563" w14:textId="2FCA0EA2" w:rsidR="00731B0B" w:rsidRPr="00C54055" w:rsidRDefault="00CD310B" w:rsidP="00731B0B">
            <w:pPr>
              <w:rPr>
                <w:sz w:val="28"/>
                <w:szCs w:val="28"/>
              </w:rPr>
            </w:pPr>
            <w:r w:rsidRPr="00CD310B">
              <w:rPr>
                <w:rFonts w:cstheme="minorHAnsi"/>
                <w:sz w:val="28"/>
                <w:szCs w:val="28"/>
              </w:rPr>
              <w:t xml:space="preserve"> </w:t>
            </w:r>
            <w:r w:rsidR="00731B0B" w:rsidRPr="00B5002F">
              <w:rPr>
                <w:sz w:val="28"/>
                <w:szCs w:val="28"/>
                <w:u w:val="single"/>
              </w:rPr>
              <w:t>HPCDATAMGM-13</w:t>
            </w:r>
            <w:r w:rsidR="00731B0B">
              <w:rPr>
                <w:sz w:val="28"/>
                <w:szCs w:val="28"/>
                <w:u w:val="single"/>
              </w:rPr>
              <w:t>2</w:t>
            </w:r>
            <w:r w:rsidR="002622B1">
              <w:rPr>
                <w:sz w:val="28"/>
                <w:szCs w:val="28"/>
                <w:u w:val="single"/>
              </w:rPr>
              <w:t>1</w:t>
            </w:r>
            <w:r w:rsidR="00731B0B" w:rsidRPr="00B5002F">
              <w:rPr>
                <w:i/>
                <w:iCs/>
                <w:sz w:val="28"/>
                <w:szCs w:val="28"/>
              </w:rPr>
              <w:t>:</w:t>
            </w:r>
            <w:r w:rsidR="00731B0B" w:rsidRPr="00B5002F">
              <w:rPr>
                <w:sz w:val="28"/>
                <w:szCs w:val="28"/>
              </w:rPr>
              <w:t xml:space="preserve"> </w:t>
            </w:r>
            <w:r w:rsidR="00731B0B">
              <w:rPr>
                <w:sz w:val="28"/>
                <w:szCs w:val="28"/>
              </w:rPr>
              <w:t xml:space="preserve">Updated Google Guava third party libraries </w:t>
            </w:r>
            <w:r w:rsidR="002622B1">
              <w:rPr>
                <w:sz w:val="28"/>
                <w:szCs w:val="28"/>
              </w:rPr>
              <w:t xml:space="preserve">used by the REST API services </w:t>
            </w:r>
            <w:r w:rsidR="00731B0B">
              <w:rPr>
                <w:sz w:val="28"/>
                <w:szCs w:val="28"/>
              </w:rPr>
              <w:t xml:space="preserve">to address security vulnerabilities.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3"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lastRenderedPageBreak/>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4"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518A7" w:rsidP="00E16925">
            <w:pPr>
              <w:rPr>
                <w:rFonts w:cstheme="minorHAnsi"/>
                <w:sz w:val="28"/>
                <w:szCs w:val="28"/>
              </w:rPr>
            </w:pPr>
            <w:hyperlink r:id="rId15"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518A7" w:rsidP="00E16925">
            <w:pPr>
              <w:rPr>
                <w:rFonts w:cstheme="minorHAnsi"/>
                <w:sz w:val="28"/>
                <w:szCs w:val="28"/>
              </w:rPr>
            </w:pPr>
            <w:hyperlink r:id="rId16"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518A7" w:rsidP="00E16925">
            <w:pPr>
              <w:rPr>
                <w:rFonts w:cstheme="minorHAnsi"/>
                <w:sz w:val="28"/>
                <w:szCs w:val="28"/>
              </w:rPr>
            </w:pPr>
            <w:hyperlink r:id="rId17"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518A7" w:rsidP="00E16925">
            <w:pPr>
              <w:rPr>
                <w:rFonts w:cstheme="minorHAnsi"/>
                <w:sz w:val="28"/>
                <w:szCs w:val="28"/>
              </w:rPr>
            </w:pPr>
            <w:hyperlink r:id="rId18"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5518A7" w:rsidP="00E16925">
            <w:pPr>
              <w:rPr>
                <w:rFonts w:cstheme="minorHAnsi"/>
                <w:sz w:val="28"/>
                <w:szCs w:val="28"/>
              </w:rPr>
            </w:pPr>
            <w:hyperlink r:id="rId19"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518A7"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29"/>
  </w:num>
  <w:num w:numId="5">
    <w:abstractNumId w:val="3"/>
  </w:num>
  <w:num w:numId="6">
    <w:abstractNumId w:val="20"/>
  </w:num>
  <w:num w:numId="7">
    <w:abstractNumId w:val="5"/>
  </w:num>
  <w:num w:numId="8">
    <w:abstractNumId w:val="13"/>
  </w:num>
  <w:num w:numId="9">
    <w:abstractNumId w:val="2"/>
  </w:num>
  <w:num w:numId="10">
    <w:abstractNumId w:val="16"/>
  </w:num>
  <w:num w:numId="11">
    <w:abstractNumId w:val="30"/>
  </w:num>
  <w:num w:numId="12">
    <w:abstractNumId w:val="9"/>
  </w:num>
  <w:num w:numId="13">
    <w:abstractNumId w:val="4"/>
  </w:num>
  <w:num w:numId="14">
    <w:abstractNumId w:val="28"/>
  </w:num>
  <w:num w:numId="15">
    <w:abstractNumId w:val="10"/>
  </w:num>
  <w:num w:numId="16">
    <w:abstractNumId w:val="15"/>
  </w:num>
  <w:num w:numId="17">
    <w:abstractNumId w:val="25"/>
  </w:num>
  <w:num w:numId="18">
    <w:abstractNumId w:val="22"/>
  </w:num>
  <w:num w:numId="19">
    <w:abstractNumId w:val="19"/>
  </w:num>
  <w:num w:numId="20">
    <w:abstractNumId w:val="26"/>
  </w:num>
  <w:num w:numId="21">
    <w:abstractNumId w:val="27"/>
  </w:num>
  <w:num w:numId="22">
    <w:abstractNumId w:val="11"/>
  </w:num>
  <w:num w:numId="23">
    <w:abstractNumId w:val="23"/>
  </w:num>
  <w:num w:numId="24">
    <w:abstractNumId w:val="21"/>
  </w:num>
  <w:num w:numId="25">
    <w:abstractNumId w:val="1"/>
  </w:num>
  <w:num w:numId="26">
    <w:abstractNumId w:val="24"/>
  </w:num>
  <w:num w:numId="27">
    <w:abstractNumId w:val="12"/>
  </w:num>
  <w:num w:numId="28">
    <w:abstractNumId w:val="7"/>
  </w:num>
  <w:num w:numId="29">
    <w:abstractNumId w:val="0"/>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4EBA"/>
    <w:rsid w:val="004D70B4"/>
    <w:rsid w:val="004E4C3E"/>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18A7"/>
    <w:rsid w:val="0055281B"/>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2646F"/>
    <w:rsid w:val="00931641"/>
    <w:rsid w:val="00931C82"/>
    <w:rsid w:val="009334AD"/>
    <w:rsid w:val="009373F8"/>
    <w:rsid w:val="009420E8"/>
    <w:rsid w:val="00945088"/>
    <w:rsid w:val="009463C9"/>
    <w:rsid w:val="00946570"/>
    <w:rsid w:val="00951636"/>
    <w:rsid w:val="009533D3"/>
    <w:rsid w:val="00961DCD"/>
    <w:rsid w:val="009645C0"/>
    <w:rsid w:val="00965161"/>
    <w:rsid w:val="00966F53"/>
    <w:rsid w:val="00974271"/>
    <w:rsid w:val="0097434A"/>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911"/>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opNG" TargetMode="External"/><Relationship Id="rId13" Type="http://schemas.openxmlformats.org/officeDocument/2006/relationships/hyperlink" Target="mailto:ncidatavault@nih.gov" TargetMode="External"/><Relationship Id="rId18" Type="http://schemas.openxmlformats.org/officeDocument/2006/relationships/hyperlink" Target="https://tracker.nci.nih.gov/secure/RapidBoard.jspa?rapidView=24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nci.nih.gov/x/HAMFGg" TargetMode="External"/><Relationship Id="rId12" Type="http://schemas.openxmlformats.org/officeDocument/2006/relationships/hyperlink" Target="https://wiki.nci.nih.gov/x/3IRbG" TargetMode="External"/><Relationship Id="rId17" Type="http://schemas.openxmlformats.org/officeDocument/2006/relationships/hyperlink" Target="https://github.com/CBIIT/HPC_DME_APIs" TargetMode="External"/><Relationship Id="rId2" Type="http://schemas.openxmlformats.org/officeDocument/2006/relationships/styles" Target="styles.xml"/><Relationship Id="rId16" Type="http://schemas.openxmlformats.org/officeDocument/2006/relationships/hyperlink" Target="https://wiki.nci.nih.gov/display/DMEdoc/DME+User+Guide"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go7RFg"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blob/master/doc/guides/HPC_API_Specification.docx" TargetMode="External"/><Relationship Id="rId10" Type="http://schemas.openxmlformats.org/officeDocument/2006/relationships/hyperlink" Target="https://wiki.nci.nih.gov/x/5wuKFg" TargetMode="External"/><Relationship Id="rId19" Type="http://schemas.openxmlformats.org/officeDocument/2006/relationships/hyperlink" Target="https://irods.org/" TargetMode="External"/><Relationship Id="rId4" Type="http://schemas.openxmlformats.org/officeDocument/2006/relationships/webSettings" Target="webSettings.xml"/><Relationship Id="rId9" Type="http://schemas.openxmlformats.org/officeDocument/2006/relationships/hyperlink" Target="https://wiki.nci.nih.gov/x/_KPmFg" TargetMode="External"/><Relationship Id="rId14" Type="http://schemas.openxmlformats.org/officeDocument/2006/relationships/hyperlink" Target="https://wiki.nci.nih.gov/display/DMEdoc/DME+User+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1155</Words>
  <Characters>7075</Characters>
  <Application>Microsoft Office Word</Application>
  <DocSecurity>0</DocSecurity>
  <Lines>243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122</cp:revision>
  <dcterms:created xsi:type="dcterms:W3CDTF">2020-06-04T15:49:00Z</dcterms:created>
  <dcterms:modified xsi:type="dcterms:W3CDTF">2020-10-16T02:53:00Z</dcterms:modified>
</cp:coreProperties>
</file>