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A278C" w14:textId="1674B976" w:rsidR="00F93C26" w:rsidRDefault="00D24F75">
      <w:pPr>
        <w:rPr>
          <w:b/>
          <w:bCs/>
        </w:rPr>
      </w:pPr>
      <w:r>
        <w:rPr>
          <w:b/>
          <w:bCs/>
        </w:rPr>
        <w:t>CADD Group D</w:t>
      </w:r>
      <w:r w:rsidR="001E0D91" w:rsidRPr="001E0D91">
        <w:rPr>
          <w:b/>
          <w:bCs/>
        </w:rPr>
        <w:t xml:space="preserve">iscussion </w:t>
      </w:r>
      <w:r>
        <w:rPr>
          <w:b/>
          <w:bCs/>
        </w:rPr>
        <w:t>I</w:t>
      </w:r>
      <w:r w:rsidR="001E0D91" w:rsidRPr="001E0D91">
        <w:rPr>
          <w:b/>
          <w:bCs/>
        </w:rPr>
        <w:t>tems</w:t>
      </w:r>
    </w:p>
    <w:p w14:paraId="6D84DBF8" w14:textId="77777777" w:rsidR="00222333" w:rsidRDefault="005B0296" w:rsidP="006129B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When </w:t>
      </w:r>
      <w:r w:rsidR="0030589C">
        <w:rPr>
          <w:b/>
          <w:bCs/>
        </w:rPr>
        <w:t xml:space="preserve">the “all molecules” rule applies to more than one molecule, e.g. a reactant and product, the rule triggers more than once.  </w:t>
      </w:r>
    </w:p>
    <w:p w14:paraId="66AC0902" w14:textId="53CB11B7" w:rsidR="00222333" w:rsidRDefault="0091528F" w:rsidP="00222333">
      <w:pPr>
        <w:pStyle w:val="ListParagraph"/>
        <w:rPr>
          <w:b/>
          <w:bCs/>
        </w:rPr>
      </w:pPr>
      <w:r w:rsidRPr="00222333">
        <w:t xml:space="preserve">Two options to </w:t>
      </w:r>
      <w:r w:rsidR="0031022D">
        <w:t>address</w:t>
      </w:r>
      <w:r w:rsidRPr="00222333">
        <w:t xml:space="preserve"> that:  (a) get rid of the “all molecules” </w:t>
      </w:r>
      <w:r w:rsidR="00F6193D">
        <w:t>option</w:t>
      </w:r>
      <w:r w:rsidRPr="00222333">
        <w:t xml:space="preserve"> and write the rules </w:t>
      </w:r>
      <w:r w:rsidR="00803B5B" w:rsidRPr="00222333">
        <w:t xml:space="preserve">for individual molecules </w:t>
      </w:r>
      <w:r w:rsidR="00F6193D">
        <w:t>or</w:t>
      </w:r>
      <w:r w:rsidR="00803B5B" w:rsidRPr="00222333">
        <w:t xml:space="preserve"> (b) </w:t>
      </w:r>
      <w:r w:rsidR="0066524E" w:rsidRPr="00222333">
        <w:t xml:space="preserve">keep </w:t>
      </w:r>
      <w:r w:rsidR="00F6193D">
        <w:t xml:space="preserve">the </w:t>
      </w:r>
      <w:r w:rsidR="0066524E" w:rsidRPr="00222333">
        <w:t xml:space="preserve">“all molecules” </w:t>
      </w:r>
      <w:r w:rsidR="00F6193D">
        <w:t xml:space="preserve">option </w:t>
      </w:r>
      <w:r w:rsidR="0066524E" w:rsidRPr="00222333">
        <w:t xml:space="preserve">but change the code to </w:t>
      </w:r>
      <w:r w:rsidR="0031022D">
        <w:t xml:space="preserve">ensure the rule applies </w:t>
      </w:r>
      <w:r w:rsidR="0066524E" w:rsidRPr="00222333">
        <w:t>only once.</w:t>
      </w:r>
      <w:r w:rsidR="00222333">
        <w:rPr>
          <w:b/>
          <w:bCs/>
        </w:rPr>
        <w:t xml:space="preserve"> </w:t>
      </w:r>
    </w:p>
    <w:p w14:paraId="6D609FAC" w14:textId="35246CB6" w:rsidR="00581CEA" w:rsidRDefault="00222333" w:rsidP="00222333">
      <w:pPr>
        <w:pStyle w:val="ListParagraph"/>
        <w:rPr>
          <w:b/>
          <w:bCs/>
        </w:rPr>
      </w:pPr>
      <w:r>
        <w:t>Decision (April 2023</w:t>
      </w:r>
      <w:r w:rsidR="005C0153">
        <w:t xml:space="preserve">): option a: </w:t>
      </w:r>
      <w:r w:rsidR="0019129A">
        <w:t xml:space="preserve">remove the “all molecules” </w:t>
      </w:r>
      <w:r w:rsidR="008F35CE">
        <w:t>option</w:t>
      </w:r>
      <w:r w:rsidR="0019129A">
        <w:t xml:space="preserve"> </w:t>
      </w:r>
      <w:r w:rsidR="0019129A" w:rsidRPr="00222333">
        <w:t>and write the rules for individual molecules</w:t>
      </w:r>
      <w:r w:rsidR="0019129A">
        <w:t xml:space="preserve">. </w:t>
      </w:r>
      <w:r>
        <w:rPr>
          <w:b/>
          <w:bCs/>
        </w:rPr>
        <w:t xml:space="preserve"> </w:t>
      </w:r>
    </w:p>
    <w:p w14:paraId="2AAC158D" w14:textId="589E9C94" w:rsidR="001E0D91" w:rsidRPr="006129BA" w:rsidRDefault="00581CEA" w:rsidP="00222333">
      <w:pPr>
        <w:pStyle w:val="ListParagraph"/>
        <w:rPr>
          <w:b/>
          <w:bCs/>
        </w:rPr>
      </w:pPr>
      <w:r>
        <w:rPr>
          <w:b/>
          <w:bCs/>
        </w:rPr>
        <w:t>Without the “all molecules” option, w</w:t>
      </w:r>
      <w:r w:rsidR="00D90825" w:rsidRPr="006129BA">
        <w:rPr>
          <w:b/>
          <w:bCs/>
        </w:rPr>
        <w:t xml:space="preserve">hich approach do we use for </w:t>
      </w:r>
      <w:r w:rsidR="00E71BD9" w:rsidRPr="006129BA">
        <w:rPr>
          <w:b/>
          <w:bCs/>
        </w:rPr>
        <w:t>writ</w:t>
      </w:r>
      <w:r w:rsidR="00D90825" w:rsidRPr="006129BA">
        <w:rPr>
          <w:b/>
          <w:bCs/>
        </w:rPr>
        <w:t>ing</w:t>
      </w:r>
      <w:r w:rsidR="00E71BD9" w:rsidRPr="006129BA">
        <w:rPr>
          <w:b/>
          <w:bCs/>
        </w:rPr>
        <w:t xml:space="preserve"> logic </w:t>
      </w:r>
      <w:r w:rsidR="00D90825" w:rsidRPr="006129BA">
        <w:rPr>
          <w:b/>
          <w:bCs/>
        </w:rPr>
        <w:t xml:space="preserve">in SLICE: </w:t>
      </w:r>
      <w:r w:rsidR="005E2AD1" w:rsidRPr="006129BA">
        <w:rPr>
          <w:b/>
          <w:bCs/>
        </w:rPr>
        <w:t xml:space="preserve">(a) </w:t>
      </w:r>
      <w:r w:rsidR="00E71BD9" w:rsidRPr="006129BA">
        <w:rPr>
          <w:b/>
          <w:bCs/>
        </w:rPr>
        <w:t>for both reactants and the products</w:t>
      </w:r>
      <w:r w:rsidR="00F21AEA" w:rsidRPr="006129BA">
        <w:rPr>
          <w:b/>
          <w:bCs/>
        </w:rPr>
        <w:t xml:space="preserve"> </w:t>
      </w:r>
      <w:r w:rsidR="005E2AD1" w:rsidRPr="006129BA">
        <w:rPr>
          <w:b/>
          <w:bCs/>
        </w:rPr>
        <w:t xml:space="preserve">or (b) for the </w:t>
      </w:r>
      <w:r w:rsidR="001D385E" w:rsidRPr="006129BA">
        <w:rPr>
          <w:b/>
          <w:bCs/>
        </w:rPr>
        <w:t>reactants</w:t>
      </w:r>
      <w:r w:rsidR="005E2AD1" w:rsidRPr="006129BA">
        <w:rPr>
          <w:b/>
          <w:bCs/>
        </w:rPr>
        <w:t xml:space="preserve"> only</w:t>
      </w:r>
      <w:r w:rsidR="00E71BD9" w:rsidRPr="006129BA">
        <w:rPr>
          <w:b/>
          <w:bCs/>
        </w:rPr>
        <w:t>?</w:t>
      </w:r>
    </w:p>
    <w:p w14:paraId="7097A346" w14:textId="77777777" w:rsidR="00277167" w:rsidRDefault="00277167" w:rsidP="009F0593">
      <w:pPr>
        <w:pStyle w:val="ListParagraph"/>
      </w:pPr>
      <w:r>
        <w:t>Option a pros and cons:</w:t>
      </w:r>
    </w:p>
    <w:p w14:paraId="48D10CD5" w14:textId="045FA580" w:rsidR="009F0593" w:rsidRDefault="00277167" w:rsidP="009F0593">
      <w:pPr>
        <w:pStyle w:val="ListParagraph"/>
      </w:pPr>
      <w:r>
        <w:t>p</w:t>
      </w:r>
      <w:r w:rsidR="00F81241">
        <w:t xml:space="preserve">ros:  </w:t>
      </w:r>
      <w:r w:rsidR="006C7E65">
        <w:t xml:space="preserve">the rulebase </w:t>
      </w:r>
      <w:r w:rsidR="003A2B07">
        <w:t xml:space="preserve">is </w:t>
      </w:r>
      <w:r w:rsidR="006C7E65">
        <w:t xml:space="preserve">suitable both </w:t>
      </w:r>
      <w:r w:rsidR="00F37F33">
        <w:t>for forward and retrosynthetic reactions.</w:t>
      </w:r>
    </w:p>
    <w:p w14:paraId="41298C69" w14:textId="2A3B1B1F" w:rsidR="00F37F33" w:rsidRDefault="00277167" w:rsidP="009F0593">
      <w:pPr>
        <w:pStyle w:val="ListParagraph"/>
      </w:pPr>
      <w:r>
        <w:t>c</w:t>
      </w:r>
      <w:r w:rsidR="00F37F33">
        <w:t xml:space="preserve">ons: </w:t>
      </w:r>
      <w:r w:rsidR="00816B9E">
        <w:t>duplication of rules</w:t>
      </w:r>
      <w:r w:rsidR="007A76FA">
        <w:t xml:space="preserve"> and </w:t>
      </w:r>
      <w:r w:rsidR="0020538E">
        <w:t>scoring</w:t>
      </w:r>
      <w:r w:rsidR="002F343D">
        <w:t>, less obvious for writers to understand, less</w:t>
      </w:r>
      <w:r w:rsidR="004B71A2">
        <w:t>er</w:t>
      </w:r>
      <w:r w:rsidR="002F343D">
        <w:t xml:space="preserve"> processing efficiency</w:t>
      </w:r>
      <w:r w:rsidR="00FB5D55">
        <w:t>.</w:t>
      </w:r>
    </w:p>
    <w:p w14:paraId="22857335" w14:textId="1DDA734A" w:rsidR="007A76FA" w:rsidRDefault="007A76FA" w:rsidP="009F0593">
      <w:pPr>
        <w:pStyle w:val="ListParagraph"/>
      </w:pPr>
      <w:r>
        <w:t>Decision</w:t>
      </w:r>
      <w:r w:rsidR="00E15502">
        <w:t xml:space="preserve"> (April 2023)</w:t>
      </w:r>
      <w:r>
        <w:t>: write rules for reactants only</w:t>
      </w:r>
      <w:r w:rsidR="009D4CB6">
        <w:t>,</w:t>
      </w:r>
      <w:r w:rsidR="00FB5D55">
        <w:t xml:space="preserve"> </w:t>
      </w:r>
      <w:r w:rsidR="004B71A2">
        <w:t xml:space="preserve">except </w:t>
      </w:r>
      <w:r w:rsidR="008A17C2">
        <w:t>in</w:t>
      </w:r>
      <w:r w:rsidR="004B71A2">
        <w:t xml:space="preserve"> </w:t>
      </w:r>
      <w:r w:rsidR="00FB5D55">
        <w:t xml:space="preserve">cases where </w:t>
      </w:r>
      <w:r w:rsidR="000F53CD">
        <w:t>a separate rule the product is also required</w:t>
      </w:r>
      <w:r w:rsidR="00EB61BC">
        <w:t xml:space="preserve"> for the transform to work correctly</w:t>
      </w:r>
      <w:r w:rsidR="000F53CD">
        <w:t>.</w:t>
      </w:r>
    </w:p>
    <w:p w14:paraId="0F444D44" w14:textId="345163E9" w:rsidR="000F53CD" w:rsidRDefault="000F53CD" w:rsidP="009F0593">
      <w:pPr>
        <w:pStyle w:val="ListParagraph"/>
      </w:pPr>
    </w:p>
    <w:p w14:paraId="7A3CD4AF" w14:textId="0AB829C6" w:rsidR="000F53CD" w:rsidRDefault="000F53CD" w:rsidP="009F0593">
      <w:pPr>
        <w:pStyle w:val="ListParagraph"/>
      </w:pPr>
    </w:p>
    <w:p w14:paraId="56274F7E" w14:textId="0CBA6E08" w:rsidR="000F53CD" w:rsidRDefault="00D53998" w:rsidP="000F53CD">
      <w:pPr>
        <w:pStyle w:val="ListParagraph"/>
        <w:numPr>
          <w:ilvl w:val="0"/>
          <w:numId w:val="1"/>
        </w:numPr>
        <w:rPr>
          <w:b/>
          <w:bCs/>
        </w:rPr>
      </w:pPr>
      <w:r w:rsidRPr="00EA10EB">
        <w:rPr>
          <w:b/>
          <w:bCs/>
        </w:rPr>
        <w:t xml:space="preserve">How </w:t>
      </w:r>
      <w:r w:rsidR="0097626D">
        <w:rPr>
          <w:b/>
          <w:bCs/>
        </w:rPr>
        <w:t>do we</w:t>
      </w:r>
      <w:r w:rsidRPr="00EA10EB">
        <w:rPr>
          <w:b/>
          <w:bCs/>
        </w:rPr>
        <w:t xml:space="preserve"> exclude undesirable groups from any transform</w:t>
      </w:r>
      <w:r w:rsidR="005D1B47">
        <w:rPr>
          <w:b/>
          <w:bCs/>
        </w:rPr>
        <w:t>?</w:t>
      </w:r>
    </w:p>
    <w:p w14:paraId="551A3E25" w14:textId="7A58EF23" w:rsidR="005D1B47" w:rsidRDefault="00DA7588" w:rsidP="00287B17">
      <w:pPr>
        <w:spacing w:before="240"/>
        <w:ind w:left="720"/>
      </w:pPr>
      <w:r>
        <w:t xml:space="preserve">Nadya recommended </w:t>
      </w:r>
      <w:r w:rsidR="00287B17">
        <w:t>(11/29/2022</w:t>
      </w:r>
      <w:r w:rsidR="003D4B0E">
        <w:t>)</w:t>
      </w:r>
      <w:r w:rsidR="00287B17">
        <w:t xml:space="preserve"> </w:t>
      </w:r>
      <w:r w:rsidR="00697CA2">
        <w:t xml:space="preserve">that </w:t>
      </w:r>
      <w:r w:rsidR="005F0D77">
        <w:t xml:space="preserve">off-path </w:t>
      </w:r>
      <w:r w:rsidR="00874251">
        <w:t>sulfonyl halides and acyl bromides</w:t>
      </w:r>
      <w:r w:rsidR="003D4B0E">
        <w:t>/</w:t>
      </w:r>
      <w:r w:rsidR="00874251">
        <w:t>chlorides</w:t>
      </w:r>
      <w:r w:rsidR="003D4B0E">
        <w:t>/</w:t>
      </w:r>
      <w:r w:rsidR="00874251">
        <w:t xml:space="preserve">iodides </w:t>
      </w:r>
      <w:r w:rsidR="003D4B0E">
        <w:t>be excluded from all transforms</w:t>
      </w:r>
      <w:r w:rsidR="000715FD">
        <w:t xml:space="preserve">, as they </w:t>
      </w:r>
      <w:r w:rsidR="007E337B">
        <w:t xml:space="preserve">are undesirable in final products and, additionally, may </w:t>
      </w:r>
      <w:r w:rsidR="001D1185">
        <w:t xml:space="preserve">lead to </w:t>
      </w:r>
      <w:r w:rsidR="007E337B">
        <w:t xml:space="preserve">side </w:t>
      </w:r>
      <w:r w:rsidR="001D1185">
        <w:t>products</w:t>
      </w:r>
      <w:r w:rsidR="003D4B0E">
        <w:t xml:space="preserve">.  </w:t>
      </w:r>
      <w:r w:rsidR="002D14E3">
        <w:t xml:space="preserve">Several options </w:t>
      </w:r>
      <w:r w:rsidR="004A31D1">
        <w:t>on how to do</w:t>
      </w:r>
      <w:r w:rsidR="00452EDB">
        <w:t xml:space="preserve"> that were discussed.</w:t>
      </w:r>
    </w:p>
    <w:p w14:paraId="797A07AF" w14:textId="27048CB0" w:rsidR="0057208F" w:rsidRPr="00806BF9" w:rsidRDefault="00452EDB" w:rsidP="0047510F">
      <w:pPr>
        <w:pStyle w:val="ListParagraph"/>
        <w:numPr>
          <w:ilvl w:val="0"/>
          <w:numId w:val="2"/>
        </w:numPr>
        <w:spacing w:before="240"/>
      </w:pPr>
      <w:r>
        <w:t xml:space="preserve">Add kill statement to </w:t>
      </w:r>
      <w:r w:rsidR="00D81D84">
        <w:t>all</w:t>
      </w:r>
      <w:r>
        <w:t xml:space="preserve"> transform</w:t>
      </w:r>
      <w:r w:rsidR="00D81D84">
        <w:t>s.</w:t>
      </w:r>
      <w:r w:rsidR="0047510F">
        <w:t xml:space="preserve">  </w:t>
      </w:r>
      <w:r w:rsidR="0057208F">
        <w:t xml:space="preserve">Per Philip </w:t>
      </w:r>
      <w:r w:rsidR="000D1199">
        <w:t xml:space="preserve">(12/01/2022) not a good solution as it will require </w:t>
      </w:r>
      <w:r w:rsidR="00246053" w:rsidRPr="0047510F">
        <w:rPr>
          <w:lang w:val="en-GB"/>
        </w:rPr>
        <w:t>a very big number of kills in every transform, many of them the same</w:t>
      </w:r>
      <w:r w:rsidR="00106CF2" w:rsidRPr="0047510F">
        <w:rPr>
          <w:lang w:val="en-GB"/>
        </w:rPr>
        <w:t xml:space="preserve">; additionally, this </w:t>
      </w:r>
      <w:r w:rsidR="0091600A" w:rsidRPr="0047510F">
        <w:rPr>
          <w:lang w:val="en-GB"/>
        </w:rPr>
        <w:t>will require that every writer is aware of the rules</w:t>
      </w:r>
      <w:r w:rsidR="00246053" w:rsidRPr="0047510F">
        <w:rPr>
          <w:lang w:val="en-GB"/>
        </w:rPr>
        <w:t>.</w:t>
      </w:r>
    </w:p>
    <w:p w14:paraId="5B085F78" w14:textId="01AD68D8" w:rsidR="000B54D8" w:rsidRDefault="00F94AAF" w:rsidP="00452EDB">
      <w:pPr>
        <w:pStyle w:val="ListParagraph"/>
        <w:numPr>
          <w:ilvl w:val="0"/>
          <w:numId w:val="2"/>
        </w:numPr>
        <w:spacing w:before="240"/>
      </w:pPr>
      <w:r>
        <w:t xml:space="preserve">Include the rules in a separate set of general rules that are always applied (Philip, </w:t>
      </w:r>
      <w:r w:rsidR="00806BF9">
        <w:t>12/05/2023)</w:t>
      </w:r>
    </w:p>
    <w:p w14:paraId="202E8030" w14:textId="371064E4" w:rsidR="00341EAB" w:rsidRDefault="00341EAB" w:rsidP="00452EDB">
      <w:pPr>
        <w:pStyle w:val="ListParagraph"/>
        <w:numPr>
          <w:ilvl w:val="0"/>
          <w:numId w:val="2"/>
        </w:numPr>
        <w:spacing w:before="240"/>
      </w:pPr>
      <w:r>
        <w:t>Rule</w:t>
      </w:r>
      <w:r w:rsidR="00B72899">
        <w:t>s</w:t>
      </w:r>
      <w:r>
        <w:t xml:space="preserve"> applied to the product after the transform execution (Marc, 12/05/2023)</w:t>
      </w:r>
    </w:p>
    <w:p w14:paraId="767948B4" w14:textId="0D41D678" w:rsidR="00517E6D" w:rsidRDefault="00E32377" w:rsidP="00452EDB">
      <w:pPr>
        <w:pStyle w:val="ListParagraph"/>
        <w:numPr>
          <w:ilvl w:val="0"/>
          <w:numId w:val="2"/>
        </w:numPr>
        <w:spacing w:before="240"/>
      </w:pPr>
      <w:r>
        <w:t>Exclude building blocks with problematic groups (Marc, 12/05/2023)</w:t>
      </w:r>
    </w:p>
    <w:p w14:paraId="31CD76F6" w14:textId="2281818D" w:rsidR="00700DE7" w:rsidRDefault="00700DE7" w:rsidP="00452EDB">
      <w:pPr>
        <w:pStyle w:val="ListParagraph"/>
        <w:numPr>
          <w:ilvl w:val="0"/>
          <w:numId w:val="2"/>
        </w:numPr>
        <w:spacing w:before="240"/>
      </w:pPr>
      <w:r>
        <w:t xml:space="preserve">Apply a hierarchy </w:t>
      </w:r>
      <w:r w:rsidR="003B6D8A">
        <w:t xml:space="preserve">in which the most favored transform for a pair of building </w:t>
      </w:r>
      <w:r w:rsidR="000A28E8">
        <w:t>blocks takes precedence and no other are allowed (</w:t>
      </w:r>
      <w:r w:rsidR="00757547">
        <w:t>Philip, 12/06/2023)</w:t>
      </w:r>
    </w:p>
    <w:p w14:paraId="5D53CF12" w14:textId="61B7740C" w:rsidR="00B67740" w:rsidRDefault="00B67740" w:rsidP="00B67740">
      <w:pPr>
        <w:pStyle w:val="ListParagraph"/>
        <w:spacing w:before="240"/>
        <w:ind w:left="1080"/>
      </w:pPr>
      <w:r>
        <w:t xml:space="preserve">No resolution as of </w:t>
      </w:r>
      <w:r w:rsidR="00D04BA5">
        <w:t>10</w:t>
      </w:r>
      <w:r>
        <w:t>/</w:t>
      </w:r>
      <w:r w:rsidR="00D04BA5">
        <w:t>27</w:t>
      </w:r>
      <w:r>
        <w:t>/2023</w:t>
      </w:r>
    </w:p>
    <w:p w14:paraId="7F3FF6D6" w14:textId="77777777" w:rsidR="00D46327" w:rsidRDefault="00D46327" w:rsidP="00D46327">
      <w:pPr>
        <w:pStyle w:val="ListParagraph"/>
        <w:spacing w:before="240"/>
      </w:pPr>
    </w:p>
    <w:p w14:paraId="541DC8FE" w14:textId="77777777" w:rsidR="00D46327" w:rsidRDefault="00D46327" w:rsidP="00D46327">
      <w:pPr>
        <w:pStyle w:val="ListParagraph"/>
        <w:spacing w:before="240"/>
      </w:pPr>
    </w:p>
    <w:p w14:paraId="542B2692" w14:textId="77777777" w:rsidR="005D0A40" w:rsidRDefault="00D46327" w:rsidP="005D0A40">
      <w:pPr>
        <w:pStyle w:val="ListParagraph"/>
        <w:numPr>
          <w:ilvl w:val="0"/>
          <w:numId w:val="1"/>
        </w:numPr>
        <w:spacing w:before="240"/>
        <w:rPr>
          <w:b/>
          <w:bCs/>
        </w:rPr>
      </w:pPr>
      <w:r w:rsidRPr="00D46327">
        <w:rPr>
          <w:b/>
          <w:bCs/>
        </w:rPr>
        <w:t xml:space="preserve">What reduction in rating should trigger reaction kill? </w:t>
      </w:r>
    </w:p>
    <w:p w14:paraId="075A729D" w14:textId="17EC5A14" w:rsidR="0066218D" w:rsidRPr="005D0A40" w:rsidRDefault="005D0A40" w:rsidP="005D0A40">
      <w:pPr>
        <w:spacing w:before="240"/>
        <w:ind w:left="720"/>
        <w:rPr>
          <w:b/>
          <w:bCs/>
        </w:rPr>
      </w:pPr>
      <w:r>
        <w:t>Decision: r</w:t>
      </w:r>
      <w:r w:rsidR="003A6B47">
        <w:t xml:space="preserve">eactions with </w:t>
      </w:r>
      <w:r w:rsidR="00B76EFF">
        <w:t>the overall 30% reduction in rating should be dropped during processing (</w:t>
      </w:r>
      <w:r w:rsidR="00B0775F">
        <w:t>03/17/2023).</w:t>
      </w:r>
    </w:p>
    <w:sectPr w:rsidR="0066218D" w:rsidRPr="005D0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86A9A"/>
    <w:multiLevelType w:val="hybridMultilevel"/>
    <w:tmpl w:val="D4845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E5D3A"/>
    <w:multiLevelType w:val="hybridMultilevel"/>
    <w:tmpl w:val="2F6A5652"/>
    <w:lvl w:ilvl="0" w:tplc="193447A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078246">
    <w:abstractNumId w:val="0"/>
  </w:num>
  <w:num w:numId="2" w16cid:durableId="21504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91"/>
    <w:rsid w:val="000659CB"/>
    <w:rsid w:val="000715FD"/>
    <w:rsid w:val="000A28E8"/>
    <w:rsid w:val="000B54D8"/>
    <w:rsid w:val="000D1199"/>
    <w:rsid w:val="000D2C1C"/>
    <w:rsid w:val="000F53CD"/>
    <w:rsid w:val="00106CF2"/>
    <w:rsid w:val="0019129A"/>
    <w:rsid w:val="001D1185"/>
    <w:rsid w:val="001D385E"/>
    <w:rsid w:val="001E0D91"/>
    <w:rsid w:val="0020538E"/>
    <w:rsid w:val="0021347D"/>
    <w:rsid w:val="00222333"/>
    <w:rsid w:val="00246053"/>
    <w:rsid w:val="00277167"/>
    <w:rsid w:val="00287B17"/>
    <w:rsid w:val="00291C0F"/>
    <w:rsid w:val="002D14E3"/>
    <w:rsid w:val="002F343D"/>
    <w:rsid w:val="0030589C"/>
    <w:rsid w:val="0031022D"/>
    <w:rsid w:val="00311AC8"/>
    <w:rsid w:val="00341EAB"/>
    <w:rsid w:val="003A2B07"/>
    <w:rsid w:val="003A6B47"/>
    <w:rsid w:val="003B6D8A"/>
    <w:rsid w:val="003D4B0E"/>
    <w:rsid w:val="00452327"/>
    <w:rsid w:val="00452EDB"/>
    <w:rsid w:val="0047510F"/>
    <w:rsid w:val="004A31D1"/>
    <w:rsid w:val="004B71A2"/>
    <w:rsid w:val="00517E6D"/>
    <w:rsid w:val="0057208F"/>
    <w:rsid w:val="00581CEA"/>
    <w:rsid w:val="005B0296"/>
    <w:rsid w:val="005C0153"/>
    <w:rsid w:val="005D0A40"/>
    <w:rsid w:val="005D1B47"/>
    <w:rsid w:val="005D4CF0"/>
    <w:rsid w:val="005E2AD1"/>
    <w:rsid w:val="005F0D77"/>
    <w:rsid w:val="006129BA"/>
    <w:rsid w:val="0066218D"/>
    <w:rsid w:val="0066524E"/>
    <w:rsid w:val="00697CA2"/>
    <w:rsid w:val="006C7E65"/>
    <w:rsid w:val="00700DE7"/>
    <w:rsid w:val="00757547"/>
    <w:rsid w:val="00767F95"/>
    <w:rsid w:val="00780207"/>
    <w:rsid w:val="007A76FA"/>
    <w:rsid w:val="007B1950"/>
    <w:rsid w:val="007E337B"/>
    <w:rsid w:val="00803B5B"/>
    <w:rsid w:val="00806BF9"/>
    <w:rsid w:val="00816B9E"/>
    <w:rsid w:val="00874251"/>
    <w:rsid w:val="008A17C2"/>
    <w:rsid w:val="008F35CE"/>
    <w:rsid w:val="0091528F"/>
    <w:rsid w:val="0091600A"/>
    <w:rsid w:val="0097626D"/>
    <w:rsid w:val="009D0C0A"/>
    <w:rsid w:val="009D4CB6"/>
    <w:rsid w:val="009D625E"/>
    <w:rsid w:val="009F0593"/>
    <w:rsid w:val="00B0775F"/>
    <w:rsid w:val="00B67740"/>
    <w:rsid w:val="00B72899"/>
    <w:rsid w:val="00B76EFF"/>
    <w:rsid w:val="00C85CB5"/>
    <w:rsid w:val="00D04BA5"/>
    <w:rsid w:val="00D24F75"/>
    <w:rsid w:val="00D46327"/>
    <w:rsid w:val="00D53998"/>
    <w:rsid w:val="00D81D84"/>
    <w:rsid w:val="00D90825"/>
    <w:rsid w:val="00DA7588"/>
    <w:rsid w:val="00E15502"/>
    <w:rsid w:val="00E32377"/>
    <w:rsid w:val="00E71BD9"/>
    <w:rsid w:val="00EA10EB"/>
    <w:rsid w:val="00EB61BC"/>
    <w:rsid w:val="00F21AEA"/>
    <w:rsid w:val="00F37F33"/>
    <w:rsid w:val="00F6193D"/>
    <w:rsid w:val="00F81241"/>
    <w:rsid w:val="00F93C26"/>
    <w:rsid w:val="00F94AAF"/>
    <w:rsid w:val="00FB5D55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29C5"/>
  <w15:chartTrackingRefBased/>
  <w15:docId w15:val="{FF7219D3-18A6-4393-B1FB-86F498FE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Grushin, Olga (NIH/NCI) [C]</dc:creator>
  <cp:keywords/>
  <dc:description/>
  <cp:lastModifiedBy>Grushin, Olga (NIH/NCI) [C]</cp:lastModifiedBy>
  <cp:revision>16</cp:revision>
  <dcterms:created xsi:type="dcterms:W3CDTF">2023-10-27T14:16:00Z</dcterms:created>
  <dcterms:modified xsi:type="dcterms:W3CDTF">2023-10-27T14:45:00Z</dcterms:modified>
</cp:coreProperties>
</file>