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ACEA" w14:textId="0D857032" w:rsidR="000061E8" w:rsidRPr="00B43D3F" w:rsidRDefault="00144E2E" w:rsidP="00144E2E">
      <w:pPr>
        <w:pStyle w:val="Title"/>
        <w:kinsoku w:val="0"/>
        <w:overflowPunct w:val="0"/>
        <w:ind w:left="0"/>
        <w:jc w:val="left"/>
        <w:rPr>
          <w:rFonts w:ascii="Arial" w:hAnsi="Arial" w:cs="Arial"/>
          <w:spacing w:val="-4"/>
          <w:sz w:val="36"/>
          <w:szCs w:val="36"/>
        </w:rPr>
      </w:pPr>
      <w:r w:rsidRPr="00B43D3F">
        <w:rPr>
          <w:rFonts w:ascii="Arial" w:hAnsi="Arial" w:cs="Arial"/>
        </w:rPr>
        <w:t xml:space="preserve">   </w:t>
      </w:r>
      <w:r w:rsidR="000061E8" w:rsidRPr="00B43D3F">
        <w:rPr>
          <w:rFonts w:ascii="Arial" w:hAnsi="Arial" w:cs="Arial"/>
          <w:sz w:val="36"/>
          <w:szCs w:val="36"/>
        </w:rPr>
        <w:t>FAQs</w:t>
      </w:r>
      <w:r w:rsidR="000061E8" w:rsidRPr="00B43D3F">
        <w:rPr>
          <w:rFonts w:ascii="Arial" w:hAnsi="Arial" w:cs="Arial"/>
          <w:spacing w:val="-5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related</w:t>
      </w:r>
      <w:r w:rsidR="000061E8" w:rsidRPr="00B43D3F">
        <w:rPr>
          <w:rFonts w:ascii="Arial" w:hAnsi="Arial" w:cs="Arial"/>
          <w:spacing w:val="-7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to</w:t>
      </w:r>
      <w:r w:rsidR="000061E8" w:rsidRPr="00B43D3F">
        <w:rPr>
          <w:rFonts w:ascii="Arial" w:hAnsi="Arial" w:cs="Arial"/>
          <w:spacing w:val="-4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the</w:t>
      </w:r>
      <w:r w:rsidR="000061E8" w:rsidRPr="00B43D3F">
        <w:rPr>
          <w:rFonts w:ascii="Arial" w:hAnsi="Arial" w:cs="Arial"/>
          <w:spacing w:val="-7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CCSG</w:t>
      </w:r>
      <w:r w:rsidR="000061E8" w:rsidRPr="00B43D3F">
        <w:rPr>
          <w:rFonts w:ascii="Arial" w:hAnsi="Arial" w:cs="Arial"/>
          <w:spacing w:val="-6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Data</w:t>
      </w:r>
      <w:r w:rsidR="000061E8" w:rsidRPr="00B43D3F">
        <w:rPr>
          <w:rFonts w:ascii="Arial" w:hAnsi="Arial" w:cs="Arial"/>
          <w:spacing w:val="-6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z w:val="36"/>
          <w:szCs w:val="36"/>
        </w:rPr>
        <w:t>Tables</w:t>
      </w:r>
      <w:r w:rsidR="00B43D3F" w:rsidRPr="00B43D3F">
        <w:rPr>
          <w:rFonts w:ascii="Arial" w:hAnsi="Arial" w:cs="Arial"/>
          <w:spacing w:val="-8"/>
          <w:sz w:val="36"/>
          <w:szCs w:val="36"/>
        </w:rPr>
        <w:t xml:space="preserve"> </w:t>
      </w:r>
      <w:r w:rsidR="000061E8" w:rsidRPr="00B43D3F">
        <w:rPr>
          <w:rFonts w:ascii="Arial" w:hAnsi="Arial" w:cs="Arial"/>
          <w:spacing w:val="-4"/>
          <w:sz w:val="36"/>
          <w:szCs w:val="36"/>
        </w:rPr>
        <w:t>(DT</w:t>
      </w:r>
      <w:r w:rsidRPr="00B43D3F">
        <w:rPr>
          <w:rFonts w:ascii="Arial" w:hAnsi="Arial" w:cs="Arial"/>
          <w:spacing w:val="-4"/>
          <w:sz w:val="36"/>
          <w:szCs w:val="36"/>
        </w:rPr>
        <w:t>s</w:t>
      </w:r>
      <w:r w:rsidR="000061E8" w:rsidRPr="00B43D3F">
        <w:rPr>
          <w:rFonts w:ascii="Arial" w:hAnsi="Arial" w:cs="Arial"/>
          <w:spacing w:val="-4"/>
          <w:sz w:val="36"/>
          <w:szCs w:val="36"/>
        </w:rPr>
        <w:t>)</w:t>
      </w:r>
    </w:p>
    <w:p w14:paraId="30AB50E5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14"/>
          <w:szCs w:val="14"/>
        </w:rPr>
      </w:pPr>
    </w:p>
    <w:p w14:paraId="374B2A66" w14:textId="77777777" w:rsidR="000061E8" w:rsidRPr="00B43D3F" w:rsidRDefault="000061E8">
      <w:pPr>
        <w:pStyle w:val="Heading1"/>
        <w:kinsoku w:val="0"/>
        <w:overflowPunct w:val="0"/>
        <w:spacing w:before="90"/>
        <w:ind w:left="120" w:firstLine="0"/>
        <w:rPr>
          <w:rFonts w:ascii="Arial" w:hAnsi="Arial" w:cs="Arial"/>
          <w:spacing w:val="-5"/>
        </w:rPr>
      </w:pPr>
      <w:bookmarkStart w:id="0" w:name="DT 1:"/>
      <w:bookmarkEnd w:id="0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1:</w:t>
      </w:r>
    </w:p>
    <w:p w14:paraId="59A6504A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5C62FA6D" w14:textId="77777777" w:rsidR="000061E8" w:rsidRPr="00B43D3F" w:rsidRDefault="000061E8">
      <w:pPr>
        <w:pStyle w:val="ListParagraph"/>
        <w:numPr>
          <w:ilvl w:val="0"/>
          <w:numId w:val="5"/>
        </w:numPr>
        <w:tabs>
          <w:tab w:val="left" w:pos="840"/>
        </w:tabs>
        <w:kinsoku w:val="0"/>
        <w:overflowPunct w:val="0"/>
        <w:spacing w:before="1" w:line="276" w:lineRule="auto"/>
        <w:ind w:right="765"/>
        <w:jc w:val="both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Should a Shared Resource that was peer-reviewed and funded during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the last CCSG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grant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cycle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but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no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longer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receiving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CCSG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support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because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budget constraints be listed in DT 1D?</w:t>
      </w:r>
    </w:p>
    <w:p w14:paraId="5C2E15B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6F04F44F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Shared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Resource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received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time during the previous cycle. If it was proposed for funding in the last competitive application but was not funded due to budget realignment, it should not be listed.</w:t>
      </w:r>
    </w:p>
    <w:p w14:paraId="2C1D762F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  <w:sz w:val="20"/>
          <w:szCs w:val="20"/>
        </w:rPr>
      </w:pPr>
    </w:p>
    <w:p w14:paraId="014BA9BE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02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Shared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Resources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were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peer-reviewed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during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last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grant </w:t>
      </w:r>
      <w:r w:rsidRPr="00B43D3F">
        <w:rPr>
          <w:rFonts w:ascii="Arial" w:hAnsi="Arial" w:cs="Arial"/>
          <w:spacing w:val="-2"/>
        </w:rPr>
        <w:t>cycle.</w:t>
      </w:r>
    </w:p>
    <w:p w14:paraId="4EBB8822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0B625D58" w14:textId="77777777" w:rsidR="000061E8" w:rsidRPr="00B43D3F" w:rsidRDefault="000061E8">
      <w:pPr>
        <w:pStyle w:val="Heading1"/>
        <w:kinsoku w:val="0"/>
        <w:overflowPunct w:val="0"/>
        <w:ind w:left="119" w:firstLine="0"/>
        <w:rPr>
          <w:rFonts w:ascii="Arial" w:hAnsi="Arial" w:cs="Arial"/>
          <w:spacing w:val="-5"/>
        </w:rPr>
      </w:pPr>
      <w:bookmarkStart w:id="1" w:name="DT 2A:"/>
      <w:bookmarkEnd w:id="1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2A:</w:t>
      </w:r>
    </w:p>
    <w:p w14:paraId="57A3A181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3B77B5F8" w14:textId="77777777" w:rsidR="000061E8" w:rsidRPr="00B43D3F" w:rsidRDefault="000061E8">
      <w:pPr>
        <w:pStyle w:val="ListParagraph"/>
        <w:numPr>
          <w:ilvl w:val="0"/>
          <w:numId w:val="4"/>
        </w:numPr>
        <w:tabs>
          <w:tab w:val="left" w:pos="840"/>
        </w:tabs>
        <w:kinsoku w:val="0"/>
        <w:overflowPunct w:val="0"/>
        <w:spacing w:line="276" w:lineRule="auto"/>
        <w:ind w:right="534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Center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determine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percentage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of a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grant’s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funding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cancer- relevant and what percentage of it fits into the Center’s Research Programs?</w:t>
      </w:r>
    </w:p>
    <w:p w14:paraId="7A8CB857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0388EC3A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20" w:right="157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decisions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makes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justify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review </w:t>
      </w:r>
      <w:r w:rsidRPr="00B43D3F">
        <w:rPr>
          <w:rFonts w:ascii="Arial" w:hAnsi="Arial" w:cs="Arial"/>
          <w:spacing w:val="-2"/>
        </w:rPr>
        <w:t>team.</w:t>
      </w:r>
    </w:p>
    <w:p w14:paraId="36DB220C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0FB5E9F3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line="276" w:lineRule="auto"/>
        <w:ind w:right="127"/>
        <w:rPr>
          <w:rFonts w:ascii="Arial" w:hAnsi="Arial" w:cs="Arial"/>
        </w:rPr>
      </w:pP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required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define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date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2A.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mandate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 particular date Centers should use?</w:t>
      </w:r>
    </w:p>
    <w:p w14:paraId="50DCBC9C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3F3C8264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specify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particular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data. It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up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 Center to pick its reporting date.</w:t>
      </w:r>
    </w:p>
    <w:p w14:paraId="0F630861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654520BE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costs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refer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those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2"/>
        </w:rPr>
        <w:t xml:space="preserve"> period?</w:t>
      </w:r>
    </w:p>
    <w:p w14:paraId="2805F902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082E8F5B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columns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refer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annual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center-defined reporting date, not the funding of the total project period.</w:t>
      </w:r>
    </w:p>
    <w:p w14:paraId="7D3E506D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5AA0528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proofErr w:type="gramStart"/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event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proofErr w:type="gramEnd"/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multiyear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fully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funded 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start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 period, report the average per annum direct and total costs.</w:t>
      </w:r>
    </w:p>
    <w:p w14:paraId="538B7C88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293545AC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cost-sharing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contributions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5"/>
        </w:rPr>
        <w:t>2?</w:t>
      </w:r>
    </w:p>
    <w:p w14:paraId="7BBEB045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5D7D50A2" w14:textId="77777777" w:rsidR="000061E8" w:rsidRPr="00B43D3F" w:rsidRDefault="000061E8">
      <w:pPr>
        <w:pStyle w:val="BodyText"/>
        <w:kinsoku w:val="0"/>
        <w:overflowPunct w:val="0"/>
        <w:ind w:left="102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direct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costs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  <w:spacing w:val="-5"/>
        </w:rPr>
        <w:t>2.</w:t>
      </w:r>
    </w:p>
    <w:p w14:paraId="2B8B4393" w14:textId="77777777" w:rsidR="000061E8" w:rsidRPr="00B43D3F" w:rsidRDefault="000061E8">
      <w:pPr>
        <w:pStyle w:val="BodyText"/>
        <w:kinsoku w:val="0"/>
        <w:overflowPunct w:val="0"/>
        <w:ind w:left="1020"/>
        <w:rPr>
          <w:rFonts w:ascii="Arial" w:hAnsi="Arial" w:cs="Arial"/>
          <w:spacing w:val="-5"/>
        </w:rPr>
        <w:sectPr w:rsidR="000061E8" w:rsidRPr="00B43D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40" w:right="1340" w:bottom="1180" w:left="1320" w:header="763" w:footer="986" w:gutter="0"/>
          <w:pgNumType w:start="1"/>
          <w:cols w:space="720"/>
          <w:noEndnote/>
        </w:sectPr>
      </w:pPr>
    </w:p>
    <w:p w14:paraId="18AC2763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84"/>
        <w:ind w:right="887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from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another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institution’s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faculty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 members of the Center?</w:t>
      </w:r>
    </w:p>
    <w:p w14:paraId="1F6FB14C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1AF16A28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Only grants and contracts that flow to the institution of which the Center is a part can be included, even if the grantee is a member of the Center but whose grants flow to another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institution.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institution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question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formal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CCSG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peer-reviewed consortium partner, or a primary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 arm, 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Center, then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member’s grants may be included.</w:t>
      </w:r>
    </w:p>
    <w:p w14:paraId="3A824730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32F1E14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non-cancer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member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funding?</w:t>
      </w:r>
    </w:p>
    <w:p w14:paraId="045CC075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7550038B" w14:textId="77777777" w:rsidR="000061E8" w:rsidRPr="00B43D3F" w:rsidRDefault="000061E8">
      <w:pPr>
        <w:pStyle w:val="BodyText"/>
        <w:kinsoku w:val="0"/>
        <w:overflowPunct w:val="0"/>
        <w:spacing w:before="1"/>
        <w:ind w:left="102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members’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 xml:space="preserve">DT </w:t>
      </w:r>
      <w:r w:rsidRPr="00B43D3F">
        <w:rPr>
          <w:rFonts w:ascii="Arial" w:hAnsi="Arial" w:cs="Arial"/>
          <w:spacing w:val="-5"/>
        </w:rPr>
        <w:t>2.</w:t>
      </w:r>
    </w:p>
    <w:p w14:paraId="19A4F0CC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67B67AFA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 Program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training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  <w:spacing w:val="-2"/>
        </w:rPr>
        <w:t>dollars?</w:t>
      </w:r>
    </w:p>
    <w:p w14:paraId="5E98C3DA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259E65C7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 xml:space="preserve">dollars; training grants may be listed with each </w:t>
      </w:r>
      <w:proofErr w:type="gramStart"/>
      <w:r w:rsidRPr="00B43D3F">
        <w:rPr>
          <w:rFonts w:ascii="Arial" w:hAnsi="Arial" w:cs="Arial"/>
        </w:rPr>
        <w:t>program</w:t>
      </w:r>
      <w:proofErr w:type="gramEnd"/>
      <w:r w:rsidRPr="00B43D3F">
        <w:rPr>
          <w:rFonts w:ascii="Arial" w:hAnsi="Arial" w:cs="Arial"/>
        </w:rPr>
        <w:t xml:space="preserve"> but they should not be included in aggregate data.</w:t>
      </w:r>
    </w:p>
    <w:p w14:paraId="48B34621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20963AB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left="839" w:right="172"/>
        <w:rPr>
          <w:rFonts w:ascii="Arial" w:hAnsi="Arial" w:cs="Arial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cancer-relevant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Translational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Science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Award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 included in Data Table 2?</w:t>
      </w:r>
    </w:p>
    <w:p w14:paraId="3E57CA23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48F26F0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Yes.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contract,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must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estimate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justify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the portion of the CTSA that they report as cancer relevant.</w:t>
      </w:r>
    </w:p>
    <w:p w14:paraId="1799BF2D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sz w:val="20"/>
          <w:szCs w:val="20"/>
        </w:rPr>
      </w:pPr>
    </w:p>
    <w:p w14:paraId="0047E935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awards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</w:rPr>
        <w:t>without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numbers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2"/>
        </w:rPr>
        <w:t>listed?</w:t>
      </w:r>
    </w:p>
    <w:p w14:paraId="61CA5125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2997EFCE" w14:textId="77777777" w:rsidR="000061E8" w:rsidRPr="00B43D3F" w:rsidRDefault="000061E8">
      <w:pPr>
        <w:pStyle w:val="BodyText"/>
        <w:kinsoku w:val="0"/>
        <w:overflowPunct w:val="0"/>
        <w:ind w:left="101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“N/A”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“Complete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Number”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2"/>
        </w:rPr>
        <w:t>column</w:t>
      </w:r>
    </w:p>
    <w:p w14:paraId="44D78143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1A86AF80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left="839" w:right="621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account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subcontracted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another institution?</w:t>
      </w:r>
    </w:p>
    <w:p w14:paraId="3C0771E7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04A991CC" w14:textId="77777777" w:rsidR="000061E8" w:rsidRPr="00B43D3F" w:rsidRDefault="000061E8">
      <w:pPr>
        <w:pStyle w:val="BodyText"/>
        <w:kinsoku w:val="0"/>
        <w:overflowPunct w:val="0"/>
        <w:ind w:left="101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The Center should claim all annual, cancer-relevant dollars in the “project costs” columns of DT 2. However, only the portion of the funding that remains with the 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under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Program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Costs.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difference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amounts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understood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be the subcontracted portion.</w:t>
      </w:r>
    </w:p>
    <w:p w14:paraId="784B01A5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708AFC2B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Centers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no-cost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extension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2"/>
        </w:rPr>
        <w:t>(NCE)?</w:t>
      </w:r>
    </w:p>
    <w:p w14:paraId="1EF8E6BF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4DB9013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Yes. List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end-date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report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dollars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remaining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time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 Center’s reporting date for the Costs.</w:t>
      </w:r>
    </w:p>
    <w:p w14:paraId="4D71181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6B5F42A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D649F84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203"/>
        <w:ind w:left="839" w:right="490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cores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supported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by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SPOREs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similar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mechanisms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 coded on DT 2A?</w:t>
      </w:r>
    </w:p>
    <w:p w14:paraId="68483D87" w14:textId="77777777" w:rsidR="000061E8" w:rsidRPr="00B43D3F" w:rsidRDefault="000061E8">
      <w:pPr>
        <w:pStyle w:val="Heading1"/>
        <w:numPr>
          <w:ilvl w:val="0"/>
          <w:numId w:val="4"/>
        </w:numPr>
        <w:tabs>
          <w:tab w:val="left" w:pos="840"/>
        </w:tabs>
        <w:kinsoku w:val="0"/>
        <w:overflowPunct w:val="0"/>
        <w:spacing w:before="203"/>
        <w:ind w:left="839" w:right="490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366D5530" w14:textId="77777777" w:rsidR="000061E8" w:rsidRPr="00B43D3F" w:rsidRDefault="000061E8">
      <w:pPr>
        <w:pStyle w:val="BodyText"/>
        <w:kinsoku w:val="0"/>
        <w:overflowPunct w:val="0"/>
        <w:spacing w:before="82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All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facilities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awarded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regardless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their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source,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 coded as ZY (since they are not, in themselves, research projects, even though they support programmatic science and may have resulted from programmatic efforts).</w:t>
      </w:r>
    </w:p>
    <w:p w14:paraId="1B69D08E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sz w:val="13"/>
          <w:szCs w:val="13"/>
        </w:rPr>
      </w:pPr>
    </w:p>
    <w:p w14:paraId="4572A151" w14:textId="77777777" w:rsidR="000061E8" w:rsidRPr="00B43D3F" w:rsidRDefault="000061E8">
      <w:pPr>
        <w:pStyle w:val="Heading1"/>
        <w:kinsoku w:val="0"/>
        <w:overflowPunct w:val="0"/>
        <w:spacing w:before="90"/>
        <w:ind w:left="120" w:firstLine="0"/>
        <w:rPr>
          <w:rFonts w:ascii="Arial" w:hAnsi="Arial" w:cs="Arial"/>
          <w:spacing w:val="-5"/>
        </w:rPr>
      </w:pPr>
      <w:bookmarkStart w:id="2" w:name="DT 2B:"/>
      <w:bookmarkEnd w:id="2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2B:</w:t>
      </w:r>
    </w:p>
    <w:p w14:paraId="59A37013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6E0F65F6" w14:textId="77777777" w:rsidR="000061E8" w:rsidRPr="00B43D3F" w:rsidRDefault="000061E8">
      <w:pPr>
        <w:pStyle w:val="ListParagraph"/>
        <w:numPr>
          <w:ilvl w:val="0"/>
          <w:numId w:val="3"/>
        </w:numPr>
        <w:tabs>
          <w:tab w:val="left" w:pos="840"/>
        </w:tabs>
        <w:kinsoku w:val="0"/>
        <w:overflowPunct w:val="0"/>
        <w:rPr>
          <w:rFonts w:ascii="Arial" w:hAnsi="Arial" w:cs="Arial"/>
          <w:b/>
          <w:bCs/>
          <w:spacing w:val="-2"/>
        </w:rPr>
      </w:pP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DT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2B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total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cost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all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grants?</w:t>
      </w:r>
    </w:p>
    <w:p w14:paraId="5FC77F22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0365236E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 w:right="217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2A,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2B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includes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cancer-relevant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portion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 xml:space="preserve">grant </w:t>
      </w:r>
      <w:r w:rsidRPr="00B43D3F">
        <w:rPr>
          <w:rFonts w:ascii="Arial" w:hAnsi="Arial" w:cs="Arial"/>
          <w:spacing w:val="-2"/>
        </w:rPr>
        <w:t>portfolio.</w:t>
      </w:r>
    </w:p>
    <w:p w14:paraId="5A0CF1E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3DA8F493" w14:textId="77777777" w:rsidR="000061E8" w:rsidRPr="00B43D3F" w:rsidRDefault="000061E8">
      <w:pPr>
        <w:pStyle w:val="Heading1"/>
        <w:numPr>
          <w:ilvl w:val="0"/>
          <w:numId w:val="3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subcontracts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awarded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  <w:spacing w:val="-5"/>
        </w:rPr>
        <w:t>2B?</w:t>
      </w:r>
    </w:p>
    <w:p w14:paraId="15BB7416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53612ACF" w14:textId="77777777" w:rsidR="000061E8" w:rsidRPr="00B43D3F" w:rsidRDefault="000061E8">
      <w:pPr>
        <w:pStyle w:val="BodyText"/>
        <w:kinsoku w:val="0"/>
        <w:overflowPunct w:val="0"/>
        <w:ind w:left="101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subcontract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project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dollars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total.</w:t>
      </w:r>
    </w:p>
    <w:p w14:paraId="51B43797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</w:rPr>
      </w:pPr>
    </w:p>
    <w:p w14:paraId="09C58762" w14:textId="77777777" w:rsidR="000061E8" w:rsidRPr="00B43D3F" w:rsidRDefault="000061E8">
      <w:pPr>
        <w:pStyle w:val="Heading1"/>
        <w:numPr>
          <w:ilvl w:val="0"/>
          <w:numId w:val="3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number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projects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calculated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2B?</w:t>
      </w:r>
    </w:p>
    <w:p w14:paraId="79E760D0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3C79FDD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1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contract,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subcontracts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grants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NCE,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counted as one project. For multi-project awards such as SPOREs or P01s, count each subproject individually. A SPORE with 5 subprojects equals 5 projects for DT 2B.</w:t>
      </w:r>
    </w:p>
    <w:p w14:paraId="2F0B8802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686D6DF8" w14:textId="77777777" w:rsidR="000061E8" w:rsidRPr="00B43D3F" w:rsidRDefault="000061E8">
      <w:pPr>
        <w:pStyle w:val="Heading1"/>
        <w:kinsoku w:val="0"/>
        <w:overflowPunct w:val="0"/>
        <w:ind w:left="120" w:firstLine="0"/>
        <w:rPr>
          <w:rFonts w:ascii="Arial" w:hAnsi="Arial" w:cs="Arial"/>
          <w:spacing w:val="-5"/>
        </w:rPr>
      </w:pPr>
      <w:bookmarkStart w:id="3" w:name="DT 3:"/>
      <w:bookmarkEnd w:id="3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3:</w:t>
      </w:r>
    </w:p>
    <w:p w14:paraId="4920BA9B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</w:rPr>
      </w:pPr>
    </w:p>
    <w:p w14:paraId="07A39B49" w14:textId="77777777" w:rsidR="000061E8" w:rsidRPr="00B43D3F" w:rsidRDefault="000061E8">
      <w:pPr>
        <w:pStyle w:val="ListParagraph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 w:line="276" w:lineRule="auto"/>
        <w:ind w:right="936"/>
        <w:rPr>
          <w:rFonts w:ascii="Arial" w:hAnsi="Arial" w:cs="Arial"/>
          <w:b/>
          <w:bCs/>
        </w:rPr>
      </w:pP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patients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behavioral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trials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considered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to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enrolled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“Interventional Treatment Trials" and included in DT 3?</w:t>
      </w:r>
    </w:p>
    <w:p w14:paraId="2A89043B" w14:textId="77777777" w:rsidR="000061E8" w:rsidRPr="00B43D3F" w:rsidRDefault="000061E8">
      <w:pPr>
        <w:pStyle w:val="BodyText"/>
        <w:kinsoku w:val="0"/>
        <w:overflowPunct w:val="0"/>
        <w:spacing w:before="234"/>
        <w:ind w:left="1020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behavioral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focused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treating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disease.</w:t>
      </w:r>
    </w:p>
    <w:p w14:paraId="65741490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3145BCF1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line="278" w:lineRule="auto"/>
        <w:ind w:right="219"/>
        <w:rPr>
          <w:rFonts w:ascii="Arial" w:hAnsi="Arial" w:cs="Arial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secondary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chemoprevention,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diet,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imaging) and supportive care trials considered to be “Interventional Treatment Trials"?</w:t>
      </w:r>
    </w:p>
    <w:p w14:paraId="5B6E4137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 3,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 not aimed at directly treating the disease.</w:t>
      </w:r>
    </w:p>
    <w:p w14:paraId="2FC8C8C0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44CA4B8F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line="278" w:lineRule="auto"/>
        <w:ind w:right="782"/>
        <w:rPr>
          <w:rFonts w:ascii="Arial" w:hAnsi="Arial" w:cs="Arial"/>
        </w:rPr>
      </w:pP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possible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enrolled”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“newly registered” patient?</w:t>
      </w:r>
    </w:p>
    <w:p w14:paraId="1FC196AD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020"/>
        <w:rPr>
          <w:rFonts w:ascii="Arial" w:hAnsi="Arial" w:cs="Arial"/>
        </w:rPr>
      </w:pPr>
      <w:r w:rsidRPr="00B43D3F">
        <w:rPr>
          <w:rFonts w:ascii="Arial" w:hAnsi="Arial" w:cs="Arial"/>
        </w:rPr>
        <w:t>Yes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–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was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during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12-month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reporting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period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was first seen by the Center before the reporting period.</w:t>
      </w:r>
    </w:p>
    <w:p w14:paraId="60BE29A3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A50344B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line="276" w:lineRule="auto"/>
        <w:ind w:right="532"/>
        <w:rPr>
          <w:rFonts w:ascii="Arial" w:hAnsi="Arial" w:cs="Arial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has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2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map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disease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breast), how should this be counted?</w:t>
      </w:r>
    </w:p>
    <w:p w14:paraId="71F31887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1600F9D8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twice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Patients”,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assuming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that both malignancies were diagnosed during the reporting period.</w:t>
      </w:r>
    </w:p>
    <w:p w14:paraId="3E7D7E41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020" w:right="217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6F615296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87" w:line="276" w:lineRule="auto"/>
        <w:ind w:left="839" w:right="175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If a patient was first seen for a tumor several years ago and then returned to the Center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year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new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disease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 be counted?</w:t>
      </w:r>
    </w:p>
    <w:p w14:paraId="03AA2F92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32EF96E2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019"/>
        <w:rPr>
          <w:rFonts w:ascii="Arial" w:hAnsi="Arial" w:cs="Arial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count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year’s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Patients”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column.</w:t>
      </w:r>
      <w:r w:rsidRPr="00B43D3F">
        <w:rPr>
          <w:rFonts w:ascii="Arial" w:hAnsi="Arial" w:cs="Arial"/>
          <w:spacing w:val="40"/>
        </w:rPr>
        <w:t xml:space="preserve"> </w:t>
      </w:r>
      <w:r w:rsidRPr="00B43D3F">
        <w:rPr>
          <w:rFonts w:ascii="Arial" w:hAnsi="Arial" w:cs="Arial"/>
        </w:rPr>
        <w:t>All primaries registered within the specified time frame are considered as new sites and should be counted.</w:t>
      </w:r>
    </w:p>
    <w:p w14:paraId="2C7C2156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3117B3CA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ind w:right="185"/>
        <w:rPr>
          <w:rFonts w:ascii="Arial" w:hAnsi="Arial" w:cs="Arial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report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who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presents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metastatic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when first seen at the Center?</w:t>
      </w:r>
    </w:p>
    <w:p w14:paraId="75591429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7567698B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anatomic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would 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primary,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metastatic,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site.</w:t>
      </w:r>
    </w:p>
    <w:p w14:paraId="1B48F50E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58EDE1CB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/>
        <w:ind w:left="839" w:right="396"/>
        <w:rPr>
          <w:rFonts w:ascii="Arial" w:hAnsi="Arial" w:cs="Arial"/>
        </w:rPr>
      </w:pPr>
      <w:r w:rsidRPr="00B43D3F">
        <w:rPr>
          <w:rFonts w:ascii="Arial" w:hAnsi="Arial" w:cs="Arial"/>
        </w:rPr>
        <w:t xml:space="preserve">Should patients seen by private-practice doctors that </w:t>
      </w:r>
      <w:proofErr w:type="gramStart"/>
      <w:r w:rsidRPr="00B43D3F">
        <w:rPr>
          <w:rFonts w:ascii="Arial" w:hAnsi="Arial" w:cs="Arial"/>
        </w:rPr>
        <w:t>are located in</w:t>
      </w:r>
      <w:proofErr w:type="gramEnd"/>
      <w:r w:rsidRPr="00B43D3F">
        <w:rPr>
          <w:rFonts w:ascii="Arial" w:hAnsi="Arial" w:cs="Arial"/>
        </w:rPr>
        <w:t xml:space="preserve"> Center space (either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component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clinics)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part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 Center’s health plan and cannot participate in trials be reported?</w:t>
      </w:r>
    </w:p>
    <w:p w14:paraId="38FBFC11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3601F16B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counted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 “newly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2"/>
        </w:rPr>
        <w:t xml:space="preserve"> patients.”</w:t>
      </w:r>
    </w:p>
    <w:p w14:paraId="0397562A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</w:rPr>
      </w:pPr>
    </w:p>
    <w:p w14:paraId="5FD136E3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seen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consortium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partners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reported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5"/>
        </w:rPr>
        <w:t>3?</w:t>
      </w:r>
    </w:p>
    <w:p w14:paraId="7833940E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6DC3C502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82"/>
        <w:rPr>
          <w:rFonts w:ascii="Arial" w:hAnsi="Arial" w:cs="Arial"/>
        </w:rPr>
      </w:pPr>
      <w:r w:rsidRPr="00B43D3F">
        <w:rPr>
          <w:rFonts w:ascii="Arial" w:hAnsi="Arial" w:cs="Arial"/>
        </w:rPr>
        <w:t>If the CCSG peer-reviewed and approved consortium partner reports new patients through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registry,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3. 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peer- reviewed consortium partner has a separate registry, a separate DT 3 should be 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each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partner.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seen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affiliates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peer-reviewed consortium partners and do not report patients through the Center’s registry, should not be reported.</w:t>
      </w:r>
    </w:p>
    <w:p w14:paraId="0A69DB89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1"/>
          <w:szCs w:val="21"/>
        </w:rPr>
      </w:pPr>
    </w:p>
    <w:p w14:paraId="1A17C959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rPr>
          <w:rFonts w:ascii="Arial" w:hAnsi="Arial" w:cs="Arial"/>
          <w:spacing w:val="-5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anatomic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diagnostic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codes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map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="0006574F" w:rsidRPr="00B43D3F">
        <w:rPr>
          <w:rFonts w:ascii="Arial" w:hAnsi="Arial" w:cs="Arial"/>
          <w:spacing w:val="-5"/>
        </w:rPr>
        <w:t xml:space="preserve">primary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5"/>
        </w:rPr>
        <w:t xml:space="preserve"> 3?</w:t>
      </w:r>
    </w:p>
    <w:p w14:paraId="1D94261D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5786E4A6" w14:textId="77777777" w:rsidR="000061E8" w:rsidRPr="00B43D3F" w:rsidRDefault="000061E8">
      <w:pPr>
        <w:pStyle w:val="BodyText"/>
        <w:kinsoku w:val="0"/>
        <w:overflowPunct w:val="0"/>
        <w:ind w:left="1200" w:right="1203"/>
        <w:rPr>
          <w:rFonts w:ascii="Arial" w:hAnsi="Arial" w:cs="Arial"/>
          <w:color w:val="0000FF"/>
          <w:spacing w:val="-2"/>
        </w:rPr>
      </w:pP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="0006574F" w:rsidRPr="00B43D3F">
        <w:rPr>
          <w:rFonts w:ascii="Arial" w:hAnsi="Arial" w:cs="Arial"/>
          <w:spacing w:val="-4"/>
        </w:rPr>
        <w:t xml:space="preserve">primary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reported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DT3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mapped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ICD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codes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 xml:space="preserve">here: </w:t>
      </w:r>
      <w:hyperlink r:id="rId13" w:history="1">
        <w:r w:rsidR="0006574F" w:rsidRPr="00B43D3F">
          <w:rPr>
            <w:rStyle w:val="Hyperlink"/>
            <w:rFonts w:ascii="Arial" w:hAnsi="Arial" w:cs="Arial"/>
            <w:spacing w:val="-2"/>
          </w:rPr>
          <w:t>http://cancercenters.cancer.gov/documents/ICD10-508.pdf</w:t>
        </w:r>
      </w:hyperlink>
    </w:p>
    <w:p w14:paraId="6CFEA465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7FF5ACB3" w14:textId="77777777" w:rsidR="000061E8" w:rsidRPr="00B43D3F" w:rsidRDefault="000061E8">
      <w:pPr>
        <w:pStyle w:val="Heading1"/>
        <w:numPr>
          <w:ilvl w:val="0"/>
          <w:numId w:val="2"/>
        </w:numPr>
        <w:tabs>
          <w:tab w:val="left" w:pos="840"/>
        </w:tabs>
        <w:kinsoku w:val="0"/>
        <w:overflowPunct w:val="0"/>
        <w:ind w:right="983"/>
        <w:rPr>
          <w:rFonts w:ascii="Arial" w:hAnsi="Arial" w:cs="Arial"/>
        </w:rPr>
      </w:pP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benchmark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relationship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between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number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“newly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registered patients” and number of “newly enrolled patients”?</w:t>
      </w:r>
    </w:p>
    <w:p w14:paraId="0EEF5288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0E3DD67E" w14:textId="77777777" w:rsidR="000061E8" w:rsidRPr="00B43D3F" w:rsidRDefault="000061E8">
      <w:pPr>
        <w:pStyle w:val="BodyText"/>
        <w:kinsoku w:val="0"/>
        <w:overflowPunct w:val="0"/>
        <w:ind w:left="1199" w:right="217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Reviewers use these two sets of data to evaluate whether a Center is conducting clinical research studies on cancers of anatomic sites commonly seen at that Center. NCI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does not set a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particular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benchmark that Centers should meet, and reviewers are reminded that there is not an exact correlation between the two sets of data (since “newly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registered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patients”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usually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undergo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standard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before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 xml:space="preserve">in </w:t>
      </w:r>
      <w:r w:rsidRPr="00B43D3F">
        <w:rPr>
          <w:rFonts w:ascii="Arial" w:hAnsi="Arial" w:cs="Arial"/>
          <w:spacing w:val="-2"/>
        </w:rPr>
        <w:t>trials).</w:t>
      </w:r>
    </w:p>
    <w:p w14:paraId="755A6441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sz w:val="13"/>
          <w:szCs w:val="13"/>
        </w:rPr>
      </w:pPr>
    </w:p>
    <w:p w14:paraId="27C51291" w14:textId="77777777" w:rsidR="000061E8" w:rsidRPr="00B43D3F" w:rsidRDefault="000061E8">
      <w:pPr>
        <w:pStyle w:val="Heading1"/>
        <w:kinsoku w:val="0"/>
        <w:overflowPunct w:val="0"/>
        <w:spacing w:before="90"/>
        <w:ind w:left="119" w:firstLine="0"/>
        <w:rPr>
          <w:rFonts w:ascii="Arial" w:hAnsi="Arial" w:cs="Arial"/>
          <w:spacing w:val="-5"/>
        </w:rPr>
      </w:pPr>
      <w:bookmarkStart w:id="4" w:name="DT 4:"/>
      <w:bookmarkEnd w:id="4"/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5"/>
        </w:rPr>
        <w:t>4:</w:t>
      </w:r>
    </w:p>
    <w:p w14:paraId="4E660F61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3C68D9C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b/>
          <w:bCs/>
          <w:color w:val="000000"/>
          <w:spacing w:val="-5"/>
        </w:rPr>
      </w:pP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9"/>
        </w:rPr>
        <w:t xml:space="preserve"> </w:t>
      </w:r>
      <w:r w:rsidRPr="00B43D3F">
        <w:rPr>
          <w:rFonts w:ascii="Arial" w:hAnsi="Arial" w:cs="Arial"/>
          <w:b/>
          <w:bCs/>
        </w:rPr>
        <w:t>included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DT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5"/>
        </w:rPr>
        <w:t>4?</w:t>
      </w:r>
    </w:p>
    <w:p w14:paraId="1D76689A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b/>
          <w:bCs/>
          <w:color w:val="000000"/>
          <w:spacing w:val="-5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6297AB38" w14:textId="77777777" w:rsidR="000061E8" w:rsidRPr="00B43D3F" w:rsidRDefault="000061E8">
      <w:pPr>
        <w:pStyle w:val="BodyText"/>
        <w:kinsoku w:val="0"/>
        <w:overflowPunct w:val="0"/>
        <w:spacing w:before="80"/>
        <w:ind w:left="1200" w:right="82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Cancer-relevant, hypothesis-driven studies that meet the definition of a clinical 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4.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tumor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banks.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 not include chart reviews or other types of studies if they do not consent patients.</w:t>
      </w:r>
    </w:p>
    <w:p w14:paraId="6F9063EC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sz w:val="21"/>
          <w:szCs w:val="21"/>
        </w:rPr>
      </w:pPr>
    </w:p>
    <w:p w14:paraId="11565A1C" w14:textId="77777777" w:rsidR="000061E8" w:rsidRPr="00B43D3F" w:rsidRDefault="000061E8">
      <w:pPr>
        <w:pStyle w:val="Heading1"/>
        <w:kinsoku w:val="0"/>
        <w:overflowPunct w:val="0"/>
        <w:ind w:left="420" w:firstLine="0"/>
        <w:rPr>
          <w:rFonts w:ascii="Arial" w:hAnsi="Arial" w:cs="Arial"/>
          <w:spacing w:val="-2"/>
        </w:rPr>
      </w:pPr>
      <w:bookmarkStart w:id="5" w:name="Clinical Research Categories"/>
      <w:bookmarkEnd w:id="5"/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  <w:spacing w:val="-2"/>
        </w:rPr>
        <w:t>Categories</w:t>
      </w:r>
    </w:p>
    <w:p w14:paraId="38CBA3F0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775CF7C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left="839" w:right="1250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behavioral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nutrition,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smoking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cessation,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dietary supplements, etc., be classified?</w:t>
      </w:r>
    </w:p>
    <w:p w14:paraId="449A0247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6356432B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199" w:right="157"/>
        <w:rPr>
          <w:rFonts w:ascii="Arial" w:hAnsi="Arial" w:cs="Arial"/>
        </w:rPr>
      </w:pPr>
      <w:r w:rsidRPr="00B43D3F">
        <w:rPr>
          <w:rFonts w:ascii="Arial" w:hAnsi="Arial" w:cs="Arial"/>
        </w:rPr>
        <w:t>Behavioral studies fit the clinical research definition of interventional (INT) studies. If they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 intended to treat a disease, their Primary Purpose would be classified as a treatment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(TRE)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also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proofErr w:type="gramEnd"/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 in DT 3. If the behavior studied is intended to prevent disease (primarily or secondarily), then it should be classified as interventional with a primary purpose of prevention. In that case patients would be included in DT 4 but not DT 3.</w:t>
      </w:r>
    </w:p>
    <w:p w14:paraId="7F5BBF9B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DD2883A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How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radiologic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2"/>
        </w:rPr>
        <w:t>classified?</w:t>
      </w:r>
    </w:p>
    <w:p w14:paraId="10C12112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5C1E56BA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Radiologic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Ancillary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Correlative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(imaging studies, for example), or radiologic treatments could be interventional.</w:t>
      </w:r>
    </w:p>
    <w:p w14:paraId="12F1F756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67AA68F2" w14:textId="77777777" w:rsidR="000061E8" w:rsidRPr="00B43D3F" w:rsidRDefault="000061E8">
      <w:pPr>
        <w:pStyle w:val="Heading1"/>
        <w:kinsoku w:val="0"/>
        <w:overflowPunct w:val="0"/>
        <w:ind w:left="451" w:firstLine="0"/>
        <w:rPr>
          <w:rFonts w:ascii="Arial" w:hAnsi="Arial" w:cs="Arial"/>
          <w:spacing w:val="-2"/>
        </w:rPr>
      </w:pPr>
      <w:bookmarkStart w:id="6" w:name="Study Source"/>
      <w:bookmarkEnd w:id="6"/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  <w:spacing w:val="-2"/>
        </w:rPr>
        <w:t>Source</w:t>
      </w:r>
    </w:p>
    <w:p w14:paraId="0F88E96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126FC87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investigator-initiated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trials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classified</w:t>
      </w:r>
      <w:r w:rsidRPr="00B43D3F">
        <w:rPr>
          <w:rFonts w:ascii="Arial" w:hAnsi="Arial" w:cs="Arial"/>
          <w:b/>
          <w:bCs/>
          <w:spacing w:val="-8"/>
        </w:rPr>
        <w:t xml:space="preserve"> </w:t>
      </w:r>
      <w:proofErr w:type="gramStart"/>
      <w:r w:rsidRPr="00B43D3F">
        <w:rPr>
          <w:rFonts w:ascii="Arial" w:hAnsi="Arial" w:cs="Arial"/>
          <w:b/>
          <w:bCs/>
        </w:rPr>
        <w:t>with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regard</w:t>
      </w:r>
      <w:r w:rsidRPr="00B43D3F">
        <w:rPr>
          <w:rFonts w:ascii="Arial" w:hAnsi="Arial" w:cs="Arial"/>
          <w:b/>
          <w:bCs/>
          <w:spacing w:val="-7"/>
        </w:rPr>
        <w:t xml:space="preserve"> </w:t>
      </w:r>
      <w:r w:rsidRPr="00B43D3F">
        <w:rPr>
          <w:rFonts w:ascii="Arial" w:hAnsi="Arial" w:cs="Arial"/>
          <w:b/>
          <w:bCs/>
        </w:rPr>
        <w:t>to</w:t>
      </w:r>
      <w:proofErr w:type="gramEnd"/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Source?</w:t>
      </w:r>
    </w:p>
    <w:p w14:paraId="6569B30D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2306DA4F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9"/>
        <w:rPr>
          <w:rFonts w:ascii="Arial" w:hAnsi="Arial" w:cs="Arial"/>
        </w:rPr>
      </w:pPr>
      <w:r w:rsidRPr="00B43D3F">
        <w:rPr>
          <w:rFonts w:ascii="Arial" w:hAnsi="Arial" w:cs="Arial"/>
        </w:rPr>
        <w:t xml:space="preserve">Investigator-initiated trials are those in which the primary intellectual contribution (conception, design, implementation, </w:t>
      </w:r>
      <w:r w:rsidRPr="00B43D3F">
        <w:rPr>
          <w:rFonts w:ascii="Arial" w:hAnsi="Arial" w:cs="Arial"/>
          <w:i/>
          <w:iCs/>
        </w:rPr>
        <w:t>etc</w:t>
      </w:r>
      <w:r w:rsidRPr="00B43D3F">
        <w:rPr>
          <w:rFonts w:ascii="Arial" w:hAnsi="Arial" w:cs="Arial"/>
        </w:rPr>
        <w:t>.) originated with a cancer center member. 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source,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may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classified as Institutional,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Externally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</w:rPr>
        <w:t>Peer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Reviewed, or even Industrial, if the center member was the intellectual source of the trial.</w:t>
      </w:r>
    </w:p>
    <w:p w14:paraId="58F1C158" w14:textId="77777777" w:rsidR="000061E8" w:rsidRPr="00B43D3F" w:rsidRDefault="000061E8">
      <w:pPr>
        <w:pStyle w:val="BodyText"/>
        <w:kinsoku w:val="0"/>
        <w:overflowPunct w:val="0"/>
        <w:spacing w:before="1" w:line="276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Investigator-initiated trials can also include multi-institutional trials in which the 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member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had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significant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contribution,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even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originated with another institution.</w:t>
      </w:r>
    </w:p>
    <w:p w14:paraId="4D933318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231C0FAA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sz w:val="26"/>
          <w:szCs w:val="26"/>
        </w:rPr>
      </w:pPr>
    </w:p>
    <w:p w14:paraId="0691AE79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204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What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classified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2"/>
        </w:rPr>
        <w:t xml:space="preserve"> “National”?</w:t>
      </w:r>
    </w:p>
    <w:p w14:paraId="1DDF16E6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127E3F36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In addition to the National Clinical Trials Network (NCTN)-sponsored trials, any national trial network funded by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NIH should be classified as National. National trial networks sponsored by other organizations should be classified as Externally Peer- Reviewed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(if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funded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organizations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found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OCC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website) or Institutional.</w:t>
      </w:r>
    </w:p>
    <w:p w14:paraId="104BC34D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217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45901BCB" w14:textId="77777777" w:rsidR="000061E8" w:rsidRPr="00B43D3F" w:rsidRDefault="000061E8">
      <w:pPr>
        <w:pStyle w:val="Heading1"/>
        <w:kinsoku w:val="0"/>
        <w:overflowPunct w:val="0"/>
        <w:spacing w:before="87"/>
        <w:ind w:left="391" w:firstLine="0"/>
        <w:rPr>
          <w:rFonts w:ascii="Arial" w:hAnsi="Arial" w:cs="Arial"/>
          <w:spacing w:val="-2"/>
        </w:rPr>
      </w:pPr>
      <w:bookmarkStart w:id="7" w:name="Specific Funding Source"/>
      <w:bookmarkEnd w:id="7"/>
      <w:r w:rsidRPr="00B43D3F">
        <w:rPr>
          <w:rFonts w:ascii="Arial" w:hAnsi="Arial" w:cs="Arial"/>
        </w:rPr>
        <w:lastRenderedPageBreak/>
        <w:t>Specific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  <w:spacing w:val="-2"/>
        </w:rPr>
        <w:t>Source</w:t>
      </w:r>
    </w:p>
    <w:p w14:paraId="448704C6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0ACF0B75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right="93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Center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account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Institutional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trial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receives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industry support in the form of the drug?</w:t>
      </w:r>
    </w:p>
    <w:p w14:paraId="43F72DB8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7CA1B7BE" w14:textId="77777777" w:rsidR="000061E8" w:rsidRPr="00B43D3F" w:rsidRDefault="000061E8">
      <w:pPr>
        <w:pStyle w:val="BodyText"/>
        <w:kinsoku w:val="0"/>
        <w:overflowPunct w:val="0"/>
        <w:ind w:left="1200" w:right="165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Assuming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contribution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came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from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 member,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Source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“Institutional</w:t>
      </w:r>
      <w:proofErr w:type="gramStart"/>
      <w:r w:rsidRPr="00B43D3F">
        <w:rPr>
          <w:rFonts w:ascii="Arial" w:hAnsi="Arial" w:cs="Arial"/>
        </w:rPr>
        <w:t>”</w:t>
      </w:r>
      <w:proofErr w:type="gramEnd"/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Funding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Sources would be the Center and the pharmaceutical company supplying the drug.</w:t>
      </w:r>
    </w:p>
    <w:p w14:paraId="6312F44D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sz w:val="21"/>
          <w:szCs w:val="21"/>
        </w:rPr>
      </w:pPr>
    </w:p>
    <w:p w14:paraId="6933069C" w14:textId="77777777" w:rsidR="000061E8" w:rsidRPr="00B43D3F" w:rsidRDefault="00277214">
      <w:pPr>
        <w:pStyle w:val="Heading1"/>
        <w:kinsoku w:val="0"/>
        <w:overflowPunct w:val="0"/>
        <w:ind w:left="391" w:firstLine="0"/>
        <w:rPr>
          <w:rFonts w:ascii="Arial" w:hAnsi="Arial" w:cs="Arial"/>
          <w:spacing w:val="-4"/>
        </w:rPr>
      </w:pPr>
      <w:bookmarkStart w:id="8" w:name="Anatomic Site"/>
      <w:bookmarkEnd w:id="8"/>
      <w:r w:rsidRPr="00B43D3F">
        <w:rPr>
          <w:rFonts w:ascii="Arial" w:hAnsi="Arial" w:cs="Arial"/>
        </w:rPr>
        <w:t xml:space="preserve">Primary </w:t>
      </w:r>
      <w:r w:rsidR="000061E8" w:rsidRPr="00B43D3F">
        <w:rPr>
          <w:rFonts w:ascii="Arial" w:hAnsi="Arial" w:cs="Arial"/>
        </w:rPr>
        <w:t>Anatomic</w:t>
      </w:r>
      <w:r w:rsidR="000061E8" w:rsidRPr="00B43D3F">
        <w:rPr>
          <w:rFonts w:ascii="Arial" w:hAnsi="Arial" w:cs="Arial"/>
          <w:spacing w:val="-9"/>
        </w:rPr>
        <w:t xml:space="preserve"> </w:t>
      </w:r>
      <w:r w:rsidR="000061E8" w:rsidRPr="00B43D3F">
        <w:rPr>
          <w:rFonts w:ascii="Arial" w:hAnsi="Arial" w:cs="Arial"/>
          <w:spacing w:val="-4"/>
        </w:rPr>
        <w:t>Site</w:t>
      </w:r>
    </w:p>
    <w:p w14:paraId="65918A4D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1B73A0F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428"/>
        <w:rPr>
          <w:rFonts w:ascii="Arial" w:hAnsi="Arial" w:cs="Arial"/>
          <w:color w:val="000000"/>
        </w:rPr>
      </w:pPr>
      <w:r w:rsidRPr="00B43D3F">
        <w:rPr>
          <w:rFonts w:ascii="Arial" w:hAnsi="Arial" w:cs="Arial"/>
          <w:b/>
          <w:bCs/>
        </w:rPr>
        <w:t>If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covers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more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than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one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Anatomic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Site,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 xml:space="preserve">be included in the </w:t>
      </w:r>
      <w:r w:rsidR="00277214" w:rsidRPr="00B43D3F">
        <w:rPr>
          <w:rFonts w:ascii="Arial" w:hAnsi="Arial" w:cs="Arial"/>
          <w:b/>
          <w:bCs/>
        </w:rPr>
        <w:t xml:space="preserve">Primary </w:t>
      </w:r>
      <w:r w:rsidRPr="00B43D3F">
        <w:rPr>
          <w:rFonts w:ascii="Arial" w:hAnsi="Arial" w:cs="Arial"/>
          <w:b/>
          <w:bCs/>
        </w:rPr>
        <w:t>Site column?</w:t>
      </w:r>
    </w:p>
    <w:p w14:paraId="3DF1DF6B" w14:textId="77777777" w:rsidR="000061E8" w:rsidRPr="00B43D3F" w:rsidRDefault="000061E8">
      <w:pPr>
        <w:pStyle w:val="BodyText"/>
        <w:kinsoku w:val="0"/>
        <w:overflowPunct w:val="0"/>
        <w:spacing w:before="231"/>
        <w:ind w:left="1200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coded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“multiple.”</w:t>
      </w:r>
    </w:p>
    <w:p w14:paraId="0314E99C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5452C210" w14:textId="77777777" w:rsidR="000061E8" w:rsidRPr="00B43D3F" w:rsidRDefault="000061E8">
      <w:pPr>
        <w:pStyle w:val="Heading1"/>
        <w:kinsoku w:val="0"/>
        <w:overflowPunct w:val="0"/>
        <w:spacing w:before="1"/>
        <w:ind w:left="391" w:firstLine="0"/>
        <w:rPr>
          <w:rFonts w:ascii="Arial" w:hAnsi="Arial" w:cs="Arial"/>
          <w:spacing w:val="-5"/>
        </w:rPr>
      </w:pPr>
      <w:bookmarkStart w:id="9" w:name="Protocol ID"/>
      <w:bookmarkEnd w:id="9"/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5"/>
        </w:rPr>
        <w:t>ID</w:t>
      </w:r>
    </w:p>
    <w:p w14:paraId="05EBC918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418E49B4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288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National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(</w:t>
      </w:r>
      <w:r w:rsidRPr="00B43D3F">
        <w:rPr>
          <w:rFonts w:ascii="Arial" w:hAnsi="Arial" w:cs="Arial"/>
          <w:b/>
          <w:bCs/>
          <w:i/>
          <w:iCs/>
        </w:rPr>
        <w:t>i.e.,</w:t>
      </w:r>
      <w:r w:rsidRPr="00B43D3F">
        <w:rPr>
          <w:rFonts w:ascii="Arial" w:hAnsi="Arial" w:cs="Arial"/>
          <w:b/>
          <w:bCs/>
          <w:i/>
          <w:i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NCTN),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number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listed as the Protocol ID?</w:t>
      </w:r>
    </w:p>
    <w:p w14:paraId="0AAE49C6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 w:right="181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list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national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number;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include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your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internal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 xml:space="preserve">protocol </w:t>
      </w:r>
      <w:r w:rsidRPr="00B43D3F">
        <w:rPr>
          <w:rFonts w:ascii="Arial" w:hAnsi="Arial" w:cs="Arial"/>
          <w:spacing w:val="-2"/>
        </w:rPr>
        <w:t>number.</w:t>
      </w:r>
    </w:p>
    <w:p w14:paraId="5B50DA10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47CA8D4D" w14:textId="77777777" w:rsidR="000061E8" w:rsidRPr="00B43D3F" w:rsidRDefault="000061E8">
      <w:pPr>
        <w:pStyle w:val="Heading1"/>
        <w:kinsoku w:val="0"/>
        <w:overflowPunct w:val="0"/>
        <w:spacing w:before="1"/>
        <w:ind w:left="391" w:firstLine="0"/>
        <w:rPr>
          <w:rFonts w:ascii="Arial" w:hAnsi="Arial" w:cs="Arial"/>
          <w:spacing w:val="-2"/>
        </w:rPr>
      </w:pPr>
      <w:bookmarkStart w:id="10" w:name="Principal Investigator"/>
      <w:bookmarkEnd w:id="10"/>
      <w:r w:rsidRPr="00B43D3F">
        <w:rPr>
          <w:rFonts w:ascii="Arial" w:hAnsi="Arial" w:cs="Arial"/>
        </w:rPr>
        <w:t>Principal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Investigator</w:t>
      </w:r>
    </w:p>
    <w:p w14:paraId="409B959E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</w:rPr>
      </w:pPr>
    </w:p>
    <w:p w14:paraId="2BC7B5A7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4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and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PI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always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associated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with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same Research Program?</w:t>
      </w:r>
    </w:p>
    <w:p w14:paraId="279086AF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6E8BB832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150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Usually,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always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– it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possible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that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trial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resides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program</w:t>
      </w:r>
      <w:proofErr w:type="gramEnd"/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but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PI is a member of another program.</w:t>
      </w:r>
    </w:p>
    <w:p w14:paraId="01264117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39BCAA0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ind w:hanging="361"/>
        <w:rPr>
          <w:rFonts w:ascii="Arial" w:hAnsi="Arial" w:cs="Arial"/>
          <w:color w:val="000000"/>
          <w:spacing w:val="-2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more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than one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PI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  <w:spacing w:val="-2"/>
        </w:rPr>
        <w:t>Study?</w:t>
      </w:r>
    </w:p>
    <w:p w14:paraId="7AB92999" w14:textId="77777777" w:rsidR="000061E8" w:rsidRPr="00B43D3F" w:rsidRDefault="000061E8">
      <w:pPr>
        <w:pStyle w:val="BodyText"/>
        <w:kinsoku w:val="0"/>
        <w:overflowPunct w:val="0"/>
        <w:spacing w:before="8"/>
        <w:rPr>
          <w:rFonts w:ascii="Arial" w:hAnsi="Arial" w:cs="Arial"/>
          <w:b/>
          <w:bCs/>
          <w:sz w:val="20"/>
          <w:szCs w:val="20"/>
        </w:rPr>
      </w:pPr>
    </w:p>
    <w:p w14:paraId="2C7DD73E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purposes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4,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only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one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PI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may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reported.</w:t>
      </w:r>
    </w:p>
    <w:p w14:paraId="72B7431B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7B965DFD" w14:textId="77777777" w:rsidR="000061E8" w:rsidRPr="00B43D3F" w:rsidRDefault="000061E8">
      <w:pPr>
        <w:pStyle w:val="Heading1"/>
        <w:kinsoku w:val="0"/>
        <w:overflowPunct w:val="0"/>
        <w:ind w:left="391" w:firstLine="0"/>
        <w:rPr>
          <w:rFonts w:ascii="Arial" w:hAnsi="Arial" w:cs="Arial"/>
          <w:spacing w:val="-4"/>
        </w:rPr>
      </w:pPr>
      <w:bookmarkStart w:id="11" w:name="Start and End Dates"/>
      <w:bookmarkEnd w:id="11"/>
      <w:r w:rsidRPr="00B43D3F">
        <w:rPr>
          <w:rFonts w:ascii="Arial" w:hAnsi="Arial" w:cs="Arial"/>
        </w:rPr>
        <w:t>Start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4"/>
        </w:rPr>
        <w:t>Dates</w:t>
      </w:r>
    </w:p>
    <w:p w14:paraId="52A0A46D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b/>
          <w:bCs/>
        </w:rPr>
      </w:pPr>
    </w:p>
    <w:p w14:paraId="77D0CAA0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ind w:left="839" w:right="455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What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should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be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included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the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“End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Date”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column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for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studies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open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and still actively accruing?</w:t>
      </w:r>
    </w:p>
    <w:p w14:paraId="1FFA64F2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  <w:sz w:val="20"/>
          <w:szCs w:val="20"/>
        </w:rPr>
      </w:pPr>
    </w:p>
    <w:p w14:paraId="63FF6577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Leave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 “End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Date”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column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empty;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do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1"/>
        </w:rPr>
        <w:t xml:space="preserve"> </w:t>
      </w:r>
      <w:r w:rsidRPr="00B43D3F">
        <w:rPr>
          <w:rFonts w:ascii="Arial" w:hAnsi="Arial" w:cs="Arial"/>
        </w:rPr>
        <w:t>enter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space.</w:t>
      </w:r>
    </w:p>
    <w:p w14:paraId="57E45FFE" w14:textId="77777777" w:rsidR="000061E8" w:rsidRPr="00B43D3F" w:rsidRDefault="000061E8">
      <w:pPr>
        <w:pStyle w:val="BodyText"/>
        <w:kinsoku w:val="0"/>
        <w:overflowPunct w:val="0"/>
        <w:ind w:left="1199"/>
        <w:jc w:val="both"/>
        <w:rPr>
          <w:rFonts w:ascii="Arial" w:hAnsi="Arial" w:cs="Arial"/>
          <w:spacing w:val="-2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6F438456" w14:textId="77777777" w:rsidR="000061E8" w:rsidRPr="00B43D3F" w:rsidRDefault="000061E8">
      <w:pPr>
        <w:pStyle w:val="Heading1"/>
        <w:kinsoku w:val="0"/>
        <w:overflowPunct w:val="0"/>
        <w:spacing w:before="87"/>
        <w:ind w:left="480" w:firstLine="0"/>
        <w:rPr>
          <w:rFonts w:ascii="Arial" w:hAnsi="Arial" w:cs="Arial"/>
          <w:spacing w:val="-2"/>
        </w:rPr>
      </w:pPr>
      <w:bookmarkStart w:id="12" w:name="Phase"/>
      <w:bookmarkEnd w:id="12"/>
      <w:r w:rsidRPr="00B43D3F">
        <w:rPr>
          <w:rFonts w:ascii="Arial" w:hAnsi="Arial" w:cs="Arial"/>
          <w:spacing w:val="-2"/>
        </w:rPr>
        <w:lastRenderedPageBreak/>
        <w:t>Phase</w:t>
      </w:r>
    </w:p>
    <w:p w14:paraId="0C38DB1F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7C3ADBBF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 w:line="276" w:lineRule="auto"/>
        <w:ind w:right="998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What Phase designation should be used for epidemiologic, cancer control/ behavioral,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observational,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ancillary,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correlative,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other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biological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studies?</w:t>
      </w:r>
    </w:p>
    <w:p w14:paraId="790D2405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082BDAEA" w14:textId="77777777" w:rsidR="000061E8" w:rsidRPr="00B43D3F" w:rsidRDefault="000061E8">
      <w:pPr>
        <w:pStyle w:val="BodyText"/>
        <w:kinsoku w:val="0"/>
        <w:overflowPunct w:val="0"/>
        <w:ind w:left="1200"/>
        <w:jc w:val="both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“N/A”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used for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  <w:spacing w:val="-2"/>
        </w:rPr>
        <w:t>studies.</w:t>
      </w:r>
    </w:p>
    <w:p w14:paraId="157A09AB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05D1A39D" w14:textId="77777777" w:rsidR="000061E8" w:rsidRPr="00B43D3F" w:rsidRDefault="000061E8">
      <w:pPr>
        <w:pStyle w:val="Heading1"/>
        <w:kinsoku w:val="0"/>
        <w:overflowPunct w:val="0"/>
        <w:spacing w:before="1"/>
        <w:ind w:left="480" w:firstLine="0"/>
        <w:rPr>
          <w:rFonts w:ascii="Arial" w:hAnsi="Arial" w:cs="Arial"/>
          <w:spacing w:val="-2"/>
        </w:rPr>
      </w:pPr>
      <w:bookmarkStart w:id="13" w:name="Primary Purpose"/>
      <w:bookmarkEnd w:id="13"/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2"/>
        </w:rPr>
        <w:t xml:space="preserve"> Purpose</w:t>
      </w:r>
    </w:p>
    <w:p w14:paraId="567E843E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4EA41FEE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many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“Primary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Purpose[s]”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can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have?</w:t>
      </w:r>
    </w:p>
    <w:p w14:paraId="0969CC66" w14:textId="77777777" w:rsidR="000061E8" w:rsidRPr="00B43D3F" w:rsidRDefault="000061E8">
      <w:pPr>
        <w:pStyle w:val="BodyText"/>
        <w:kinsoku w:val="0"/>
        <w:overflowPunct w:val="0"/>
        <w:spacing w:before="11"/>
        <w:rPr>
          <w:rFonts w:ascii="Arial" w:hAnsi="Arial" w:cs="Arial"/>
          <w:b/>
          <w:bCs/>
          <w:sz w:val="23"/>
          <w:szCs w:val="23"/>
        </w:rPr>
      </w:pPr>
    </w:p>
    <w:p w14:paraId="3AD31DDA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782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Each clinical research study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has one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Purpose; these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Basic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Science, Diagnostic,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Health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Services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Research,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Prevention,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Screening,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Supportive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Care, Treatment or Other.</w:t>
      </w:r>
    </w:p>
    <w:p w14:paraId="502D01E5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69AE95E4" w14:textId="77777777" w:rsidR="000061E8" w:rsidRPr="00B43D3F" w:rsidRDefault="000061E8">
      <w:pPr>
        <w:pStyle w:val="Heading1"/>
        <w:kinsoku w:val="0"/>
        <w:overflowPunct w:val="0"/>
        <w:ind w:left="479" w:firstLine="0"/>
        <w:rPr>
          <w:rFonts w:ascii="Arial" w:hAnsi="Arial" w:cs="Arial"/>
          <w:spacing w:val="-2"/>
        </w:rPr>
      </w:pPr>
      <w:bookmarkStart w:id="14" w:name="Official Title"/>
      <w:bookmarkEnd w:id="14"/>
      <w:r w:rsidRPr="00B43D3F">
        <w:rPr>
          <w:rFonts w:ascii="Arial" w:hAnsi="Arial" w:cs="Arial"/>
        </w:rPr>
        <w:t>Official</w:t>
      </w:r>
      <w:r w:rsidRPr="00B43D3F">
        <w:rPr>
          <w:rFonts w:ascii="Arial" w:hAnsi="Arial" w:cs="Arial"/>
          <w:spacing w:val="-10"/>
        </w:rPr>
        <w:t xml:space="preserve"> </w:t>
      </w:r>
      <w:r w:rsidRPr="00B43D3F">
        <w:rPr>
          <w:rFonts w:ascii="Arial" w:hAnsi="Arial" w:cs="Arial"/>
          <w:spacing w:val="-2"/>
        </w:rPr>
        <w:t>Title</w:t>
      </w:r>
    </w:p>
    <w:p w14:paraId="69B934A7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b/>
          <w:bCs/>
        </w:rPr>
      </w:pPr>
    </w:p>
    <w:p w14:paraId="0125C8EF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ind w:hanging="361"/>
        <w:rPr>
          <w:rFonts w:ascii="Arial" w:hAnsi="Arial" w:cs="Arial"/>
          <w:b/>
          <w:bCs/>
          <w:color w:val="000000"/>
          <w:spacing w:val="-5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many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characters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can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Study’s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“Official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Title”</w:t>
      </w:r>
      <w:r w:rsidRPr="00B43D3F">
        <w:rPr>
          <w:rFonts w:ascii="Arial" w:hAnsi="Arial" w:cs="Arial"/>
          <w:b/>
          <w:bCs/>
          <w:spacing w:val="-5"/>
        </w:rPr>
        <w:t xml:space="preserve"> be?</w:t>
      </w:r>
    </w:p>
    <w:p w14:paraId="219A1945" w14:textId="77777777" w:rsidR="000061E8" w:rsidRPr="00B43D3F" w:rsidRDefault="000061E8">
      <w:pPr>
        <w:pStyle w:val="BodyText"/>
        <w:kinsoku w:val="0"/>
        <w:overflowPunct w:val="0"/>
        <w:spacing w:before="7"/>
        <w:rPr>
          <w:rFonts w:ascii="Arial" w:hAnsi="Arial" w:cs="Arial"/>
          <w:b/>
          <w:bCs/>
          <w:sz w:val="20"/>
          <w:szCs w:val="20"/>
        </w:rPr>
      </w:pPr>
    </w:p>
    <w:p w14:paraId="2FC8387F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199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Official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Title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up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32,000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characters.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text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identical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 xml:space="preserve">the Official Title for the trial entered it in </w:t>
      </w:r>
      <w:hyperlink r:id="rId14" w:history="1">
        <w:r w:rsidRPr="00B43D3F">
          <w:rPr>
            <w:rFonts w:ascii="Arial" w:hAnsi="Arial" w:cs="Arial"/>
            <w:color w:val="0000FF"/>
            <w:u w:val="single"/>
          </w:rPr>
          <w:t>www.clinicaltrials.gov</w:t>
        </w:r>
      </w:hyperlink>
      <w:r w:rsidRPr="00B43D3F">
        <w:rPr>
          <w:rFonts w:ascii="Arial" w:hAnsi="Arial" w:cs="Arial"/>
          <w:color w:val="0000FF"/>
        </w:rPr>
        <w:t xml:space="preserve"> </w:t>
      </w:r>
      <w:r w:rsidRPr="00B43D3F">
        <w:rPr>
          <w:rFonts w:ascii="Arial" w:hAnsi="Arial" w:cs="Arial"/>
          <w:color w:val="000000"/>
        </w:rPr>
        <w:t>.</w:t>
      </w:r>
    </w:p>
    <w:p w14:paraId="2F2C299B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13"/>
          <w:szCs w:val="13"/>
        </w:rPr>
      </w:pPr>
    </w:p>
    <w:p w14:paraId="4C44E9C0" w14:textId="77777777" w:rsidR="000061E8" w:rsidRPr="00B43D3F" w:rsidRDefault="000061E8">
      <w:pPr>
        <w:pStyle w:val="Heading1"/>
        <w:kinsoku w:val="0"/>
        <w:overflowPunct w:val="0"/>
        <w:spacing w:before="90"/>
        <w:ind w:left="480" w:firstLine="0"/>
        <w:rPr>
          <w:rFonts w:ascii="Arial" w:hAnsi="Arial" w:cs="Arial"/>
          <w:spacing w:val="-2"/>
        </w:rPr>
      </w:pPr>
      <w:bookmarkStart w:id="15" w:name="Accrual and Multi-site Studies"/>
      <w:bookmarkEnd w:id="15"/>
      <w:r w:rsidRPr="00B43D3F">
        <w:rPr>
          <w:rFonts w:ascii="Arial" w:hAnsi="Arial" w:cs="Arial"/>
        </w:rPr>
        <w:t>Accrual</w:t>
      </w:r>
      <w:r w:rsidRPr="00B43D3F">
        <w:rPr>
          <w:rFonts w:ascii="Arial" w:hAnsi="Arial" w:cs="Arial"/>
          <w:spacing w:val="-9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  <w:spacing w:val="-2"/>
        </w:rPr>
        <w:t>Studies</w:t>
      </w:r>
    </w:p>
    <w:p w14:paraId="0AC8430E" w14:textId="77777777" w:rsidR="000061E8" w:rsidRPr="00B43D3F" w:rsidRDefault="000061E8">
      <w:pPr>
        <w:pStyle w:val="BodyText"/>
        <w:kinsoku w:val="0"/>
        <w:overflowPunct w:val="0"/>
        <w:spacing w:before="5"/>
        <w:rPr>
          <w:rFonts w:ascii="Arial" w:hAnsi="Arial" w:cs="Arial"/>
          <w:b/>
          <w:bCs/>
        </w:rPr>
      </w:pPr>
    </w:p>
    <w:p w14:paraId="3FC13937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173"/>
        <w:rPr>
          <w:rFonts w:ascii="Arial" w:hAnsi="Arial" w:cs="Arial"/>
          <w:b/>
          <w:bCs/>
          <w:color w:val="000000"/>
        </w:rPr>
      </w:pPr>
      <w:r w:rsidRPr="00B43D3F">
        <w:rPr>
          <w:rFonts w:ascii="Arial" w:hAnsi="Arial" w:cs="Arial"/>
          <w:b/>
          <w:bCs/>
        </w:rPr>
        <w:t>Does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DT4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include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accruals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2"/>
        </w:rPr>
        <w:t xml:space="preserve"> </w:t>
      </w:r>
      <w:r w:rsidRPr="00B43D3F">
        <w:rPr>
          <w:rFonts w:ascii="Arial" w:hAnsi="Arial" w:cs="Arial"/>
          <w:b/>
          <w:bCs/>
        </w:rPr>
        <w:t>healthy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volunteers/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control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groups</w:t>
      </w:r>
      <w:r w:rsidRPr="00B43D3F">
        <w:rPr>
          <w:rFonts w:ascii="Arial" w:hAnsi="Arial" w:cs="Arial"/>
          <w:b/>
          <w:bCs/>
          <w:spacing w:val="-3"/>
        </w:rPr>
        <w:t xml:space="preserve"> </w:t>
      </w:r>
      <w:r w:rsidRPr="00B43D3F">
        <w:rPr>
          <w:rFonts w:ascii="Arial" w:hAnsi="Arial" w:cs="Arial"/>
          <w:b/>
          <w:bCs/>
        </w:rPr>
        <w:t>that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are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part</w:t>
      </w:r>
      <w:r w:rsidRPr="00B43D3F">
        <w:rPr>
          <w:rFonts w:ascii="Arial" w:hAnsi="Arial" w:cs="Arial"/>
          <w:b/>
          <w:bCs/>
          <w:spacing w:val="-4"/>
        </w:rPr>
        <w:t xml:space="preserve"> </w:t>
      </w:r>
      <w:r w:rsidRPr="00B43D3F">
        <w:rPr>
          <w:rFonts w:ascii="Arial" w:hAnsi="Arial" w:cs="Arial"/>
          <w:b/>
          <w:bCs/>
        </w:rPr>
        <w:t>of</w:t>
      </w:r>
      <w:r w:rsidRPr="00B43D3F">
        <w:rPr>
          <w:rFonts w:ascii="Arial" w:hAnsi="Arial" w:cs="Arial"/>
          <w:b/>
          <w:bCs/>
          <w:spacing w:val="-1"/>
        </w:rPr>
        <w:t xml:space="preserve"> </w:t>
      </w:r>
      <w:r w:rsidRPr="00B43D3F">
        <w:rPr>
          <w:rFonts w:ascii="Arial" w:hAnsi="Arial" w:cs="Arial"/>
          <w:b/>
          <w:bCs/>
        </w:rPr>
        <w:t>the clinical research studies?</w:t>
      </w:r>
    </w:p>
    <w:p w14:paraId="72BCD79B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51A85356" w14:textId="77777777" w:rsidR="000061E8" w:rsidRPr="00B43D3F" w:rsidRDefault="000061E8">
      <w:pPr>
        <w:pStyle w:val="BodyText"/>
        <w:kinsoku w:val="0"/>
        <w:overflowPunct w:val="0"/>
        <w:spacing w:before="1"/>
        <w:ind w:left="1200"/>
        <w:rPr>
          <w:rFonts w:ascii="Arial" w:hAnsi="Arial" w:cs="Arial"/>
          <w:spacing w:val="-4"/>
        </w:rPr>
      </w:pPr>
      <w:r w:rsidRPr="00B43D3F">
        <w:rPr>
          <w:rFonts w:ascii="Arial" w:hAnsi="Arial" w:cs="Arial"/>
          <w:spacing w:val="-4"/>
        </w:rPr>
        <w:t>Yes.</w:t>
      </w:r>
    </w:p>
    <w:p w14:paraId="4191F82A" w14:textId="77777777" w:rsidR="000061E8" w:rsidRPr="00B43D3F" w:rsidRDefault="000061E8">
      <w:pPr>
        <w:pStyle w:val="BodyText"/>
        <w:kinsoku w:val="0"/>
        <w:overflowPunct w:val="0"/>
        <w:spacing w:before="9"/>
        <w:rPr>
          <w:rFonts w:ascii="Arial" w:hAnsi="Arial" w:cs="Arial"/>
        </w:rPr>
      </w:pPr>
    </w:p>
    <w:p w14:paraId="17EA28A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697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Would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local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 considered a multi-site trial?</w:t>
      </w:r>
    </w:p>
    <w:p w14:paraId="0D25FD10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056A0E5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t>No. Multi-site trials recruit patients from two or more geographically distinct enrollment sites not closely affiliated with your Center, such as another NCI- designated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Center.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sites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usually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distinct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other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characteristics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(</w:t>
      </w:r>
      <w:r w:rsidRPr="00B43D3F">
        <w:rPr>
          <w:rFonts w:ascii="Arial" w:hAnsi="Arial" w:cs="Arial"/>
          <w:i/>
          <w:iCs/>
        </w:rPr>
        <w:t>e.g</w:t>
      </w:r>
      <w:r w:rsidRPr="00B43D3F">
        <w:rPr>
          <w:rFonts w:ascii="Arial" w:hAnsi="Arial" w:cs="Arial"/>
        </w:rPr>
        <w:t>., demographic, socioeconomic, or clinical).</w:t>
      </w:r>
    </w:p>
    <w:p w14:paraId="50B56DBC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5B3F935F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 w:line="276" w:lineRule="auto"/>
        <w:ind w:right="202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lead institution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such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NCTN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trial,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what is entered into the “Total Targeted Accrual - Entire Study” column?</w:t>
      </w:r>
    </w:p>
    <w:p w14:paraId="310587B1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3C336585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314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If the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is leading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multi-site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trial (including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National trials),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would fill in 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Total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Targeted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Accrual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Entire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column.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participating in but not leading the trial, this column should be left blank.</w:t>
      </w:r>
    </w:p>
    <w:p w14:paraId="1ACA7F7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314"/>
        <w:jc w:val="both"/>
        <w:rPr>
          <w:rFonts w:ascii="Arial" w:hAnsi="Arial" w:cs="Arial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65883A56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87" w:line="276" w:lineRule="auto"/>
        <w:ind w:right="35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lastRenderedPageBreak/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Center’s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affiliates,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open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 Center itself, be included in DT 4?</w:t>
      </w:r>
    </w:p>
    <w:p w14:paraId="3632F419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5BCB2A6A" w14:textId="77777777" w:rsidR="000061E8" w:rsidRPr="00B43D3F" w:rsidRDefault="000061E8">
      <w:pPr>
        <w:pStyle w:val="BodyText"/>
        <w:kinsoku w:val="0"/>
        <w:overflowPunct w:val="0"/>
        <w:spacing w:line="278" w:lineRule="auto"/>
        <w:ind w:left="1200" w:right="156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intellectual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property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member.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accrued would be reported in the “Other Accruals” column.</w:t>
      </w:r>
    </w:p>
    <w:p w14:paraId="1C26FB5A" w14:textId="77777777" w:rsidR="000061E8" w:rsidRPr="00B43D3F" w:rsidRDefault="000061E8">
      <w:pPr>
        <w:pStyle w:val="BodyText"/>
        <w:kinsoku w:val="0"/>
        <w:overflowPunct w:val="0"/>
        <w:spacing w:before="10"/>
        <w:rPr>
          <w:rFonts w:ascii="Arial" w:hAnsi="Arial" w:cs="Arial"/>
          <w:sz w:val="20"/>
          <w:szCs w:val="20"/>
        </w:rPr>
      </w:pPr>
    </w:p>
    <w:p w14:paraId="1E85732E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149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 xml:space="preserve">Where should Centers list patients </w:t>
      </w:r>
      <w:proofErr w:type="gramStart"/>
      <w:r w:rsidRPr="00B43D3F">
        <w:rPr>
          <w:rFonts w:ascii="Arial" w:hAnsi="Arial" w:cs="Arial"/>
        </w:rPr>
        <w:t>recruited</w:t>
      </w:r>
      <w:proofErr w:type="gramEnd"/>
      <w:r w:rsidRPr="00B43D3F">
        <w:rPr>
          <w:rFonts w:ascii="Arial" w:hAnsi="Arial" w:cs="Arial"/>
        </w:rPr>
        <w:t xml:space="preserve"> by other institutions who are participating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Phase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1,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Phase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2,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NCTN-supported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led by investigators at their Center?</w:t>
      </w:r>
    </w:p>
    <w:p w14:paraId="00A06A21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0"/>
          <w:szCs w:val="20"/>
        </w:rPr>
      </w:pPr>
    </w:p>
    <w:p w14:paraId="2514333B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200" w:right="177"/>
        <w:jc w:val="both"/>
        <w:rPr>
          <w:rFonts w:ascii="Arial" w:hAnsi="Arial" w:cs="Arial"/>
        </w:rPr>
      </w:pP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patients are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reported in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“Other Accrual Sites”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columns (unless the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sites are formal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consortium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partners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lead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which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“Primary Accrual Site” columns).</w:t>
      </w:r>
    </w:p>
    <w:p w14:paraId="12FE1D9A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9C260A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left="839" w:right="10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hospital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systems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affiliated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with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university-based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cancer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center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part of the Primary Accrual Site?</w:t>
      </w:r>
    </w:p>
    <w:p w14:paraId="710264E8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199" w:right="217"/>
        <w:rPr>
          <w:rFonts w:ascii="Arial" w:hAnsi="Arial" w:cs="Arial"/>
        </w:rPr>
      </w:pPr>
      <w:r w:rsidRPr="00B43D3F">
        <w:rPr>
          <w:rFonts w:ascii="Arial" w:hAnsi="Arial" w:cs="Arial"/>
        </w:rPr>
        <w:t>If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hospital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arm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Center,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CCSG-reviewed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and approved consortium partner, it is a primary accrual site. If the hospital is a community affiliate that reports through a separate cancer registry, it is an “</w:t>
      </w:r>
      <w:proofErr w:type="spellStart"/>
      <w:proofErr w:type="gramStart"/>
      <w:r w:rsidRPr="00B43D3F">
        <w:rPr>
          <w:rFonts w:ascii="Arial" w:hAnsi="Arial" w:cs="Arial"/>
        </w:rPr>
        <w:t>Other”accrual</w:t>
      </w:r>
      <w:proofErr w:type="spellEnd"/>
      <w:proofErr w:type="gramEnd"/>
      <w:r w:rsidRPr="00B43D3F">
        <w:rPr>
          <w:rFonts w:ascii="Arial" w:hAnsi="Arial" w:cs="Arial"/>
        </w:rPr>
        <w:t xml:space="preserve"> site.</w:t>
      </w:r>
    </w:p>
    <w:p w14:paraId="03E5FB0A" w14:textId="77777777" w:rsidR="000061E8" w:rsidRPr="00B43D3F" w:rsidRDefault="000061E8">
      <w:pPr>
        <w:pStyle w:val="BodyText"/>
        <w:kinsoku w:val="0"/>
        <w:overflowPunct w:val="0"/>
        <w:spacing w:before="3"/>
        <w:rPr>
          <w:rFonts w:ascii="Arial" w:hAnsi="Arial" w:cs="Arial"/>
          <w:sz w:val="21"/>
          <w:szCs w:val="21"/>
        </w:rPr>
      </w:pPr>
    </w:p>
    <w:p w14:paraId="28DC71B2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left="839" w:right="545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number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newly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enrolled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3"/>
        </w:rPr>
        <w:t xml:space="preserve"> </w:t>
      </w:r>
      <w:proofErr w:type="gramStart"/>
      <w:r w:rsidRPr="00B43D3F">
        <w:rPr>
          <w:rFonts w:ascii="Arial" w:hAnsi="Arial" w:cs="Arial"/>
        </w:rPr>
        <w:t>reported</w:t>
      </w:r>
      <w:proofErr w:type="gramEnd"/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3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accruals reported in DT 4 match?</w:t>
      </w:r>
    </w:p>
    <w:p w14:paraId="2C0282F2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  <w:sz w:val="20"/>
          <w:szCs w:val="20"/>
        </w:rPr>
      </w:pPr>
    </w:p>
    <w:p w14:paraId="77664A1D" w14:textId="77777777" w:rsidR="000061E8" w:rsidRPr="00B43D3F" w:rsidRDefault="000061E8">
      <w:pPr>
        <w:pStyle w:val="BodyText"/>
        <w:kinsoku w:val="0"/>
        <w:overflowPunct w:val="0"/>
        <w:ind w:left="1199"/>
        <w:rPr>
          <w:rFonts w:ascii="Arial" w:hAnsi="Arial" w:cs="Arial"/>
          <w:spacing w:val="-2"/>
        </w:rPr>
      </w:pPr>
      <w:r w:rsidRPr="00B43D3F">
        <w:rPr>
          <w:rFonts w:ascii="Arial" w:hAnsi="Arial" w:cs="Arial"/>
        </w:rPr>
        <w:t>No,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numbers</w:t>
      </w:r>
      <w:r w:rsidRPr="00B43D3F">
        <w:rPr>
          <w:rFonts w:ascii="Arial" w:hAnsi="Arial" w:cs="Arial"/>
          <w:spacing w:val="1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expected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  <w:spacing w:val="-2"/>
        </w:rPr>
        <w:t>match.</w:t>
      </w:r>
    </w:p>
    <w:p w14:paraId="2A363053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5"/>
          <w:szCs w:val="25"/>
        </w:rPr>
      </w:pPr>
    </w:p>
    <w:p w14:paraId="7BE8A84E" w14:textId="77777777" w:rsidR="000061E8" w:rsidRPr="00B43D3F" w:rsidRDefault="000061E8">
      <w:pPr>
        <w:pStyle w:val="Heading1"/>
        <w:kinsoku w:val="0"/>
        <w:overflowPunct w:val="0"/>
        <w:ind w:left="120" w:firstLine="0"/>
        <w:rPr>
          <w:rFonts w:ascii="Arial" w:hAnsi="Arial" w:cs="Arial"/>
          <w:spacing w:val="-2"/>
        </w:rPr>
      </w:pPr>
      <w:bookmarkStart w:id="16" w:name="Questions about specific types of clinic"/>
      <w:bookmarkEnd w:id="16"/>
      <w:r w:rsidRPr="00B43D3F">
        <w:rPr>
          <w:rFonts w:ascii="Arial" w:hAnsi="Arial" w:cs="Arial"/>
        </w:rPr>
        <w:t>Questions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about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specific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  <w:spacing w:val="-2"/>
        </w:rPr>
        <w:t>studies:</w:t>
      </w:r>
    </w:p>
    <w:p w14:paraId="278DB578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b/>
          <w:bCs/>
        </w:rPr>
      </w:pPr>
    </w:p>
    <w:p w14:paraId="02777D43" w14:textId="77777777" w:rsidR="000061E8" w:rsidRPr="00B43D3F" w:rsidRDefault="000061E8">
      <w:pPr>
        <w:pStyle w:val="ListParagraph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rPr>
          <w:rFonts w:ascii="Arial" w:hAnsi="Arial" w:cs="Arial"/>
          <w:b/>
          <w:bCs/>
          <w:color w:val="000000"/>
          <w:spacing w:val="-2"/>
        </w:rPr>
      </w:pPr>
      <w:r w:rsidRPr="00B43D3F">
        <w:rPr>
          <w:rFonts w:ascii="Arial" w:hAnsi="Arial" w:cs="Arial"/>
          <w:b/>
          <w:bCs/>
        </w:rPr>
        <w:t>How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is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embedded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in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another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clinical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</w:rPr>
        <w:t>research</w:t>
      </w:r>
      <w:r w:rsidRPr="00B43D3F">
        <w:rPr>
          <w:rFonts w:ascii="Arial" w:hAnsi="Arial" w:cs="Arial"/>
          <w:b/>
          <w:bCs/>
          <w:spacing w:val="-5"/>
        </w:rPr>
        <w:t xml:space="preserve"> </w:t>
      </w:r>
      <w:r w:rsidRPr="00B43D3F">
        <w:rPr>
          <w:rFonts w:ascii="Arial" w:hAnsi="Arial" w:cs="Arial"/>
          <w:b/>
          <w:bCs/>
        </w:rPr>
        <w:t>study</w:t>
      </w:r>
      <w:r w:rsidRPr="00B43D3F">
        <w:rPr>
          <w:rFonts w:ascii="Arial" w:hAnsi="Arial" w:cs="Arial"/>
          <w:b/>
          <w:bCs/>
          <w:spacing w:val="-6"/>
        </w:rPr>
        <w:t xml:space="preserve"> </w:t>
      </w:r>
      <w:r w:rsidRPr="00B43D3F">
        <w:rPr>
          <w:rFonts w:ascii="Arial" w:hAnsi="Arial" w:cs="Arial"/>
          <w:b/>
          <w:bCs/>
          <w:spacing w:val="-2"/>
        </w:rPr>
        <w:t>reported?</w:t>
      </w:r>
    </w:p>
    <w:p w14:paraId="3D0D1D73" w14:textId="77777777" w:rsidR="000061E8" w:rsidRPr="00B43D3F" w:rsidRDefault="000061E8">
      <w:pPr>
        <w:pStyle w:val="BodyText"/>
        <w:kinsoku w:val="0"/>
        <w:overflowPunct w:val="0"/>
        <w:rPr>
          <w:rFonts w:ascii="Arial" w:hAnsi="Arial" w:cs="Arial"/>
          <w:b/>
          <w:bCs/>
        </w:rPr>
      </w:pPr>
    </w:p>
    <w:p w14:paraId="3B2FA1C4" w14:textId="77777777" w:rsidR="000061E8" w:rsidRPr="00B43D3F" w:rsidRDefault="000061E8">
      <w:pPr>
        <w:pStyle w:val="BodyText"/>
        <w:kinsoku w:val="0"/>
        <w:overflowPunct w:val="0"/>
        <w:spacing w:line="276" w:lineRule="auto"/>
        <w:ind w:left="1199" w:right="157"/>
        <w:rPr>
          <w:rFonts w:ascii="Arial" w:hAnsi="Arial" w:cs="Arial"/>
        </w:rPr>
      </w:pP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embedded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primary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listed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separately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4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as Ancillary or Correlative studies.</w:t>
      </w:r>
    </w:p>
    <w:p w14:paraId="2D5DB6A5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7F3494A1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left="839" w:right="17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Can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blood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draw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purpose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biomarker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analysis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study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 correlative study?</w:t>
      </w:r>
    </w:p>
    <w:p w14:paraId="1F36E9A3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/>
        <w:rPr>
          <w:rFonts w:ascii="Arial" w:hAnsi="Arial" w:cs="Arial"/>
        </w:rPr>
      </w:pPr>
      <w:proofErr w:type="gramStart"/>
      <w:r w:rsidRPr="00B43D3F">
        <w:rPr>
          <w:rFonts w:ascii="Arial" w:hAnsi="Arial" w:cs="Arial"/>
        </w:rPr>
        <w:t>As a general rule</w:t>
      </w:r>
      <w:proofErr w:type="gramEnd"/>
      <w:r w:rsidRPr="00B43D3F">
        <w:rPr>
          <w:rFonts w:ascii="Arial" w:hAnsi="Arial" w:cs="Arial"/>
        </w:rPr>
        <w:t>, the blood draw and biomarker analysis are considered part of the screen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needed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determine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eligibility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treatment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thus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integral part of the study.</w:t>
      </w:r>
    </w:p>
    <w:p w14:paraId="18ADE384" w14:textId="77777777" w:rsidR="000061E8" w:rsidRPr="00B43D3F" w:rsidRDefault="000061E8">
      <w:pPr>
        <w:pStyle w:val="BodyText"/>
        <w:kinsoku w:val="0"/>
        <w:overflowPunct w:val="0"/>
        <w:spacing w:before="4"/>
        <w:rPr>
          <w:rFonts w:ascii="Arial" w:hAnsi="Arial" w:cs="Arial"/>
          <w:sz w:val="21"/>
          <w:szCs w:val="21"/>
        </w:rPr>
      </w:pPr>
    </w:p>
    <w:p w14:paraId="61FDF580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70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banking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when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is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was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designed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to answer a specific research question?</w:t>
      </w:r>
    </w:p>
    <w:p w14:paraId="66C01254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6" w:lineRule="auto"/>
        <w:ind w:right="570"/>
        <w:rPr>
          <w:rFonts w:ascii="Arial" w:hAnsi="Arial" w:cs="Arial"/>
          <w:color w:val="000000"/>
        </w:rPr>
        <w:sectPr w:rsidR="000061E8" w:rsidRPr="00B43D3F">
          <w:pgSz w:w="12240" w:h="15840"/>
          <w:pgMar w:top="1340" w:right="1340" w:bottom="1180" w:left="1320" w:header="763" w:footer="986" w:gutter="0"/>
          <w:cols w:space="720"/>
          <w:noEndnote/>
        </w:sectPr>
      </w:pPr>
    </w:p>
    <w:p w14:paraId="718C10C1" w14:textId="77777777" w:rsidR="000061E8" w:rsidRPr="00B43D3F" w:rsidRDefault="000061E8">
      <w:pPr>
        <w:pStyle w:val="BodyText"/>
        <w:kinsoku w:val="0"/>
        <w:overflowPunct w:val="0"/>
        <w:spacing w:before="82"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lastRenderedPageBreak/>
        <w:t>No,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this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type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banking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protocol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does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not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fit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NIH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definition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1"/>
        </w:rPr>
        <w:t xml:space="preserve"> </w:t>
      </w:r>
      <w:r w:rsidRPr="00B43D3F">
        <w:rPr>
          <w:rFonts w:ascii="Arial" w:hAnsi="Arial" w:cs="Arial"/>
        </w:rPr>
        <w:t>research. However, studies utilizing tissue banks should be included in DT 4.</w:t>
      </w:r>
    </w:p>
    <w:p w14:paraId="256BC010" w14:textId="77777777" w:rsidR="000061E8" w:rsidRPr="00B43D3F" w:rsidRDefault="000061E8">
      <w:pPr>
        <w:pStyle w:val="BodyText"/>
        <w:kinsoku w:val="0"/>
        <w:overflowPunct w:val="0"/>
        <w:spacing w:before="2"/>
        <w:rPr>
          <w:rFonts w:ascii="Arial" w:hAnsi="Arial" w:cs="Arial"/>
          <w:sz w:val="21"/>
          <w:szCs w:val="21"/>
        </w:rPr>
      </w:pPr>
    </w:p>
    <w:p w14:paraId="31B3FAB5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line="278" w:lineRule="auto"/>
        <w:ind w:right="695"/>
        <w:rPr>
          <w:rFonts w:ascii="Arial" w:hAnsi="Arial" w:cs="Arial"/>
          <w:color w:val="000000"/>
        </w:rPr>
      </w:pP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prospective,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hypothesis-driven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chart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review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studies,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for</w:t>
      </w:r>
      <w:r w:rsidRPr="00B43D3F">
        <w:rPr>
          <w:rFonts w:ascii="Arial" w:hAnsi="Arial" w:cs="Arial"/>
          <w:spacing w:val="-6"/>
        </w:rPr>
        <w:t xml:space="preserve"> </w:t>
      </w:r>
      <w:r w:rsidRPr="00B43D3F">
        <w:rPr>
          <w:rFonts w:ascii="Arial" w:hAnsi="Arial" w:cs="Arial"/>
        </w:rPr>
        <w:t>which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patients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are consented, considered Clinical Research?</w:t>
      </w:r>
    </w:p>
    <w:p w14:paraId="60A5C3E0" w14:textId="77777777" w:rsidR="000061E8" w:rsidRPr="00B43D3F" w:rsidRDefault="000061E8">
      <w:pPr>
        <w:pStyle w:val="BodyText"/>
        <w:kinsoku w:val="0"/>
        <w:overflowPunct w:val="0"/>
        <w:spacing w:before="231" w:line="276" w:lineRule="auto"/>
        <w:ind w:left="1200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these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types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of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are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considered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Research</w:t>
      </w:r>
      <w:r w:rsidRPr="00B43D3F">
        <w:rPr>
          <w:rFonts w:ascii="Arial" w:hAnsi="Arial" w:cs="Arial"/>
          <w:spacing w:val="-2"/>
        </w:rPr>
        <w:t xml:space="preserve"> </w:t>
      </w:r>
      <w:r w:rsidRPr="00B43D3F">
        <w:rPr>
          <w:rFonts w:ascii="Arial" w:hAnsi="Arial" w:cs="Arial"/>
        </w:rPr>
        <w:t>and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3"/>
        </w:rPr>
        <w:t xml:space="preserve"> </w:t>
      </w:r>
      <w:r w:rsidRPr="00B43D3F">
        <w:rPr>
          <w:rFonts w:ascii="Arial" w:hAnsi="Arial" w:cs="Arial"/>
        </w:rPr>
        <w:t>in DT 4. Retrospective chart reviews are not considered clinical research and should not be included.</w:t>
      </w:r>
    </w:p>
    <w:p w14:paraId="52584536" w14:textId="77777777" w:rsidR="000061E8" w:rsidRPr="00B43D3F" w:rsidRDefault="000061E8">
      <w:pPr>
        <w:pStyle w:val="BodyText"/>
        <w:kinsoku w:val="0"/>
        <w:overflowPunct w:val="0"/>
        <w:spacing w:before="1"/>
        <w:rPr>
          <w:rFonts w:ascii="Arial" w:hAnsi="Arial" w:cs="Arial"/>
          <w:sz w:val="21"/>
          <w:szCs w:val="21"/>
        </w:rPr>
      </w:pPr>
    </w:p>
    <w:p w14:paraId="1F64047B" w14:textId="77777777" w:rsidR="000061E8" w:rsidRPr="00B43D3F" w:rsidRDefault="000061E8">
      <w:pPr>
        <w:pStyle w:val="Heading1"/>
        <w:numPr>
          <w:ilvl w:val="0"/>
          <w:numId w:val="1"/>
        </w:numPr>
        <w:tabs>
          <w:tab w:val="left" w:pos="840"/>
        </w:tabs>
        <w:kinsoku w:val="0"/>
        <w:overflowPunct w:val="0"/>
        <w:spacing w:before="1"/>
        <w:rPr>
          <w:rFonts w:ascii="Arial" w:hAnsi="Arial" w:cs="Arial"/>
          <w:color w:val="000000"/>
          <w:spacing w:val="-4"/>
        </w:rPr>
      </w:pP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8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7"/>
        </w:rPr>
        <w:t xml:space="preserve"> </w:t>
      </w:r>
      <w:r w:rsidRPr="00B43D3F">
        <w:rPr>
          <w:rFonts w:ascii="Arial" w:hAnsi="Arial" w:cs="Arial"/>
          <w:spacing w:val="-4"/>
        </w:rPr>
        <w:t>DT4?</w:t>
      </w:r>
    </w:p>
    <w:p w14:paraId="5B0CB0AF" w14:textId="77777777" w:rsidR="000061E8" w:rsidRPr="00B43D3F" w:rsidRDefault="000061E8">
      <w:pPr>
        <w:pStyle w:val="BodyText"/>
        <w:kinsoku w:val="0"/>
        <w:overflowPunct w:val="0"/>
        <w:spacing w:before="6"/>
        <w:rPr>
          <w:rFonts w:ascii="Arial" w:hAnsi="Arial" w:cs="Arial"/>
          <w:b/>
          <w:bCs/>
          <w:sz w:val="23"/>
          <w:szCs w:val="23"/>
        </w:rPr>
      </w:pPr>
    </w:p>
    <w:p w14:paraId="10E306CA" w14:textId="77777777" w:rsidR="000061E8" w:rsidRPr="00B43D3F" w:rsidRDefault="000061E8">
      <w:pPr>
        <w:pStyle w:val="BodyText"/>
        <w:kinsoku w:val="0"/>
        <w:overflowPunct w:val="0"/>
        <w:ind w:left="1200" w:right="217"/>
        <w:rPr>
          <w:rFonts w:ascii="Arial" w:hAnsi="Arial" w:cs="Arial"/>
        </w:rPr>
      </w:pPr>
      <w:r w:rsidRPr="00B43D3F">
        <w:rPr>
          <w:rFonts w:ascii="Arial" w:hAnsi="Arial" w:cs="Arial"/>
        </w:rPr>
        <w:t>Yes,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Clinical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Prevention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Intervention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Studies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should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be</w:t>
      </w:r>
      <w:r w:rsidRPr="00B43D3F">
        <w:rPr>
          <w:rFonts w:ascii="Arial" w:hAnsi="Arial" w:cs="Arial"/>
          <w:spacing w:val="-5"/>
        </w:rPr>
        <w:t xml:space="preserve"> </w:t>
      </w:r>
      <w:r w:rsidRPr="00B43D3F">
        <w:rPr>
          <w:rFonts w:ascii="Arial" w:hAnsi="Arial" w:cs="Arial"/>
        </w:rPr>
        <w:t>included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in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DT4.</w:t>
      </w:r>
      <w:r w:rsidRPr="00B43D3F">
        <w:rPr>
          <w:rFonts w:ascii="Arial" w:hAnsi="Arial" w:cs="Arial"/>
          <w:spacing w:val="-4"/>
        </w:rPr>
        <w:t xml:space="preserve"> </w:t>
      </w:r>
      <w:r w:rsidRPr="00B43D3F">
        <w:rPr>
          <w:rFonts w:ascii="Arial" w:hAnsi="Arial" w:cs="Arial"/>
        </w:rPr>
        <w:t>They should not be included in DT3.</w:t>
      </w:r>
    </w:p>
    <w:sectPr w:rsidR="000061E8" w:rsidRPr="00B43D3F">
      <w:pgSz w:w="12240" w:h="15840"/>
      <w:pgMar w:top="1340" w:right="1340" w:bottom="1180" w:left="1320" w:header="763" w:footer="98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3F26" w14:textId="77777777" w:rsidR="00247445" w:rsidRDefault="00247445">
      <w:r>
        <w:separator/>
      </w:r>
    </w:p>
  </w:endnote>
  <w:endnote w:type="continuationSeparator" w:id="0">
    <w:p w14:paraId="1B4BE1F3" w14:textId="77777777" w:rsidR="00247445" w:rsidRDefault="0024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0DB94" w14:textId="77777777" w:rsidR="00055091" w:rsidRDefault="00055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2974" w14:textId="2CF07FBC" w:rsidR="000061E8" w:rsidRDefault="00F55EF1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73CA618" wp14:editId="056C75D1">
              <wp:simplePos x="0" y="0"/>
              <wp:positionH relativeFrom="page">
                <wp:posOffset>901700</wp:posOffset>
              </wp:positionH>
              <wp:positionV relativeFrom="page">
                <wp:posOffset>9292590</wp:posOffset>
              </wp:positionV>
              <wp:extent cx="151003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0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639E9" w14:textId="77777777" w:rsidR="000061E8" w:rsidRPr="00055091" w:rsidRDefault="000061E8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</w:pP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Updated</w:t>
                          </w:r>
                          <w:r w:rsidRPr="00055091">
                            <w:rPr>
                              <w:rFonts w:ascii="Arial" w:hAnsi="Arial" w:cs="Arial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="00DC3234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June 1, 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CA6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1.7pt;width:118.9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" o:allowincell="f" filled="f" stroked="f">
              <v:textbox inset="0,0,0,0">
                <w:txbxContent>
                  <w:p w14:paraId="12F639E9" w14:textId="77777777" w:rsidR="000061E8" w:rsidRPr="00055091" w:rsidRDefault="000061E8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20"/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</w:pP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Updated</w:t>
                    </w:r>
                    <w:r w:rsidRPr="00055091">
                      <w:rPr>
                        <w:rFonts w:ascii="Arial" w:hAnsi="Arial" w:cs="Arial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="00DC3234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June 1,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CBC9B8B" wp14:editId="3CB9D759">
              <wp:simplePos x="0" y="0"/>
              <wp:positionH relativeFrom="page">
                <wp:posOffset>3813175</wp:posOffset>
              </wp:positionH>
              <wp:positionV relativeFrom="page">
                <wp:posOffset>9292590</wp:posOffset>
              </wp:positionV>
              <wp:extent cx="160020" cy="16573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AC163B" w14:textId="77777777" w:rsidR="000061E8" w:rsidRPr="00055091" w:rsidRDefault="000061E8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6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3234" w:rsidRPr="00055091">
                            <w:rPr>
                              <w:rFonts w:ascii="Arial" w:hAnsi="Arial" w:cs="Arial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C9B8B" id="Text Box 3" o:spid="_x0000_s1028" type="#_x0000_t202" style="position:absolute;margin-left:300.25pt;margin-top:731.7pt;width:12.6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" o:allowincell="f" filled="f" stroked="f">
              <v:textbox inset="0,0,0,0">
                <w:txbxContent>
                  <w:p w14:paraId="42AC163B" w14:textId="77777777" w:rsidR="000061E8" w:rsidRPr="00055091" w:rsidRDefault="000061E8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6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begin"/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instrText xml:space="preserve"> PAGE </w:instrText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separate"/>
                    </w:r>
                    <w:r w:rsidR="00DC3234" w:rsidRPr="00055091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1</w:t>
                    </w:r>
                    <w:r w:rsidRPr="00055091">
                      <w:rPr>
                        <w:rFonts w:ascii="Arial" w:hAnsi="Arial" w:cs="Arial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16B1" w14:textId="77777777" w:rsidR="00055091" w:rsidRDefault="00055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77D34" w14:textId="77777777" w:rsidR="00247445" w:rsidRDefault="00247445">
      <w:r>
        <w:separator/>
      </w:r>
    </w:p>
  </w:footnote>
  <w:footnote w:type="continuationSeparator" w:id="0">
    <w:p w14:paraId="586C4C35" w14:textId="77777777" w:rsidR="00247445" w:rsidRDefault="00247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9DD6" w14:textId="77777777" w:rsidR="00055091" w:rsidRDefault="00055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4B157" w14:textId="7030C3AF" w:rsidR="000061E8" w:rsidRDefault="00F55EF1">
    <w:pPr>
      <w:pStyle w:val="BodyText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7FF64EDE" wp14:editId="713A99F2">
              <wp:simplePos x="0" y="0"/>
              <wp:positionH relativeFrom="page">
                <wp:posOffset>4711700</wp:posOffset>
              </wp:positionH>
              <wp:positionV relativeFrom="page">
                <wp:posOffset>471805</wp:posOffset>
              </wp:positionV>
              <wp:extent cx="216027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2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77429" w14:textId="58CC7A03" w:rsidR="000061E8" w:rsidRPr="00055091" w:rsidRDefault="00055091">
                          <w:pPr>
                            <w:pStyle w:val="BodyText"/>
                            <w:kinsoku w:val="0"/>
                            <w:overflowPunct w:val="0"/>
                            <w:spacing w:line="245" w:lineRule="exact"/>
                            <w:ind w:left="20"/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FAQs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related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to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the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CCSG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Data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0061E8" w:rsidRPr="00055091">
                            <w:rPr>
                              <w:rFonts w:ascii="Arial" w:hAnsi="Arial" w:cs="Arial"/>
                              <w:spacing w:val="-2"/>
                              <w:sz w:val="20"/>
                              <w:szCs w:val="20"/>
                            </w:rPr>
                            <w:t>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F64E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1pt;margin-top:37.15pt;width:170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" o:allowincell="f" filled="f" stroked="f">
              <v:textbox inset="0,0,0,0">
                <w:txbxContent>
                  <w:p w14:paraId="3EE77429" w14:textId="58CC7A03" w:rsidR="000061E8" w:rsidRPr="00055091" w:rsidRDefault="00055091">
                    <w:pPr>
                      <w:pStyle w:val="BodyText"/>
                      <w:kinsoku w:val="0"/>
                      <w:overflowPunct w:val="0"/>
                      <w:spacing w:line="245" w:lineRule="exact"/>
                      <w:ind w:left="20"/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       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FAQs</w:t>
                    </w:r>
                    <w:r w:rsidR="000061E8" w:rsidRPr="00055091"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related</w:t>
                    </w:r>
                    <w:r w:rsidR="000061E8" w:rsidRPr="00055091">
                      <w:rPr>
                        <w:rFonts w:ascii="Arial" w:hAnsi="Arial" w:cs="Arial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to</w:t>
                    </w:r>
                    <w:r w:rsidR="000061E8" w:rsidRPr="00055091">
                      <w:rPr>
                        <w:rFonts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the</w:t>
                    </w:r>
                    <w:r w:rsidR="000061E8" w:rsidRPr="00055091"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CCSG</w:t>
                    </w:r>
                    <w:r w:rsidR="000061E8" w:rsidRPr="00055091">
                      <w:rPr>
                        <w:rFonts w:ascii="Arial" w:hAnsi="Arial" w:cs="Arial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z w:val="20"/>
                        <w:szCs w:val="20"/>
                      </w:rPr>
                      <w:t>Data</w:t>
                    </w:r>
                    <w:r w:rsidR="000061E8" w:rsidRPr="00055091">
                      <w:rPr>
                        <w:rFonts w:ascii="Arial" w:hAnsi="Arial" w:cs="Arial"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0061E8" w:rsidRPr="00055091">
                      <w:rPr>
                        <w:rFonts w:ascii="Arial" w:hAnsi="Arial" w:cs="Arial"/>
                        <w:spacing w:val="-2"/>
                        <w:sz w:val="20"/>
                        <w:szCs w:val="20"/>
                      </w:rPr>
                      <w:t>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FCFE" w14:textId="77777777" w:rsidR="00055091" w:rsidRDefault="00055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2" w15:restartNumberingAfterBreak="0">
    <w:nsid w:val="00000404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/>
        <w:bCs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abstractNum w:abstractNumId="4" w15:restartNumberingAfterBreak="0">
    <w:nsid w:val="00000406"/>
    <w:multiLevelType w:val="multilevel"/>
    <w:tmpl w:val="FFFFFFFF"/>
    <w:lvl w:ilvl="0">
      <w:start w:val="1"/>
      <w:numFmt w:val="decimal"/>
      <w:lvlText w:val="%1."/>
      <w:lvlJc w:val="left"/>
      <w:pPr>
        <w:ind w:left="840" w:hanging="360"/>
      </w:pPr>
      <w:rPr>
        <w:rFonts w:cs="Times New Roman"/>
        <w:w w:val="100"/>
      </w:rPr>
    </w:lvl>
    <w:lvl w:ilvl="1">
      <w:numFmt w:val="bullet"/>
      <w:lvlText w:val="•"/>
      <w:lvlJc w:val="left"/>
      <w:pPr>
        <w:ind w:left="1714" w:hanging="360"/>
      </w:pPr>
    </w:lvl>
    <w:lvl w:ilvl="2">
      <w:numFmt w:val="bullet"/>
      <w:lvlText w:val="•"/>
      <w:lvlJc w:val="left"/>
      <w:pPr>
        <w:ind w:left="2588" w:hanging="360"/>
      </w:pPr>
    </w:lvl>
    <w:lvl w:ilvl="3">
      <w:numFmt w:val="bullet"/>
      <w:lvlText w:val="•"/>
      <w:lvlJc w:val="left"/>
      <w:pPr>
        <w:ind w:left="3462" w:hanging="360"/>
      </w:pPr>
    </w:lvl>
    <w:lvl w:ilvl="4">
      <w:numFmt w:val="bullet"/>
      <w:lvlText w:val="•"/>
      <w:lvlJc w:val="left"/>
      <w:pPr>
        <w:ind w:left="4336" w:hanging="360"/>
      </w:pPr>
    </w:lvl>
    <w:lvl w:ilvl="5">
      <w:numFmt w:val="bullet"/>
      <w:lvlText w:val="•"/>
      <w:lvlJc w:val="left"/>
      <w:pPr>
        <w:ind w:left="5210" w:hanging="360"/>
      </w:pPr>
    </w:lvl>
    <w:lvl w:ilvl="6">
      <w:numFmt w:val="bullet"/>
      <w:lvlText w:val="•"/>
      <w:lvlJc w:val="left"/>
      <w:pPr>
        <w:ind w:left="6084" w:hanging="360"/>
      </w:pPr>
    </w:lvl>
    <w:lvl w:ilvl="7">
      <w:numFmt w:val="bullet"/>
      <w:lvlText w:val="•"/>
      <w:lvlJc w:val="left"/>
      <w:pPr>
        <w:ind w:left="6958" w:hanging="360"/>
      </w:pPr>
    </w:lvl>
    <w:lvl w:ilvl="8">
      <w:numFmt w:val="bullet"/>
      <w:lvlText w:val="•"/>
      <w:lvlJc w:val="left"/>
      <w:pPr>
        <w:ind w:left="7832" w:hanging="360"/>
      </w:pPr>
    </w:lvl>
  </w:abstractNum>
  <w:num w:numId="1" w16cid:durableId="801729799">
    <w:abstractNumId w:val="4"/>
  </w:num>
  <w:num w:numId="2" w16cid:durableId="103430729">
    <w:abstractNumId w:val="3"/>
  </w:num>
  <w:num w:numId="3" w16cid:durableId="1093210643">
    <w:abstractNumId w:val="2"/>
  </w:num>
  <w:num w:numId="4" w16cid:durableId="483133358">
    <w:abstractNumId w:val="1"/>
  </w:num>
  <w:num w:numId="5" w16cid:durableId="1562905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34"/>
    <w:rsid w:val="000061E8"/>
    <w:rsid w:val="00055091"/>
    <w:rsid w:val="0006574F"/>
    <w:rsid w:val="00087E2A"/>
    <w:rsid w:val="00144E2E"/>
    <w:rsid w:val="00247445"/>
    <w:rsid w:val="00277214"/>
    <w:rsid w:val="00B43D3F"/>
    <w:rsid w:val="00CF3B2B"/>
    <w:rsid w:val="00DC3234"/>
    <w:rsid w:val="00F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9FE922"/>
  <w14:defaultImageDpi w14:val="0"/>
  <w15:docId w15:val="{24854C88-D7A8-4F4E-AC38-B5EB2ED8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vi-VN" w:eastAsia="vi-VN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8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86"/>
      <w:ind w:left="1746" w:right="1728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32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C323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32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C323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6574F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4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cancercenters.cancer.gov/documents/ICD10-508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linicaltrial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2269</Words>
  <Characters>12934</Characters>
  <Application>Microsoft Office Word</Application>
  <DocSecurity>0</DocSecurity>
  <Lines>107</Lines>
  <Paragraphs>30</Paragraphs>
  <ScaleCrop>false</ScaleCrop>
  <Company>NCI</Company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DataGuideFAQs</dc:title>
  <dc:subject/>
  <dc:creator>The Office of Cancer Centers (OCC)</dc:creator>
  <cp:keywords>DataGuideFAQs</cp:keywords>
  <dc:description/>
  <cp:lastModifiedBy>Dinh, Chi (NIH/NCI) [E]</cp:lastModifiedBy>
  <cp:revision>3</cp:revision>
  <dcterms:created xsi:type="dcterms:W3CDTF">2023-06-12T19:15:00Z</dcterms:created>
  <dcterms:modified xsi:type="dcterms:W3CDTF">2023-06-12T19:17:00Z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Acrobat PDFMaker 10.1 for Word</vt:lpwstr>
  </property>
  <property fmtid="{D5CDD505-2E9C-101B-9397-08002B2CF9AE}" pid="3" name="Producer">
    <vt:lpwstr>Adobe PDF Library 10.0</vt:lpwstr>
  </property>
  <property fmtid="{D5CDD505-2E9C-101B-9397-08002B2CF9AE}" pid="4" name="SourceModified">
    <vt:lpwstr>D:20150204163106</vt:lpwstr>
  </property>
</Properties>
</file>